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7B91" w14:textId="77777777" w:rsidR="002424A8" w:rsidRPr="001B72B9" w:rsidRDefault="002424A8" w:rsidP="009F174D">
      <w:pPr>
        <w:spacing w:line="276" w:lineRule="auto"/>
        <w:jc w:val="center"/>
        <w:rPr>
          <w:b/>
          <w:sz w:val="36"/>
          <w:szCs w:val="24"/>
        </w:rPr>
      </w:pPr>
      <w:bookmarkStart w:id="0" w:name="_Toc414901085"/>
      <w:bookmarkStart w:id="1" w:name="_Toc414901086"/>
      <w:bookmarkStart w:id="2" w:name="_Toc414901081"/>
      <w:bookmarkStart w:id="3" w:name="_Toc414900815__"/>
    </w:p>
    <w:p w14:paraId="22473D00" w14:textId="77777777" w:rsidR="002424A8" w:rsidRPr="001B72B9" w:rsidRDefault="002424A8" w:rsidP="009F174D">
      <w:pPr>
        <w:spacing w:line="276" w:lineRule="auto"/>
        <w:jc w:val="center"/>
        <w:rPr>
          <w:b/>
          <w:sz w:val="36"/>
          <w:szCs w:val="24"/>
        </w:rPr>
      </w:pPr>
    </w:p>
    <w:p w14:paraId="21FBDBE1" w14:textId="77777777" w:rsidR="002424A8" w:rsidRPr="001B72B9" w:rsidRDefault="002424A8" w:rsidP="009F174D">
      <w:pPr>
        <w:spacing w:line="276" w:lineRule="auto"/>
        <w:jc w:val="center"/>
        <w:rPr>
          <w:b/>
          <w:sz w:val="36"/>
          <w:szCs w:val="24"/>
        </w:rPr>
      </w:pPr>
    </w:p>
    <w:p w14:paraId="562F0707" w14:textId="77777777" w:rsidR="002424A8" w:rsidRPr="001B72B9" w:rsidRDefault="002424A8" w:rsidP="009F174D">
      <w:pPr>
        <w:spacing w:line="276" w:lineRule="auto"/>
        <w:jc w:val="center"/>
        <w:rPr>
          <w:b/>
          <w:sz w:val="36"/>
          <w:szCs w:val="24"/>
        </w:rPr>
      </w:pPr>
    </w:p>
    <w:p w14:paraId="3BE1A959" w14:textId="77777777" w:rsidR="002424A8" w:rsidRPr="001B72B9" w:rsidRDefault="002424A8" w:rsidP="009F174D">
      <w:pPr>
        <w:spacing w:line="276" w:lineRule="auto"/>
        <w:rPr>
          <w:b/>
          <w:sz w:val="36"/>
          <w:szCs w:val="24"/>
        </w:rPr>
      </w:pPr>
    </w:p>
    <w:p w14:paraId="5B2A92B2" w14:textId="77777777" w:rsidR="002424A8" w:rsidRPr="00376D24" w:rsidRDefault="002424A8" w:rsidP="009F174D">
      <w:pPr>
        <w:spacing w:line="276" w:lineRule="auto"/>
        <w:jc w:val="center"/>
        <w:rPr>
          <w:b/>
          <w:bCs/>
          <w:sz w:val="56"/>
          <w:szCs w:val="56"/>
        </w:rPr>
      </w:pPr>
      <w:r>
        <w:rPr>
          <w:b/>
          <w:bCs/>
          <w:sz w:val="56"/>
          <w:szCs w:val="56"/>
        </w:rPr>
        <w:t>EKSPERTYZA TECHNICZNA</w:t>
      </w:r>
    </w:p>
    <w:p w14:paraId="0B4AAEED" w14:textId="77777777" w:rsidR="002424A8" w:rsidRDefault="002424A8" w:rsidP="009F174D">
      <w:pPr>
        <w:spacing w:line="276" w:lineRule="auto"/>
        <w:jc w:val="center"/>
        <w:rPr>
          <w:b/>
          <w:sz w:val="32"/>
          <w:szCs w:val="32"/>
        </w:rPr>
      </w:pPr>
    </w:p>
    <w:p w14:paraId="78057789" w14:textId="77777777" w:rsidR="0097392D" w:rsidRDefault="0097392D" w:rsidP="009F174D">
      <w:pPr>
        <w:spacing w:line="276" w:lineRule="auto"/>
        <w:jc w:val="center"/>
        <w:rPr>
          <w:b/>
          <w:sz w:val="32"/>
          <w:szCs w:val="32"/>
        </w:rPr>
      </w:pPr>
      <w:r>
        <w:rPr>
          <w:b/>
          <w:sz w:val="32"/>
          <w:szCs w:val="32"/>
        </w:rPr>
        <w:t>W ZAKRESIE OCHRONY PRZECIWPOŻAROWEJ</w:t>
      </w:r>
    </w:p>
    <w:p w14:paraId="04C7B4BD" w14:textId="77777777" w:rsidR="0097392D" w:rsidRDefault="0097392D" w:rsidP="009F174D">
      <w:pPr>
        <w:spacing w:line="276" w:lineRule="auto"/>
        <w:jc w:val="center"/>
        <w:rPr>
          <w:b/>
          <w:sz w:val="32"/>
          <w:szCs w:val="32"/>
        </w:rPr>
      </w:pPr>
      <w:bookmarkStart w:id="4" w:name="_Hlk5701760"/>
    </w:p>
    <w:bookmarkEnd w:id="4"/>
    <w:p w14:paraId="7C6D74C6" w14:textId="219A38A2" w:rsidR="0097392D" w:rsidRDefault="00A51C7F" w:rsidP="009F174D">
      <w:pPr>
        <w:spacing w:line="276" w:lineRule="auto"/>
        <w:jc w:val="center"/>
        <w:rPr>
          <w:b/>
          <w:sz w:val="32"/>
          <w:szCs w:val="32"/>
        </w:rPr>
      </w:pPr>
      <w:r>
        <w:rPr>
          <w:b/>
          <w:sz w:val="32"/>
          <w:szCs w:val="32"/>
        </w:rPr>
        <w:t xml:space="preserve">Budynek </w:t>
      </w:r>
      <w:r w:rsidR="00931CE4">
        <w:rPr>
          <w:b/>
          <w:sz w:val="32"/>
          <w:szCs w:val="32"/>
        </w:rPr>
        <w:t xml:space="preserve">Szpitala Miejskiego </w:t>
      </w:r>
      <w:r w:rsidR="007A723E">
        <w:rPr>
          <w:b/>
          <w:sz w:val="32"/>
          <w:szCs w:val="32"/>
        </w:rPr>
        <w:br/>
      </w:r>
      <w:r w:rsidR="00931CE4">
        <w:rPr>
          <w:b/>
          <w:sz w:val="32"/>
          <w:szCs w:val="32"/>
        </w:rPr>
        <w:t>w Siemianowicach Śląskich sp. z o. o.</w:t>
      </w:r>
    </w:p>
    <w:p w14:paraId="0E25C007" w14:textId="637A7F4F" w:rsidR="0097392D" w:rsidRDefault="00094273" w:rsidP="009F174D">
      <w:pPr>
        <w:spacing w:line="276" w:lineRule="auto"/>
        <w:jc w:val="center"/>
        <w:rPr>
          <w:b/>
          <w:sz w:val="32"/>
          <w:szCs w:val="32"/>
        </w:rPr>
      </w:pPr>
      <w:r>
        <w:rPr>
          <w:b/>
          <w:sz w:val="32"/>
          <w:szCs w:val="32"/>
        </w:rPr>
        <w:t xml:space="preserve">ul. </w:t>
      </w:r>
      <w:r w:rsidR="005513A2">
        <w:rPr>
          <w:b/>
          <w:sz w:val="32"/>
          <w:szCs w:val="32"/>
        </w:rPr>
        <w:t>1 Maja</w:t>
      </w:r>
      <w:r w:rsidR="0092778A">
        <w:rPr>
          <w:b/>
          <w:sz w:val="32"/>
          <w:szCs w:val="32"/>
        </w:rPr>
        <w:t xml:space="preserve"> 9</w:t>
      </w:r>
      <w:r w:rsidR="00A51C7F">
        <w:rPr>
          <w:b/>
          <w:sz w:val="32"/>
          <w:szCs w:val="32"/>
        </w:rPr>
        <w:t xml:space="preserve">, </w:t>
      </w:r>
      <w:r w:rsidR="004F2B2F">
        <w:rPr>
          <w:b/>
          <w:sz w:val="32"/>
          <w:szCs w:val="32"/>
        </w:rPr>
        <w:t>41-100 Siemianowice Śląskie</w:t>
      </w:r>
    </w:p>
    <w:p w14:paraId="5E64542F" w14:textId="77777777" w:rsidR="002424A8" w:rsidRDefault="002424A8" w:rsidP="009F174D">
      <w:pPr>
        <w:spacing w:line="276" w:lineRule="auto"/>
        <w:jc w:val="center"/>
        <w:rPr>
          <w:b/>
          <w:sz w:val="32"/>
          <w:szCs w:val="32"/>
        </w:rPr>
      </w:pPr>
    </w:p>
    <w:p w14:paraId="49FE8755" w14:textId="77777777" w:rsidR="002424A8" w:rsidRPr="004F725D" w:rsidRDefault="002424A8" w:rsidP="009F174D">
      <w:pPr>
        <w:spacing w:line="276" w:lineRule="auto"/>
        <w:jc w:val="center"/>
        <w:rPr>
          <w:b/>
          <w:sz w:val="32"/>
          <w:szCs w:val="32"/>
        </w:rPr>
      </w:pPr>
    </w:p>
    <w:p w14:paraId="449AB62C" w14:textId="77777777" w:rsidR="002424A8" w:rsidRPr="00376D24" w:rsidRDefault="002424A8" w:rsidP="009F174D">
      <w:pPr>
        <w:spacing w:line="276" w:lineRule="auto"/>
        <w:jc w:val="center"/>
        <w:rPr>
          <w:rFonts w:ascii="Arial" w:hAnsi="Arial"/>
          <w:bCs/>
          <w:sz w:val="28"/>
          <w:szCs w:val="24"/>
        </w:rPr>
      </w:pPr>
    </w:p>
    <w:p w14:paraId="7E4B9E35" w14:textId="77777777" w:rsidR="002424A8" w:rsidRPr="00376D24" w:rsidRDefault="002424A8" w:rsidP="009F174D">
      <w:pPr>
        <w:spacing w:line="276" w:lineRule="auto"/>
        <w:jc w:val="center"/>
        <w:rPr>
          <w:rFonts w:ascii="Arial" w:hAnsi="Arial"/>
          <w:bCs/>
          <w:sz w:val="28"/>
          <w:szCs w:val="24"/>
        </w:rPr>
      </w:pPr>
    </w:p>
    <w:p w14:paraId="36014A7F" w14:textId="77777777" w:rsidR="002424A8" w:rsidRDefault="002424A8" w:rsidP="009F174D">
      <w:pPr>
        <w:spacing w:line="276" w:lineRule="auto"/>
        <w:jc w:val="center"/>
        <w:rPr>
          <w:rFonts w:ascii="Arial" w:hAnsi="Arial"/>
          <w:bCs/>
          <w:sz w:val="28"/>
          <w:szCs w:val="24"/>
        </w:rPr>
      </w:pPr>
    </w:p>
    <w:p w14:paraId="6A93ABB2" w14:textId="77777777" w:rsidR="002424A8" w:rsidRDefault="002424A8" w:rsidP="009F174D">
      <w:pPr>
        <w:spacing w:line="276" w:lineRule="auto"/>
        <w:jc w:val="center"/>
        <w:rPr>
          <w:rFonts w:ascii="Arial" w:hAnsi="Arial"/>
          <w:bCs/>
          <w:sz w:val="28"/>
          <w:szCs w:val="24"/>
        </w:rPr>
      </w:pPr>
    </w:p>
    <w:p w14:paraId="6206A84A" w14:textId="77777777" w:rsidR="00E46A7D" w:rsidRDefault="00E46A7D" w:rsidP="009F174D">
      <w:pPr>
        <w:spacing w:line="276" w:lineRule="auto"/>
        <w:jc w:val="center"/>
        <w:rPr>
          <w:rFonts w:ascii="Arial" w:hAnsi="Arial"/>
          <w:bCs/>
          <w:sz w:val="28"/>
          <w:szCs w:val="24"/>
        </w:rPr>
      </w:pPr>
    </w:p>
    <w:p w14:paraId="6EA3DDC9" w14:textId="77777777" w:rsidR="002424A8" w:rsidRDefault="002424A8" w:rsidP="009F174D">
      <w:pPr>
        <w:spacing w:line="276" w:lineRule="auto"/>
        <w:jc w:val="center"/>
        <w:rPr>
          <w:rFonts w:ascii="Arial" w:hAnsi="Arial"/>
          <w:bCs/>
          <w:sz w:val="28"/>
          <w:szCs w:val="24"/>
        </w:rPr>
      </w:pPr>
    </w:p>
    <w:p w14:paraId="1F80503F" w14:textId="77777777" w:rsidR="002424A8" w:rsidRDefault="002424A8" w:rsidP="009F174D">
      <w:pPr>
        <w:spacing w:line="276" w:lineRule="auto"/>
        <w:jc w:val="center"/>
        <w:rPr>
          <w:rFonts w:ascii="Arial" w:hAnsi="Arial"/>
          <w:bCs/>
          <w:sz w:val="28"/>
          <w:szCs w:val="24"/>
        </w:rPr>
      </w:pPr>
    </w:p>
    <w:p w14:paraId="18934DD7" w14:textId="32692314" w:rsidR="002424A8" w:rsidRPr="00376D24" w:rsidRDefault="002424A8" w:rsidP="009F174D">
      <w:pPr>
        <w:spacing w:line="276" w:lineRule="auto"/>
        <w:ind w:left="4248" w:firstLine="708"/>
        <w:rPr>
          <w:b/>
          <w:bCs/>
          <w:sz w:val="28"/>
          <w:szCs w:val="24"/>
        </w:rPr>
      </w:pPr>
      <w:r w:rsidRPr="00376D24">
        <w:rPr>
          <w:b/>
          <w:bCs/>
          <w:sz w:val="28"/>
          <w:szCs w:val="24"/>
        </w:rPr>
        <w:t xml:space="preserve">W y k o n a </w:t>
      </w:r>
      <w:r w:rsidR="0097392D">
        <w:rPr>
          <w:b/>
          <w:bCs/>
          <w:sz w:val="28"/>
          <w:szCs w:val="24"/>
        </w:rPr>
        <w:t>l i :</w:t>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t xml:space="preserve">    </w:t>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r>
      <w:r w:rsidRPr="00376D24">
        <w:rPr>
          <w:b/>
          <w:bCs/>
          <w:sz w:val="28"/>
          <w:szCs w:val="24"/>
        </w:rPr>
        <w:tab/>
        <w:t xml:space="preserve">      </w:t>
      </w:r>
    </w:p>
    <w:p w14:paraId="26F8F5B8" w14:textId="77777777" w:rsidR="002424A8" w:rsidRDefault="002424A8" w:rsidP="009F174D">
      <w:pPr>
        <w:spacing w:line="276" w:lineRule="auto"/>
        <w:jc w:val="center"/>
        <w:rPr>
          <w:rFonts w:ascii="Arial" w:hAnsi="Arial"/>
          <w:bCs/>
          <w:sz w:val="28"/>
          <w:szCs w:val="24"/>
        </w:rPr>
      </w:pPr>
    </w:p>
    <w:p w14:paraId="37F76E5C" w14:textId="77777777" w:rsidR="002424A8" w:rsidRPr="00376D24" w:rsidRDefault="002424A8" w:rsidP="009F174D">
      <w:pPr>
        <w:spacing w:line="276" w:lineRule="auto"/>
        <w:jc w:val="center"/>
        <w:rPr>
          <w:rFonts w:ascii="Arial" w:hAnsi="Arial"/>
          <w:bCs/>
          <w:sz w:val="28"/>
          <w:szCs w:val="24"/>
        </w:rPr>
      </w:pPr>
    </w:p>
    <w:p w14:paraId="2A518315" w14:textId="234D957D" w:rsidR="00002C23" w:rsidRDefault="00002C23" w:rsidP="009F174D">
      <w:pPr>
        <w:spacing w:line="276" w:lineRule="auto"/>
        <w:jc w:val="center"/>
        <w:rPr>
          <w:bCs/>
          <w:szCs w:val="24"/>
        </w:rPr>
      </w:pPr>
    </w:p>
    <w:p w14:paraId="726CA41D" w14:textId="4CE0E638" w:rsidR="001F38EB" w:rsidRDefault="001F38EB" w:rsidP="009F174D">
      <w:pPr>
        <w:spacing w:line="276" w:lineRule="auto"/>
        <w:jc w:val="center"/>
        <w:rPr>
          <w:bCs/>
          <w:szCs w:val="24"/>
        </w:rPr>
      </w:pPr>
    </w:p>
    <w:p w14:paraId="4EA89124" w14:textId="2AF8847B" w:rsidR="006F530A" w:rsidRDefault="006F530A" w:rsidP="009F174D">
      <w:pPr>
        <w:spacing w:line="276" w:lineRule="auto"/>
        <w:jc w:val="center"/>
        <w:rPr>
          <w:bCs/>
          <w:szCs w:val="24"/>
        </w:rPr>
      </w:pPr>
    </w:p>
    <w:p w14:paraId="1AFF31CF" w14:textId="77777777" w:rsidR="006F530A" w:rsidRDefault="006F530A" w:rsidP="009F174D">
      <w:pPr>
        <w:spacing w:line="276" w:lineRule="auto"/>
        <w:jc w:val="center"/>
        <w:rPr>
          <w:bCs/>
          <w:szCs w:val="24"/>
        </w:rPr>
      </w:pPr>
    </w:p>
    <w:p w14:paraId="21D68850" w14:textId="77777777" w:rsidR="005D638D" w:rsidRDefault="005D638D" w:rsidP="009F174D">
      <w:pPr>
        <w:spacing w:line="276" w:lineRule="auto"/>
        <w:jc w:val="center"/>
        <w:rPr>
          <w:bCs/>
          <w:szCs w:val="24"/>
        </w:rPr>
      </w:pPr>
    </w:p>
    <w:p w14:paraId="706B1E68" w14:textId="77777777" w:rsidR="00D70623" w:rsidRDefault="00D70623" w:rsidP="009F174D">
      <w:pPr>
        <w:spacing w:line="276" w:lineRule="auto"/>
        <w:jc w:val="center"/>
        <w:rPr>
          <w:bCs/>
          <w:szCs w:val="24"/>
        </w:rPr>
      </w:pPr>
    </w:p>
    <w:p w14:paraId="69E5930E" w14:textId="77777777" w:rsidR="00D70623" w:rsidRDefault="00D70623" w:rsidP="009F174D">
      <w:pPr>
        <w:spacing w:line="276" w:lineRule="auto"/>
        <w:jc w:val="center"/>
        <w:rPr>
          <w:bCs/>
          <w:szCs w:val="24"/>
        </w:rPr>
      </w:pPr>
    </w:p>
    <w:p w14:paraId="7812421A" w14:textId="77777777" w:rsidR="00D70623" w:rsidRDefault="00D70623" w:rsidP="009F174D">
      <w:pPr>
        <w:spacing w:line="276" w:lineRule="auto"/>
        <w:jc w:val="center"/>
        <w:rPr>
          <w:bCs/>
          <w:szCs w:val="24"/>
        </w:rPr>
      </w:pPr>
    </w:p>
    <w:p w14:paraId="134B4BB7" w14:textId="27475EF2" w:rsidR="009F44F5" w:rsidRDefault="00892999" w:rsidP="009F174D">
      <w:pPr>
        <w:spacing w:line="276" w:lineRule="auto"/>
        <w:jc w:val="center"/>
        <w:sectPr w:rsidR="009F44F5" w:rsidSect="00892999">
          <w:headerReference w:type="default" r:id="rId8"/>
          <w:footerReference w:type="default" r:id="rId9"/>
          <w:pgSz w:w="11907" w:h="16840" w:code="9"/>
          <w:pgMar w:top="1418" w:right="1418" w:bottom="1418" w:left="1418" w:header="624" w:footer="283" w:gutter="0"/>
          <w:pgNumType w:start="1"/>
          <w:cols w:space="708"/>
          <w:titlePg/>
          <w:docGrid w:linePitch="326"/>
        </w:sectPr>
      </w:pPr>
      <w:r>
        <w:rPr>
          <w:bCs/>
          <w:szCs w:val="24"/>
        </w:rPr>
        <w:t>Katowice</w:t>
      </w:r>
      <w:r w:rsidR="002424A8" w:rsidRPr="00376D24">
        <w:rPr>
          <w:bCs/>
          <w:szCs w:val="24"/>
        </w:rPr>
        <w:t>,</w:t>
      </w:r>
      <w:r w:rsidR="0097392D">
        <w:rPr>
          <w:bCs/>
          <w:szCs w:val="24"/>
        </w:rPr>
        <w:t xml:space="preserve"> </w:t>
      </w:r>
      <w:r w:rsidR="0058627D">
        <w:rPr>
          <w:bCs/>
          <w:szCs w:val="24"/>
        </w:rPr>
        <w:t>grudzień</w:t>
      </w:r>
      <w:r w:rsidR="001F38EB">
        <w:rPr>
          <w:bCs/>
          <w:szCs w:val="24"/>
        </w:rPr>
        <w:t xml:space="preserve"> 2022</w:t>
      </w:r>
      <w:r w:rsidR="002424A8" w:rsidRPr="00376D24">
        <w:rPr>
          <w:bCs/>
          <w:szCs w:val="24"/>
        </w:rPr>
        <w:t xml:space="preserve"> r.</w:t>
      </w:r>
      <w:r w:rsidR="009F44F5">
        <w:tab/>
      </w:r>
    </w:p>
    <w:p w14:paraId="56311ECB" w14:textId="77777777" w:rsidR="00007074" w:rsidRDefault="00DA1CF3" w:rsidP="009F174D">
      <w:pPr>
        <w:pStyle w:val="Styl1"/>
        <w:spacing w:line="276" w:lineRule="auto"/>
        <w:rPr>
          <w:noProof/>
        </w:rPr>
      </w:pPr>
      <w:bookmarkStart w:id="5" w:name="_Toc36484281"/>
      <w:bookmarkStart w:id="6" w:name="_Toc84529286"/>
      <w:bookmarkStart w:id="7" w:name="_Toc100758692"/>
      <w:bookmarkStart w:id="8" w:name="_Toc100758912"/>
      <w:r>
        <w:lastRenderedPageBreak/>
        <w:t>Spis treści</w:t>
      </w:r>
      <w:bookmarkEnd w:id="5"/>
      <w:bookmarkEnd w:id="6"/>
      <w:bookmarkEnd w:id="7"/>
      <w:bookmarkEnd w:id="8"/>
      <w:r w:rsidR="00D14347">
        <w:fldChar w:fldCharType="begin"/>
      </w:r>
      <w:r w:rsidR="00D14347">
        <w:instrText xml:space="preserve"> TOC \h \z \t "Styl1;1;Styl2;2" </w:instrText>
      </w:r>
      <w:r w:rsidR="00D14347">
        <w:fldChar w:fldCharType="separate"/>
      </w:r>
    </w:p>
    <w:p w14:paraId="1AF16201" w14:textId="620058A3"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17" w:history="1">
        <w:r w:rsidR="00007074" w:rsidRPr="00441BDC">
          <w:rPr>
            <w:rStyle w:val="Hipercze"/>
            <w:noProof/>
          </w:rPr>
          <w:t>1.</w:t>
        </w:r>
        <w:r w:rsidR="00007074">
          <w:rPr>
            <w:rFonts w:asciiTheme="minorHAnsi" w:eastAsiaTheme="minorEastAsia" w:hAnsiTheme="minorHAnsi" w:cstheme="minorBidi"/>
            <w:bCs w:val="0"/>
            <w:noProof/>
            <w:sz w:val="22"/>
            <w:szCs w:val="22"/>
          </w:rPr>
          <w:tab/>
        </w:r>
        <w:r w:rsidR="00007074" w:rsidRPr="00441BDC">
          <w:rPr>
            <w:rStyle w:val="Hipercze"/>
            <w:noProof/>
          </w:rPr>
          <w:t>WSTĘP</w:t>
        </w:r>
        <w:r w:rsidR="00007074">
          <w:rPr>
            <w:noProof/>
            <w:webHidden/>
          </w:rPr>
          <w:tab/>
        </w:r>
        <w:r w:rsidR="00007074">
          <w:rPr>
            <w:noProof/>
            <w:webHidden/>
          </w:rPr>
          <w:fldChar w:fldCharType="begin"/>
        </w:r>
        <w:r w:rsidR="00007074">
          <w:rPr>
            <w:noProof/>
            <w:webHidden/>
          </w:rPr>
          <w:instrText xml:space="preserve"> PAGEREF _Toc100758917 \h </w:instrText>
        </w:r>
        <w:r w:rsidR="00007074">
          <w:rPr>
            <w:noProof/>
            <w:webHidden/>
          </w:rPr>
        </w:r>
        <w:r w:rsidR="00007074">
          <w:rPr>
            <w:noProof/>
            <w:webHidden/>
          </w:rPr>
          <w:fldChar w:fldCharType="separate"/>
        </w:r>
        <w:r w:rsidR="00C60005">
          <w:rPr>
            <w:noProof/>
            <w:webHidden/>
          </w:rPr>
          <w:t>3</w:t>
        </w:r>
        <w:r w:rsidR="00007074">
          <w:rPr>
            <w:noProof/>
            <w:webHidden/>
          </w:rPr>
          <w:fldChar w:fldCharType="end"/>
        </w:r>
      </w:hyperlink>
    </w:p>
    <w:p w14:paraId="39498779" w14:textId="7EF52FDE"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18" w:history="1">
        <w:r w:rsidR="00007074" w:rsidRPr="00441BDC">
          <w:rPr>
            <w:rStyle w:val="Hipercze"/>
            <w:noProof/>
          </w:rPr>
          <w:t>2.</w:t>
        </w:r>
        <w:r w:rsidR="00007074">
          <w:rPr>
            <w:rFonts w:asciiTheme="minorHAnsi" w:eastAsiaTheme="minorEastAsia" w:hAnsiTheme="minorHAnsi" w:cstheme="minorBidi"/>
            <w:bCs w:val="0"/>
            <w:noProof/>
            <w:sz w:val="22"/>
            <w:szCs w:val="22"/>
          </w:rPr>
          <w:tab/>
        </w:r>
        <w:r w:rsidR="00007074" w:rsidRPr="00441BDC">
          <w:rPr>
            <w:rStyle w:val="Hipercze"/>
            <w:noProof/>
          </w:rPr>
          <w:t>CEL I ZAKRES OPRACOWANIA</w:t>
        </w:r>
        <w:r w:rsidR="00007074">
          <w:rPr>
            <w:noProof/>
            <w:webHidden/>
          </w:rPr>
          <w:tab/>
        </w:r>
        <w:r w:rsidR="00007074">
          <w:rPr>
            <w:noProof/>
            <w:webHidden/>
          </w:rPr>
          <w:fldChar w:fldCharType="begin"/>
        </w:r>
        <w:r w:rsidR="00007074">
          <w:rPr>
            <w:noProof/>
            <w:webHidden/>
          </w:rPr>
          <w:instrText xml:space="preserve"> PAGEREF _Toc100758918 \h </w:instrText>
        </w:r>
        <w:r w:rsidR="00007074">
          <w:rPr>
            <w:noProof/>
            <w:webHidden/>
          </w:rPr>
        </w:r>
        <w:r w:rsidR="00007074">
          <w:rPr>
            <w:noProof/>
            <w:webHidden/>
          </w:rPr>
          <w:fldChar w:fldCharType="separate"/>
        </w:r>
        <w:r w:rsidR="00C60005">
          <w:rPr>
            <w:noProof/>
            <w:webHidden/>
          </w:rPr>
          <w:t>5</w:t>
        </w:r>
        <w:r w:rsidR="00007074">
          <w:rPr>
            <w:noProof/>
            <w:webHidden/>
          </w:rPr>
          <w:fldChar w:fldCharType="end"/>
        </w:r>
      </w:hyperlink>
    </w:p>
    <w:p w14:paraId="54DEEEE5" w14:textId="5AB541C3"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19" w:history="1">
        <w:r w:rsidR="00007074" w:rsidRPr="00441BDC">
          <w:rPr>
            <w:rStyle w:val="Hipercze"/>
            <w:noProof/>
          </w:rPr>
          <w:t>3.</w:t>
        </w:r>
        <w:r w:rsidR="00007074">
          <w:rPr>
            <w:rFonts w:asciiTheme="minorHAnsi" w:eastAsiaTheme="minorEastAsia" w:hAnsiTheme="minorHAnsi" w:cstheme="minorBidi"/>
            <w:bCs w:val="0"/>
            <w:noProof/>
            <w:sz w:val="22"/>
            <w:szCs w:val="22"/>
          </w:rPr>
          <w:tab/>
        </w:r>
        <w:r w:rsidR="00007074" w:rsidRPr="00441BDC">
          <w:rPr>
            <w:rStyle w:val="Hipercze"/>
            <w:noProof/>
          </w:rPr>
          <w:t>PODSTAWY OPRACOWANIA</w:t>
        </w:r>
        <w:r w:rsidR="00007074">
          <w:rPr>
            <w:noProof/>
            <w:webHidden/>
          </w:rPr>
          <w:tab/>
        </w:r>
        <w:r w:rsidR="00007074">
          <w:rPr>
            <w:noProof/>
            <w:webHidden/>
          </w:rPr>
          <w:fldChar w:fldCharType="begin"/>
        </w:r>
        <w:r w:rsidR="00007074">
          <w:rPr>
            <w:noProof/>
            <w:webHidden/>
          </w:rPr>
          <w:instrText xml:space="preserve"> PAGEREF _Toc100758919 \h </w:instrText>
        </w:r>
        <w:r w:rsidR="00007074">
          <w:rPr>
            <w:noProof/>
            <w:webHidden/>
          </w:rPr>
        </w:r>
        <w:r w:rsidR="00007074">
          <w:rPr>
            <w:noProof/>
            <w:webHidden/>
          </w:rPr>
          <w:fldChar w:fldCharType="separate"/>
        </w:r>
        <w:r w:rsidR="00C60005">
          <w:rPr>
            <w:noProof/>
            <w:webHidden/>
          </w:rPr>
          <w:t>6</w:t>
        </w:r>
        <w:r w:rsidR="00007074">
          <w:rPr>
            <w:noProof/>
            <w:webHidden/>
          </w:rPr>
          <w:fldChar w:fldCharType="end"/>
        </w:r>
      </w:hyperlink>
    </w:p>
    <w:p w14:paraId="077F9B0A" w14:textId="13F2149E"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20" w:history="1">
        <w:r w:rsidR="00007074" w:rsidRPr="00441BDC">
          <w:rPr>
            <w:rStyle w:val="Hipercze"/>
            <w:noProof/>
          </w:rPr>
          <w:t>4.</w:t>
        </w:r>
        <w:r w:rsidR="00007074">
          <w:rPr>
            <w:rFonts w:asciiTheme="minorHAnsi" w:eastAsiaTheme="minorEastAsia" w:hAnsiTheme="minorHAnsi" w:cstheme="minorBidi"/>
            <w:bCs w:val="0"/>
            <w:noProof/>
            <w:sz w:val="22"/>
            <w:szCs w:val="22"/>
          </w:rPr>
          <w:tab/>
        </w:r>
        <w:r w:rsidR="00007074" w:rsidRPr="00441BDC">
          <w:rPr>
            <w:rStyle w:val="Hipercze"/>
            <w:noProof/>
          </w:rPr>
          <w:t>OGÓLNA CHARAKTERYSTYKA ORAZ WARUNKI OCHRONY PRZECIWPOŻAROWEJ PRZEDMIOTOWEGO BUDYNKU</w:t>
        </w:r>
        <w:r w:rsidR="00007074">
          <w:rPr>
            <w:noProof/>
            <w:webHidden/>
          </w:rPr>
          <w:tab/>
        </w:r>
        <w:r w:rsidR="00007074">
          <w:rPr>
            <w:noProof/>
            <w:webHidden/>
          </w:rPr>
          <w:fldChar w:fldCharType="begin"/>
        </w:r>
        <w:r w:rsidR="00007074">
          <w:rPr>
            <w:noProof/>
            <w:webHidden/>
          </w:rPr>
          <w:instrText xml:space="preserve"> PAGEREF _Toc100758920 \h </w:instrText>
        </w:r>
        <w:r w:rsidR="00007074">
          <w:rPr>
            <w:noProof/>
            <w:webHidden/>
          </w:rPr>
        </w:r>
        <w:r w:rsidR="00007074">
          <w:rPr>
            <w:noProof/>
            <w:webHidden/>
          </w:rPr>
          <w:fldChar w:fldCharType="separate"/>
        </w:r>
        <w:r w:rsidR="00C60005">
          <w:rPr>
            <w:noProof/>
            <w:webHidden/>
          </w:rPr>
          <w:t>7</w:t>
        </w:r>
        <w:r w:rsidR="00007074">
          <w:rPr>
            <w:noProof/>
            <w:webHidden/>
          </w:rPr>
          <w:fldChar w:fldCharType="end"/>
        </w:r>
      </w:hyperlink>
    </w:p>
    <w:p w14:paraId="456B8BED" w14:textId="2BA25883"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1" w:history="1">
        <w:r w:rsidR="00007074" w:rsidRPr="00441BDC">
          <w:rPr>
            <w:rStyle w:val="Hipercze"/>
            <w:noProof/>
          </w:rPr>
          <w:t>4.1.</w:t>
        </w:r>
        <w:r w:rsidR="00007074">
          <w:rPr>
            <w:rFonts w:asciiTheme="minorHAnsi" w:eastAsiaTheme="minorEastAsia" w:hAnsiTheme="minorHAnsi" w:cstheme="minorBidi"/>
            <w:noProof/>
            <w:sz w:val="22"/>
            <w:szCs w:val="22"/>
          </w:rPr>
          <w:tab/>
        </w:r>
        <w:r w:rsidR="00007074" w:rsidRPr="00441BDC">
          <w:rPr>
            <w:rStyle w:val="Hipercze"/>
            <w:noProof/>
          </w:rPr>
          <w:t>Wprowadzenie</w:t>
        </w:r>
        <w:r w:rsidR="00007074">
          <w:rPr>
            <w:noProof/>
            <w:webHidden/>
          </w:rPr>
          <w:tab/>
        </w:r>
        <w:r w:rsidR="00007074">
          <w:rPr>
            <w:noProof/>
            <w:webHidden/>
          </w:rPr>
          <w:fldChar w:fldCharType="begin"/>
        </w:r>
        <w:r w:rsidR="00007074">
          <w:rPr>
            <w:noProof/>
            <w:webHidden/>
          </w:rPr>
          <w:instrText xml:space="preserve"> PAGEREF _Toc100758921 \h </w:instrText>
        </w:r>
        <w:r w:rsidR="00007074">
          <w:rPr>
            <w:noProof/>
            <w:webHidden/>
          </w:rPr>
        </w:r>
        <w:r w:rsidR="00007074">
          <w:rPr>
            <w:noProof/>
            <w:webHidden/>
          </w:rPr>
          <w:fldChar w:fldCharType="separate"/>
        </w:r>
        <w:r w:rsidR="00C60005">
          <w:rPr>
            <w:noProof/>
            <w:webHidden/>
          </w:rPr>
          <w:t>7</w:t>
        </w:r>
        <w:r w:rsidR="00007074">
          <w:rPr>
            <w:noProof/>
            <w:webHidden/>
          </w:rPr>
          <w:fldChar w:fldCharType="end"/>
        </w:r>
      </w:hyperlink>
    </w:p>
    <w:p w14:paraId="49E3CCE7" w14:textId="78A223C9"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2" w:history="1">
        <w:r w:rsidR="00007074" w:rsidRPr="00441BDC">
          <w:rPr>
            <w:rStyle w:val="Hipercze"/>
            <w:noProof/>
          </w:rPr>
          <w:t>4.2.</w:t>
        </w:r>
        <w:r w:rsidR="00007074">
          <w:rPr>
            <w:rFonts w:asciiTheme="minorHAnsi" w:eastAsiaTheme="minorEastAsia" w:hAnsiTheme="minorHAnsi" w:cstheme="minorBidi"/>
            <w:noProof/>
            <w:sz w:val="22"/>
            <w:szCs w:val="22"/>
          </w:rPr>
          <w:tab/>
        </w:r>
        <w:r w:rsidR="00007074" w:rsidRPr="00441BDC">
          <w:rPr>
            <w:rStyle w:val="Hipercze"/>
            <w:noProof/>
          </w:rPr>
          <w:t>Powierzchnia, wysokość i liczba kondygnacji</w:t>
        </w:r>
        <w:r w:rsidR="00007074">
          <w:rPr>
            <w:noProof/>
            <w:webHidden/>
          </w:rPr>
          <w:tab/>
        </w:r>
        <w:r w:rsidR="00007074">
          <w:rPr>
            <w:noProof/>
            <w:webHidden/>
          </w:rPr>
          <w:fldChar w:fldCharType="begin"/>
        </w:r>
        <w:r w:rsidR="00007074">
          <w:rPr>
            <w:noProof/>
            <w:webHidden/>
          </w:rPr>
          <w:instrText xml:space="preserve"> PAGEREF _Toc100758922 \h </w:instrText>
        </w:r>
        <w:r w:rsidR="00007074">
          <w:rPr>
            <w:noProof/>
            <w:webHidden/>
          </w:rPr>
        </w:r>
        <w:r w:rsidR="00007074">
          <w:rPr>
            <w:noProof/>
            <w:webHidden/>
          </w:rPr>
          <w:fldChar w:fldCharType="separate"/>
        </w:r>
        <w:r w:rsidR="00C60005">
          <w:rPr>
            <w:noProof/>
            <w:webHidden/>
          </w:rPr>
          <w:t>8</w:t>
        </w:r>
        <w:r w:rsidR="00007074">
          <w:rPr>
            <w:noProof/>
            <w:webHidden/>
          </w:rPr>
          <w:fldChar w:fldCharType="end"/>
        </w:r>
      </w:hyperlink>
    </w:p>
    <w:p w14:paraId="43389089" w14:textId="25F56EBA"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3" w:history="1">
        <w:r w:rsidR="00007074" w:rsidRPr="00441BDC">
          <w:rPr>
            <w:rStyle w:val="Hipercze"/>
            <w:noProof/>
          </w:rPr>
          <w:t>4.3.</w:t>
        </w:r>
        <w:r w:rsidR="00007074">
          <w:rPr>
            <w:rFonts w:asciiTheme="minorHAnsi" w:eastAsiaTheme="minorEastAsia" w:hAnsiTheme="minorHAnsi" w:cstheme="minorBidi"/>
            <w:noProof/>
            <w:sz w:val="22"/>
            <w:szCs w:val="22"/>
          </w:rPr>
          <w:tab/>
        </w:r>
        <w:r w:rsidR="00007074" w:rsidRPr="00441BDC">
          <w:rPr>
            <w:rStyle w:val="Hipercze"/>
            <w:noProof/>
          </w:rPr>
          <w:t>Odległość od obiektów sąsiadujących</w:t>
        </w:r>
        <w:r w:rsidR="00007074">
          <w:rPr>
            <w:noProof/>
            <w:webHidden/>
          </w:rPr>
          <w:tab/>
        </w:r>
        <w:r w:rsidR="00007074">
          <w:rPr>
            <w:noProof/>
            <w:webHidden/>
          </w:rPr>
          <w:fldChar w:fldCharType="begin"/>
        </w:r>
        <w:r w:rsidR="00007074">
          <w:rPr>
            <w:noProof/>
            <w:webHidden/>
          </w:rPr>
          <w:instrText xml:space="preserve"> PAGEREF _Toc100758923 \h </w:instrText>
        </w:r>
        <w:r w:rsidR="00007074">
          <w:rPr>
            <w:noProof/>
            <w:webHidden/>
          </w:rPr>
        </w:r>
        <w:r w:rsidR="00007074">
          <w:rPr>
            <w:noProof/>
            <w:webHidden/>
          </w:rPr>
          <w:fldChar w:fldCharType="separate"/>
        </w:r>
        <w:r w:rsidR="00C60005">
          <w:rPr>
            <w:noProof/>
            <w:webHidden/>
          </w:rPr>
          <w:t>9</w:t>
        </w:r>
        <w:r w:rsidR="00007074">
          <w:rPr>
            <w:noProof/>
            <w:webHidden/>
          </w:rPr>
          <w:fldChar w:fldCharType="end"/>
        </w:r>
      </w:hyperlink>
    </w:p>
    <w:p w14:paraId="6C0DB0B5" w14:textId="1E1A2539"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4" w:history="1">
        <w:r w:rsidR="00007074" w:rsidRPr="00441BDC">
          <w:rPr>
            <w:rStyle w:val="Hipercze"/>
            <w:noProof/>
          </w:rPr>
          <w:t>4.4.</w:t>
        </w:r>
        <w:r w:rsidR="00007074">
          <w:rPr>
            <w:rFonts w:asciiTheme="minorHAnsi" w:eastAsiaTheme="minorEastAsia" w:hAnsiTheme="minorHAnsi" w:cstheme="minorBidi"/>
            <w:noProof/>
            <w:sz w:val="22"/>
            <w:szCs w:val="22"/>
          </w:rPr>
          <w:tab/>
        </w:r>
        <w:r w:rsidR="00007074" w:rsidRPr="00441BDC">
          <w:rPr>
            <w:rStyle w:val="Hipercze"/>
            <w:noProof/>
          </w:rPr>
          <w:t>Parametry pożarowe występujących substancji palnych</w:t>
        </w:r>
        <w:r w:rsidR="00007074">
          <w:rPr>
            <w:noProof/>
            <w:webHidden/>
          </w:rPr>
          <w:tab/>
        </w:r>
        <w:r w:rsidR="00007074">
          <w:rPr>
            <w:noProof/>
            <w:webHidden/>
          </w:rPr>
          <w:fldChar w:fldCharType="begin"/>
        </w:r>
        <w:r w:rsidR="00007074">
          <w:rPr>
            <w:noProof/>
            <w:webHidden/>
          </w:rPr>
          <w:instrText xml:space="preserve"> PAGEREF _Toc100758924 \h </w:instrText>
        </w:r>
        <w:r w:rsidR="00007074">
          <w:rPr>
            <w:noProof/>
            <w:webHidden/>
          </w:rPr>
        </w:r>
        <w:r w:rsidR="00007074">
          <w:rPr>
            <w:noProof/>
            <w:webHidden/>
          </w:rPr>
          <w:fldChar w:fldCharType="separate"/>
        </w:r>
        <w:r w:rsidR="00C60005">
          <w:rPr>
            <w:noProof/>
            <w:webHidden/>
          </w:rPr>
          <w:t>10</w:t>
        </w:r>
        <w:r w:rsidR="00007074">
          <w:rPr>
            <w:noProof/>
            <w:webHidden/>
          </w:rPr>
          <w:fldChar w:fldCharType="end"/>
        </w:r>
      </w:hyperlink>
    </w:p>
    <w:p w14:paraId="644100E5" w14:textId="4A67705E"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5" w:history="1">
        <w:r w:rsidR="00007074" w:rsidRPr="00441BDC">
          <w:rPr>
            <w:rStyle w:val="Hipercze"/>
            <w:noProof/>
          </w:rPr>
          <w:t>4.5.</w:t>
        </w:r>
        <w:r w:rsidR="00007074">
          <w:rPr>
            <w:rFonts w:asciiTheme="minorHAnsi" w:eastAsiaTheme="minorEastAsia" w:hAnsiTheme="minorHAnsi" w:cstheme="minorBidi"/>
            <w:noProof/>
            <w:sz w:val="22"/>
            <w:szCs w:val="22"/>
          </w:rPr>
          <w:tab/>
        </w:r>
        <w:r w:rsidR="00007074" w:rsidRPr="00441BDC">
          <w:rPr>
            <w:rStyle w:val="Hipercze"/>
            <w:noProof/>
          </w:rPr>
          <w:t>Przewidywana gęstość obciążenia ogniowego</w:t>
        </w:r>
        <w:r w:rsidR="00007074">
          <w:rPr>
            <w:noProof/>
            <w:webHidden/>
          </w:rPr>
          <w:tab/>
        </w:r>
        <w:r w:rsidR="00007074">
          <w:rPr>
            <w:noProof/>
            <w:webHidden/>
          </w:rPr>
          <w:fldChar w:fldCharType="begin"/>
        </w:r>
        <w:r w:rsidR="00007074">
          <w:rPr>
            <w:noProof/>
            <w:webHidden/>
          </w:rPr>
          <w:instrText xml:space="preserve"> PAGEREF _Toc100758925 \h </w:instrText>
        </w:r>
        <w:r w:rsidR="00007074">
          <w:rPr>
            <w:noProof/>
            <w:webHidden/>
          </w:rPr>
        </w:r>
        <w:r w:rsidR="00007074">
          <w:rPr>
            <w:noProof/>
            <w:webHidden/>
          </w:rPr>
          <w:fldChar w:fldCharType="separate"/>
        </w:r>
        <w:r w:rsidR="00C60005">
          <w:rPr>
            <w:noProof/>
            <w:webHidden/>
          </w:rPr>
          <w:t>10</w:t>
        </w:r>
        <w:r w:rsidR="00007074">
          <w:rPr>
            <w:noProof/>
            <w:webHidden/>
          </w:rPr>
          <w:fldChar w:fldCharType="end"/>
        </w:r>
      </w:hyperlink>
    </w:p>
    <w:p w14:paraId="2CCC35D2" w14:textId="7352C450"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6" w:history="1">
        <w:r w:rsidR="00007074" w:rsidRPr="00441BDC">
          <w:rPr>
            <w:rStyle w:val="Hipercze"/>
            <w:noProof/>
          </w:rPr>
          <w:t>4.6.</w:t>
        </w:r>
        <w:r w:rsidR="00007074">
          <w:rPr>
            <w:rFonts w:asciiTheme="minorHAnsi" w:eastAsiaTheme="minorEastAsia" w:hAnsiTheme="minorHAnsi" w:cstheme="minorBidi"/>
            <w:noProof/>
            <w:sz w:val="22"/>
            <w:szCs w:val="22"/>
          </w:rPr>
          <w:tab/>
        </w:r>
        <w:r w:rsidR="00007074" w:rsidRPr="00441BDC">
          <w:rPr>
            <w:rStyle w:val="Hipercze"/>
            <w:noProof/>
          </w:rPr>
          <w:t>Kategoria zagrożenia ludzi, przewidywana liczba osób na każdej kondygnacji i w pomieszczeniach, w których przebywać mogą jednocześnie większe grupy ludzi</w:t>
        </w:r>
        <w:r w:rsidR="00007074">
          <w:rPr>
            <w:noProof/>
            <w:webHidden/>
          </w:rPr>
          <w:tab/>
        </w:r>
        <w:r w:rsidR="00007074">
          <w:rPr>
            <w:noProof/>
            <w:webHidden/>
          </w:rPr>
          <w:fldChar w:fldCharType="begin"/>
        </w:r>
        <w:r w:rsidR="00007074">
          <w:rPr>
            <w:noProof/>
            <w:webHidden/>
          </w:rPr>
          <w:instrText xml:space="preserve"> PAGEREF _Toc100758926 \h </w:instrText>
        </w:r>
        <w:r w:rsidR="00007074">
          <w:rPr>
            <w:noProof/>
            <w:webHidden/>
          </w:rPr>
        </w:r>
        <w:r w:rsidR="00007074">
          <w:rPr>
            <w:noProof/>
            <w:webHidden/>
          </w:rPr>
          <w:fldChar w:fldCharType="separate"/>
        </w:r>
        <w:r w:rsidR="00C60005">
          <w:rPr>
            <w:noProof/>
            <w:webHidden/>
          </w:rPr>
          <w:t>10</w:t>
        </w:r>
        <w:r w:rsidR="00007074">
          <w:rPr>
            <w:noProof/>
            <w:webHidden/>
          </w:rPr>
          <w:fldChar w:fldCharType="end"/>
        </w:r>
      </w:hyperlink>
    </w:p>
    <w:p w14:paraId="313990F5" w14:textId="2F1AC3E5"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7" w:history="1">
        <w:r w:rsidR="00007074" w:rsidRPr="00441BDC">
          <w:rPr>
            <w:rStyle w:val="Hipercze"/>
            <w:noProof/>
          </w:rPr>
          <w:t>4.7.</w:t>
        </w:r>
        <w:r w:rsidR="00007074">
          <w:rPr>
            <w:rFonts w:asciiTheme="minorHAnsi" w:eastAsiaTheme="minorEastAsia" w:hAnsiTheme="minorHAnsi" w:cstheme="minorBidi"/>
            <w:noProof/>
            <w:sz w:val="22"/>
            <w:szCs w:val="22"/>
          </w:rPr>
          <w:tab/>
        </w:r>
        <w:r w:rsidR="00007074" w:rsidRPr="00441BDC">
          <w:rPr>
            <w:rStyle w:val="Hipercze"/>
            <w:noProof/>
          </w:rPr>
          <w:t>Ocena zagrożenia wybuchem pomieszczeń oraz przestrzeni zewnętrznych</w:t>
        </w:r>
        <w:r w:rsidR="00007074">
          <w:rPr>
            <w:noProof/>
            <w:webHidden/>
          </w:rPr>
          <w:tab/>
        </w:r>
        <w:r w:rsidR="00007074">
          <w:rPr>
            <w:noProof/>
            <w:webHidden/>
          </w:rPr>
          <w:fldChar w:fldCharType="begin"/>
        </w:r>
        <w:r w:rsidR="00007074">
          <w:rPr>
            <w:noProof/>
            <w:webHidden/>
          </w:rPr>
          <w:instrText xml:space="preserve"> PAGEREF _Toc100758927 \h </w:instrText>
        </w:r>
        <w:r w:rsidR="00007074">
          <w:rPr>
            <w:noProof/>
            <w:webHidden/>
          </w:rPr>
        </w:r>
        <w:r w:rsidR="00007074">
          <w:rPr>
            <w:noProof/>
            <w:webHidden/>
          </w:rPr>
          <w:fldChar w:fldCharType="separate"/>
        </w:r>
        <w:r w:rsidR="00C60005">
          <w:rPr>
            <w:noProof/>
            <w:webHidden/>
          </w:rPr>
          <w:t>11</w:t>
        </w:r>
        <w:r w:rsidR="00007074">
          <w:rPr>
            <w:noProof/>
            <w:webHidden/>
          </w:rPr>
          <w:fldChar w:fldCharType="end"/>
        </w:r>
      </w:hyperlink>
    </w:p>
    <w:p w14:paraId="087ACE6A" w14:textId="34B98F6A"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8" w:history="1">
        <w:r w:rsidR="00007074" w:rsidRPr="00441BDC">
          <w:rPr>
            <w:rStyle w:val="Hipercze"/>
            <w:noProof/>
          </w:rPr>
          <w:t>4.8.</w:t>
        </w:r>
        <w:r w:rsidR="00007074">
          <w:rPr>
            <w:rFonts w:asciiTheme="minorHAnsi" w:eastAsiaTheme="minorEastAsia" w:hAnsiTheme="minorHAnsi" w:cstheme="minorBidi"/>
            <w:noProof/>
            <w:sz w:val="22"/>
            <w:szCs w:val="22"/>
          </w:rPr>
          <w:tab/>
        </w:r>
        <w:r w:rsidR="00007074" w:rsidRPr="00441BDC">
          <w:rPr>
            <w:rStyle w:val="Hipercze"/>
            <w:noProof/>
          </w:rPr>
          <w:t>Podział obiektu na strefy pożarowe</w:t>
        </w:r>
        <w:r w:rsidR="00007074">
          <w:rPr>
            <w:noProof/>
            <w:webHidden/>
          </w:rPr>
          <w:tab/>
        </w:r>
        <w:r w:rsidR="00007074">
          <w:rPr>
            <w:noProof/>
            <w:webHidden/>
          </w:rPr>
          <w:fldChar w:fldCharType="begin"/>
        </w:r>
        <w:r w:rsidR="00007074">
          <w:rPr>
            <w:noProof/>
            <w:webHidden/>
          </w:rPr>
          <w:instrText xml:space="preserve"> PAGEREF _Toc100758928 \h </w:instrText>
        </w:r>
        <w:r w:rsidR="00007074">
          <w:rPr>
            <w:noProof/>
            <w:webHidden/>
          </w:rPr>
        </w:r>
        <w:r w:rsidR="00007074">
          <w:rPr>
            <w:noProof/>
            <w:webHidden/>
          </w:rPr>
          <w:fldChar w:fldCharType="separate"/>
        </w:r>
        <w:r w:rsidR="00C60005">
          <w:rPr>
            <w:noProof/>
            <w:webHidden/>
          </w:rPr>
          <w:t>11</w:t>
        </w:r>
        <w:r w:rsidR="00007074">
          <w:rPr>
            <w:noProof/>
            <w:webHidden/>
          </w:rPr>
          <w:fldChar w:fldCharType="end"/>
        </w:r>
      </w:hyperlink>
    </w:p>
    <w:p w14:paraId="6A4D6FF4" w14:textId="5A09C8AB"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29" w:history="1">
        <w:r w:rsidR="00007074" w:rsidRPr="00441BDC">
          <w:rPr>
            <w:rStyle w:val="Hipercze"/>
            <w:noProof/>
          </w:rPr>
          <w:t>4.9.</w:t>
        </w:r>
        <w:r w:rsidR="00007074">
          <w:rPr>
            <w:rFonts w:asciiTheme="minorHAnsi" w:eastAsiaTheme="minorEastAsia" w:hAnsiTheme="minorHAnsi" w:cstheme="minorBidi"/>
            <w:noProof/>
            <w:sz w:val="22"/>
            <w:szCs w:val="22"/>
          </w:rPr>
          <w:tab/>
        </w:r>
        <w:r w:rsidR="00007074" w:rsidRPr="00441BDC">
          <w:rPr>
            <w:rStyle w:val="Hipercze"/>
            <w:noProof/>
          </w:rPr>
          <w:t>Klasa odporności pożarowej budynku oraz klasa odporności ogniowej i stopień rozprzestrzeniania ognia przez elementy budowlane</w:t>
        </w:r>
        <w:r w:rsidR="00007074">
          <w:rPr>
            <w:noProof/>
            <w:webHidden/>
          </w:rPr>
          <w:tab/>
        </w:r>
        <w:r w:rsidR="00007074">
          <w:rPr>
            <w:noProof/>
            <w:webHidden/>
          </w:rPr>
          <w:fldChar w:fldCharType="begin"/>
        </w:r>
        <w:r w:rsidR="00007074">
          <w:rPr>
            <w:noProof/>
            <w:webHidden/>
          </w:rPr>
          <w:instrText xml:space="preserve"> PAGEREF _Toc100758929 \h </w:instrText>
        </w:r>
        <w:r w:rsidR="00007074">
          <w:rPr>
            <w:noProof/>
            <w:webHidden/>
          </w:rPr>
        </w:r>
        <w:r w:rsidR="00007074">
          <w:rPr>
            <w:noProof/>
            <w:webHidden/>
          </w:rPr>
          <w:fldChar w:fldCharType="separate"/>
        </w:r>
        <w:r w:rsidR="00C60005">
          <w:rPr>
            <w:noProof/>
            <w:webHidden/>
          </w:rPr>
          <w:t>13</w:t>
        </w:r>
        <w:r w:rsidR="00007074">
          <w:rPr>
            <w:noProof/>
            <w:webHidden/>
          </w:rPr>
          <w:fldChar w:fldCharType="end"/>
        </w:r>
      </w:hyperlink>
    </w:p>
    <w:p w14:paraId="37CCCD5E" w14:textId="7E9F157A"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30" w:history="1">
        <w:r w:rsidR="00007074" w:rsidRPr="00441BDC">
          <w:rPr>
            <w:rStyle w:val="Hipercze"/>
            <w:noProof/>
          </w:rPr>
          <w:t>4.10.</w:t>
        </w:r>
        <w:r w:rsidR="00007074">
          <w:rPr>
            <w:rFonts w:asciiTheme="minorHAnsi" w:eastAsiaTheme="minorEastAsia" w:hAnsiTheme="minorHAnsi" w:cstheme="minorBidi"/>
            <w:noProof/>
            <w:sz w:val="22"/>
            <w:szCs w:val="22"/>
          </w:rPr>
          <w:tab/>
        </w:r>
        <w:r w:rsidR="00007074" w:rsidRPr="00441BDC">
          <w:rPr>
            <w:rStyle w:val="Hipercze"/>
            <w:noProof/>
          </w:rPr>
          <w:t>Warunki ewakuacji, oświetlenie awaryjne (ewakuacyjne i zapasowe) oraz przeszkodowe</w:t>
        </w:r>
        <w:r w:rsidR="00007074">
          <w:rPr>
            <w:noProof/>
            <w:webHidden/>
          </w:rPr>
          <w:tab/>
        </w:r>
        <w:r w:rsidR="00007074">
          <w:rPr>
            <w:noProof/>
            <w:webHidden/>
          </w:rPr>
          <w:fldChar w:fldCharType="begin"/>
        </w:r>
        <w:r w:rsidR="00007074">
          <w:rPr>
            <w:noProof/>
            <w:webHidden/>
          </w:rPr>
          <w:instrText xml:space="preserve"> PAGEREF _Toc100758930 \h </w:instrText>
        </w:r>
        <w:r w:rsidR="00007074">
          <w:rPr>
            <w:noProof/>
            <w:webHidden/>
          </w:rPr>
        </w:r>
        <w:r w:rsidR="00007074">
          <w:rPr>
            <w:noProof/>
            <w:webHidden/>
          </w:rPr>
          <w:fldChar w:fldCharType="separate"/>
        </w:r>
        <w:r w:rsidR="00C60005">
          <w:rPr>
            <w:noProof/>
            <w:webHidden/>
          </w:rPr>
          <w:t>15</w:t>
        </w:r>
        <w:r w:rsidR="00007074">
          <w:rPr>
            <w:noProof/>
            <w:webHidden/>
          </w:rPr>
          <w:fldChar w:fldCharType="end"/>
        </w:r>
      </w:hyperlink>
    </w:p>
    <w:p w14:paraId="46EF4DF0" w14:textId="5341BE2D"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31" w:history="1">
        <w:r w:rsidR="00007074" w:rsidRPr="00441BDC">
          <w:rPr>
            <w:rStyle w:val="Hipercze"/>
            <w:noProof/>
          </w:rPr>
          <w:t>4.11.</w:t>
        </w:r>
        <w:r w:rsidR="00007074">
          <w:rPr>
            <w:rFonts w:asciiTheme="minorHAnsi" w:eastAsiaTheme="minorEastAsia" w:hAnsiTheme="minorHAnsi" w:cstheme="minorBidi"/>
            <w:noProof/>
            <w:sz w:val="22"/>
            <w:szCs w:val="22"/>
          </w:rPr>
          <w:tab/>
        </w:r>
        <w:r w:rsidR="00007074" w:rsidRPr="00441BDC">
          <w:rPr>
            <w:rStyle w:val="Hipercze"/>
            <w:noProof/>
          </w:rPr>
          <w:t>Sposób zabezpieczenia przeciwpożarowego instalacji użytkowych, a w szczególności: wentylacyjnej, ogrzewczej, gazowej, elektroenergetycznej, odgromowej</w:t>
        </w:r>
        <w:r w:rsidR="00007074">
          <w:rPr>
            <w:noProof/>
            <w:webHidden/>
          </w:rPr>
          <w:tab/>
        </w:r>
        <w:r w:rsidR="00007074">
          <w:rPr>
            <w:noProof/>
            <w:webHidden/>
          </w:rPr>
          <w:fldChar w:fldCharType="begin"/>
        </w:r>
        <w:r w:rsidR="00007074">
          <w:rPr>
            <w:noProof/>
            <w:webHidden/>
          </w:rPr>
          <w:instrText xml:space="preserve"> PAGEREF _Toc100758931 \h </w:instrText>
        </w:r>
        <w:r w:rsidR="00007074">
          <w:rPr>
            <w:noProof/>
            <w:webHidden/>
          </w:rPr>
        </w:r>
        <w:r w:rsidR="00007074">
          <w:rPr>
            <w:noProof/>
            <w:webHidden/>
          </w:rPr>
          <w:fldChar w:fldCharType="separate"/>
        </w:r>
        <w:r w:rsidR="00C60005">
          <w:rPr>
            <w:noProof/>
            <w:webHidden/>
          </w:rPr>
          <w:t>15</w:t>
        </w:r>
        <w:r w:rsidR="00007074">
          <w:rPr>
            <w:noProof/>
            <w:webHidden/>
          </w:rPr>
          <w:fldChar w:fldCharType="end"/>
        </w:r>
      </w:hyperlink>
    </w:p>
    <w:p w14:paraId="658DD244" w14:textId="4BF9BE51"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32" w:history="1">
        <w:r w:rsidR="00007074" w:rsidRPr="00441BDC">
          <w:rPr>
            <w:rStyle w:val="Hipercze"/>
            <w:noProof/>
          </w:rPr>
          <w:t>4.12.</w:t>
        </w:r>
        <w:r w:rsidR="00007074">
          <w:rPr>
            <w:rFonts w:asciiTheme="minorHAnsi" w:eastAsiaTheme="minorEastAsia" w:hAnsiTheme="minorHAnsi" w:cstheme="minorBidi"/>
            <w:noProof/>
            <w:sz w:val="22"/>
            <w:szCs w:val="22"/>
          </w:rPr>
          <w:tab/>
        </w:r>
        <w:r w:rsidR="00007074" w:rsidRPr="00441BDC">
          <w:rPr>
            <w:rStyle w:val="Hipercze"/>
            <w:noProof/>
          </w:rPr>
          <w:t>Dobór urządzeń przeciwpożarowych w obiekcie budowlanym, dostosowany do wymagań wynikających z przepisów dotyczących ochrony przeciwpożarowej i przyjętego scenariusza rozwoju zdarzeń w czasie pożaru, a w szczególności: stałych urządzeń gaśniczych, systemu sygnalizacji pożarowej, dźwiękowego systemu ostrzegawczego, instalacji wodociągowej przeciwpożarowej, urządzeń oddymiających, dźwigów przystosowanych do potrzeb ekip ratowniczych</w:t>
        </w:r>
        <w:r w:rsidR="00007074">
          <w:rPr>
            <w:noProof/>
            <w:webHidden/>
          </w:rPr>
          <w:tab/>
        </w:r>
        <w:r w:rsidR="00007074">
          <w:rPr>
            <w:noProof/>
            <w:webHidden/>
          </w:rPr>
          <w:fldChar w:fldCharType="begin"/>
        </w:r>
        <w:r w:rsidR="00007074">
          <w:rPr>
            <w:noProof/>
            <w:webHidden/>
          </w:rPr>
          <w:instrText xml:space="preserve"> PAGEREF _Toc100758932 \h </w:instrText>
        </w:r>
        <w:r w:rsidR="00007074">
          <w:rPr>
            <w:noProof/>
            <w:webHidden/>
          </w:rPr>
        </w:r>
        <w:r w:rsidR="00007074">
          <w:rPr>
            <w:noProof/>
            <w:webHidden/>
          </w:rPr>
          <w:fldChar w:fldCharType="separate"/>
        </w:r>
        <w:r w:rsidR="00C60005">
          <w:rPr>
            <w:noProof/>
            <w:webHidden/>
          </w:rPr>
          <w:t>24</w:t>
        </w:r>
        <w:r w:rsidR="00007074">
          <w:rPr>
            <w:noProof/>
            <w:webHidden/>
          </w:rPr>
          <w:fldChar w:fldCharType="end"/>
        </w:r>
      </w:hyperlink>
    </w:p>
    <w:p w14:paraId="0CC871FE" w14:textId="748E81F5"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33" w:history="1">
        <w:r w:rsidR="00007074" w:rsidRPr="00441BDC">
          <w:rPr>
            <w:rStyle w:val="Hipercze"/>
            <w:noProof/>
          </w:rPr>
          <w:t>4.13.</w:t>
        </w:r>
        <w:r w:rsidR="00007074">
          <w:rPr>
            <w:rFonts w:asciiTheme="minorHAnsi" w:eastAsiaTheme="minorEastAsia" w:hAnsiTheme="minorHAnsi" w:cstheme="minorBidi"/>
            <w:noProof/>
            <w:sz w:val="22"/>
            <w:szCs w:val="22"/>
          </w:rPr>
          <w:tab/>
        </w:r>
        <w:r w:rsidR="00007074" w:rsidRPr="00441BDC">
          <w:rPr>
            <w:rStyle w:val="Hipercze"/>
            <w:noProof/>
          </w:rPr>
          <w:t>Wyposażenie w gaśnice</w:t>
        </w:r>
        <w:r w:rsidR="00007074">
          <w:rPr>
            <w:noProof/>
            <w:webHidden/>
          </w:rPr>
          <w:tab/>
        </w:r>
        <w:r w:rsidR="00007074">
          <w:rPr>
            <w:noProof/>
            <w:webHidden/>
          </w:rPr>
          <w:fldChar w:fldCharType="begin"/>
        </w:r>
        <w:r w:rsidR="00007074">
          <w:rPr>
            <w:noProof/>
            <w:webHidden/>
          </w:rPr>
          <w:instrText xml:space="preserve"> PAGEREF _Toc100758933 \h </w:instrText>
        </w:r>
        <w:r w:rsidR="00007074">
          <w:rPr>
            <w:noProof/>
            <w:webHidden/>
          </w:rPr>
        </w:r>
        <w:r w:rsidR="00007074">
          <w:rPr>
            <w:noProof/>
            <w:webHidden/>
          </w:rPr>
          <w:fldChar w:fldCharType="separate"/>
        </w:r>
        <w:r w:rsidR="00C60005">
          <w:rPr>
            <w:noProof/>
            <w:webHidden/>
          </w:rPr>
          <w:t>26</w:t>
        </w:r>
        <w:r w:rsidR="00007074">
          <w:rPr>
            <w:noProof/>
            <w:webHidden/>
          </w:rPr>
          <w:fldChar w:fldCharType="end"/>
        </w:r>
      </w:hyperlink>
    </w:p>
    <w:p w14:paraId="00C9D759" w14:textId="481A8746"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34" w:history="1">
        <w:r w:rsidR="00007074" w:rsidRPr="00441BDC">
          <w:rPr>
            <w:rStyle w:val="Hipercze"/>
            <w:noProof/>
          </w:rPr>
          <w:t>4.14.</w:t>
        </w:r>
        <w:r w:rsidR="00007074">
          <w:rPr>
            <w:rFonts w:asciiTheme="minorHAnsi" w:eastAsiaTheme="minorEastAsia" w:hAnsiTheme="minorHAnsi" w:cstheme="minorBidi"/>
            <w:noProof/>
            <w:sz w:val="22"/>
            <w:szCs w:val="22"/>
          </w:rPr>
          <w:tab/>
        </w:r>
        <w:r w:rsidR="00007074" w:rsidRPr="00441BDC">
          <w:rPr>
            <w:rStyle w:val="Hipercze"/>
            <w:noProof/>
          </w:rPr>
          <w:t>Zaopatrzenie wodne do zewnętrznego gaszenia pożaru</w:t>
        </w:r>
        <w:r w:rsidR="00007074">
          <w:rPr>
            <w:noProof/>
            <w:webHidden/>
          </w:rPr>
          <w:tab/>
        </w:r>
        <w:r w:rsidR="00007074">
          <w:rPr>
            <w:noProof/>
            <w:webHidden/>
          </w:rPr>
          <w:fldChar w:fldCharType="begin"/>
        </w:r>
        <w:r w:rsidR="00007074">
          <w:rPr>
            <w:noProof/>
            <w:webHidden/>
          </w:rPr>
          <w:instrText xml:space="preserve"> PAGEREF _Toc100758934 \h </w:instrText>
        </w:r>
        <w:r w:rsidR="00007074">
          <w:rPr>
            <w:noProof/>
            <w:webHidden/>
          </w:rPr>
        </w:r>
        <w:r w:rsidR="00007074">
          <w:rPr>
            <w:noProof/>
            <w:webHidden/>
          </w:rPr>
          <w:fldChar w:fldCharType="separate"/>
        </w:r>
        <w:r w:rsidR="00C60005">
          <w:rPr>
            <w:noProof/>
            <w:webHidden/>
          </w:rPr>
          <w:t>26</w:t>
        </w:r>
        <w:r w:rsidR="00007074">
          <w:rPr>
            <w:noProof/>
            <w:webHidden/>
          </w:rPr>
          <w:fldChar w:fldCharType="end"/>
        </w:r>
      </w:hyperlink>
    </w:p>
    <w:p w14:paraId="5A571C0A" w14:textId="61CCDA48" w:rsidR="00007074" w:rsidRDefault="00D70623" w:rsidP="009F174D">
      <w:pPr>
        <w:pStyle w:val="Spistreci2"/>
        <w:tabs>
          <w:tab w:val="left" w:pos="960"/>
          <w:tab w:val="right" w:leader="dot" w:pos="9061"/>
        </w:tabs>
        <w:spacing w:line="276" w:lineRule="auto"/>
        <w:rPr>
          <w:rFonts w:asciiTheme="minorHAnsi" w:eastAsiaTheme="minorEastAsia" w:hAnsiTheme="minorHAnsi" w:cstheme="minorBidi"/>
          <w:noProof/>
          <w:sz w:val="22"/>
          <w:szCs w:val="22"/>
        </w:rPr>
      </w:pPr>
      <w:hyperlink w:anchor="_Toc100758935" w:history="1">
        <w:r w:rsidR="00007074" w:rsidRPr="00441BDC">
          <w:rPr>
            <w:rStyle w:val="Hipercze"/>
            <w:noProof/>
          </w:rPr>
          <w:t>4.15.</w:t>
        </w:r>
        <w:r w:rsidR="00007074">
          <w:rPr>
            <w:rFonts w:asciiTheme="minorHAnsi" w:eastAsiaTheme="minorEastAsia" w:hAnsiTheme="minorHAnsi" w:cstheme="minorBidi"/>
            <w:noProof/>
            <w:sz w:val="22"/>
            <w:szCs w:val="22"/>
          </w:rPr>
          <w:tab/>
        </w:r>
        <w:r w:rsidR="00007074" w:rsidRPr="00441BDC">
          <w:rPr>
            <w:rStyle w:val="Hipercze"/>
            <w:noProof/>
          </w:rPr>
          <w:t>Drogi pożarowe</w:t>
        </w:r>
        <w:r w:rsidR="00007074">
          <w:rPr>
            <w:noProof/>
            <w:webHidden/>
          </w:rPr>
          <w:tab/>
        </w:r>
        <w:r w:rsidR="00007074">
          <w:rPr>
            <w:noProof/>
            <w:webHidden/>
          </w:rPr>
          <w:fldChar w:fldCharType="begin"/>
        </w:r>
        <w:r w:rsidR="00007074">
          <w:rPr>
            <w:noProof/>
            <w:webHidden/>
          </w:rPr>
          <w:instrText xml:space="preserve"> PAGEREF _Toc100758935 \h </w:instrText>
        </w:r>
        <w:r w:rsidR="00007074">
          <w:rPr>
            <w:noProof/>
            <w:webHidden/>
          </w:rPr>
        </w:r>
        <w:r w:rsidR="00007074">
          <w:rPr>
            <w:noProof/>
            <w:webHidden/>
          </w:rPr>
          <w:fldChar w:fldCharType="separate"/>
        </w:r>
        <w:r w:rsidR="00C60005">
          <w:rPr>
            <w:noProof/>
            <w:webHidden/>
          </w:rPr>
          <w:t>27</w:t>
        </w:r>
        <w:r w:rsidR="00007074">
          <w:rPr>
            <w:noProof/>
            <w:webHidden/>
          </w:rPr>
          <w:fldChar w:fldCharType="end"/>
        </w:r>
      </w:hyperlink>
    </w:p>
    <w:p w14:paraId="5ADB9A01" w14:textId="6176FED5"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36" w:history="1">
        <w:r w:rsidR="00007074" w:rsidRPr="00441BDC">
          <w:rPr>
            <w:rStyle w:val="Hipercze"/>
            <w:noProof/>
          </w:rPr>
          <w:t>5.</w:t>
        </w:r>
        <w:r w:rsidR="00007074">
          <w:rPr>
            <w:rFonts w:asciiTheme="minorHAnsi" w:eastAsiaTheme="minorEastAsia" w:hAnsiTheme="minorHAnsi" w:cstheme="minorBidi"/>
            <w:bCs w:val="0"/>
            <w:noProof/>
            <w:sz w:val="22"/>
            <w:szCs w:val="22"/>
          </w:rPr>
          <w:tab/>
        </w:r>
        <w:r w:rsidR="00007074" w:rsidRPr="00441BDC">
          <w:rPr>
            <w:rStyle w:val="Hipercze"/>
            <w:noProof/>
          </w:rPr>
          <w:t>WARUNKI OCHRONY PRZECIWPOŻAROWEJ, KTÓRE ZOSTANĄ WPROWADZONE W BUDYNKU ZGODNIE Z OBOWIĄZUJĄCYMI PRZEPISAMI</w:t>
        </w:r>
        <w:r w:rsidR="00007074">
          <w:rPr>
            <w:noProof/>
            <w:webHidden/>
          </w:rPr>
          <w:tab/>
        </w:r>
        <w:r w:rsidR="00007074">
          <w:rPr>
            <w:noProof/>
            <w:webHidden/>
          </w:rPr>
          <w:fldChar w:fldCharType="begin"/>
        </w:r>
        <w:r w:rsidR="00007074">
          <w:rPr>
            <w:noProof/>
            <w:webHidden/>
          </w:rPr>
          <w:instrText xml:space="preserve"> PAGEREF _Toc100758936 \h </w:instrText>
        </w:r>
        <w:r w:rsidR="00007074">
          <w:rPr>
            <w:noProof/>
            <w:webHidden/>
          </w:rPr>
        </w:r>
        <w:r w:rsidR="00007074">
          <w:rPr>
            <w:noProof/>
            <w:webHidden/>
          </w:rPr>
          <w:fldChar w:fldCharType="separate"/>
        </w:r>
        <w:r w:rsidR="00C60005">
          <w:rPr>
            <w:noProof/>
            <w:webHidden/>
          </w:rPr>
          <w:t>28</w:t>
        </w:r>
        <w:r w:rsidR="00007074">
          <w:rPr>
            <w:noProof/>
            <w:webHidden/>
          </w:rPr>
          <w:fldChar w:fldCharType="end"/>
        </w:r>
      </w:hyperlink>
    </w:p>
    <w:p w14:paraId="35AFECA9" w14:textId="0F15C808"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37" w:history="1">
        <w:r w:rsidR="00007074" w:rsidRPr="00441BDC">
          <w:rPr>
            <w:rStyle w:val="Hipercze"/>
            <w:noProof/>
          </w:rPr>
          <w:t>6.</w:t>
        </w:r>
        <w:r w:rsidR="00007074">
          <w:rPr>
            <w:rFonts w:asciiTheme="minorHAnsi" w:eastAsiaTheme="minorEastAsia" w:hAnsiTheme="minorHAnsi" w:cstheme="minorBidi"/>
            <w:bCs w:val="0"/>
            <w:noProof/>
            <w:sz w:val="22"/>
            <w:szCs w:val="22"/>
          </w:rPr>
          <w:tab/>
        </w:r>
        <w:r w:rsidR="00007074" w:rsidRPr="00441BDC">
          <w:rPr>
            <w:rStyle w:val="Hipercze"/>
            <w:noProof/>
          </w:rPr>
          <w:t>WYMAGANIA OCHRONY PRZECIWPOŻAROWEJ, KTÓRYCH SPEŁNIENIE W ROZPATRYWANEJ CZĘŚCI BUDYNKU NIE JEST MOŻLIWE</w:t>
        </w:r>
        <w:r w:rsidR="00007074">
          <w:rPr>
            <w:noProof/>
            <w:webHidden/>
          </w:rPr>
          <w:tab/>
        </w:r>
        <w:r w:rsidR="00007074">
          <w:rPr>
            <w:noProof/>
            <w:webHidden/>
          </w:rPr>
          <w:fldChar w:fldCharType="begin"/>
        </w:r>
        <w:r w:rsidR="00007074">
          <w:rPr>
            <w:noProof/>
            <w:webHidden/>
          </w:rPr>
          <w:instrText xml:space="preserve"> PAGEREF _Toc100758937 \h </w:instrText>
        </w:r>
        <w:r w:rsidR="00007074">
          <w:rPr>
            <w:noProof/>
            <w:webHidden/>
          </w:rPr>
        </w:r>
        <w:r w:rsidR="00007074">
          <w:rPr>
            <w:noProof/>
            <w:webHidden/>
          </w:rPr>
          <w:fldChar w:fldCharType="separate"/>
        </w:r>
        <w:r w:rsidR="00C60005">
          <w:rPr>
            <w:noProof/>
            <w:webHidden/>
          </w:rPr>
          <w:t>41</w:t>
        </w:r>
        <w:r w:rsidR="00007074">
          <w:rPr>
            <w:noProof/>
            <w:webHidden/>
          </w:rPr>
          <w:fldChar w:fldCharType="end"/>
        </w:r>
      </w:hyperlink>
    </w:p>
    <w:p w14:paraId="3916D022" w14:textId="49410416"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38" w:history="1">
        <w:r w:rsidR="00007074" w:rsidRPr="00441BDC">
          <w:rPr>
            <w:rStyle w:val="Hipercze"/>
            <w:noProof/>
          </w:rPr>
          <w:t>7.</w:t>
        </w:r>
        <w:r w:rsidR="00007074">
          <w:rPr>
            <w:rFonts w:asciiTheme="minorHAnsi" w:eastAsiaTheme="minorEastAsia" w:hAnsiTheme="minorHAnsi" w:cstheme="minorBidi"/>
            <w:bCs w:val="0"/>
            <w:noProof/>
            <w:sz w:val="22"/>
            <w:szCs w:val="22"/>
          </w:rPr>
          <w:tab/>
        </w:r>
        <w:r w:rsidR="00007074" w:rsidRPr="00441BDC">
          <w:rPr>
            <w:rStyle w:val="Hipercze"/>
            <w:noProof/>
          </w:rPr>
          <w:t>KONCEPCJA BEZPIECZEŃSTWA POŻAROWEGO</w:t>
        </w:r>
        <w:r w:rsidR="00007074">
          <w:rPr>
            <w:noProof/>
            <w:webHidden/>
          </w:rPr>
          <w:tab/>
        </w:r>
        <w:r w:rsidR="00007074">
          <w:rPr>
            <w:noProof/>
            <w:webHidden/>
          </w:rPr>
          <w:fldChar w:fldCharType="begin"/>
        </w:r>
        <w:r w:rsidR="00007074">
          <w:rPr>
            <w:noProof/>
            <w:webHidden/>
          </w:rPr>
          <w:instrText xml:space="preserve"> PAGEREF _Toc100758938 \h </w:instrText>
        </w:r>
        <w:r w:rsidR="00007074">
          <w:rPr>
            <w:noProof/>
            <w:webHidden/>
          </w:rPr>
        </w:r>
        <w:r w:rsidR="00007074">
          <w:rPr>
            <w:noProof/>
            <w:webHidden/>
          </w:rPr>
          <w:fldChar w:fldCharType="separate"/>
        </w:r>
        <w:r w:rsidR="00C60005">
          <w:rPr>
            <w:noProof/>
            <w:webHidden/>
          </w:rPr>
          <w:t>50</w:t>
        </w:r>
        <w:r w:rsidR="00007074">
          <w:rPr>
            <w:noProof/>
            <w:webHidden/>
          </w:rPr>
          <w:fldChar w:fldCharType="end"/>
        </w:r>
      </w:hyperlink>
    </w:p>
    <w:p w14:paraId="3B3B7FCB" w14:textId="3221665D" w:rsidR="00007074" w:rsidRDefault="00D70623" w:rsidP="009F174D">
      <w:pPr>
        <w:pStyle w:val="Spistreci1"/>
        <w:tabs>
          <w:tab w:val="left" w:pos="480"/>
          <w:tab w:val="right" w:leader="dot" w:pos="9061"/>
        </w:tabs>
        <w:spacing w:line="276" w:lineRule="auto"/>
        <w:rPr>
          <w:rFonts w:asciiTheme="minorHAnsi" w:eastAsiaTheme="minorEastAsia" w:hAnsiTheme="minorHAnsi" w:cstheme="minorBidi"/>
          <w:bCs w:val="0"/>
          <w:noProof/>
          <w:sz w:val="22"/>
          <w:szCs w:val="22"/>
        </w:rPr>
      </w:pPr>
      <w:hyperlink w:anchor="_Toc100758939" w:history="1">
        <w:r w:rsidR="00007074" w:rsidRPr="00441BDC">
          <w:rPr>
            <w:rStyle w:val="Hipercze"/>
            <w:noProof/>
          </w:rPr>
          <w:t>8.</w:t>
        </w:r>
        <w:r w:rsidR="00007074">
          <w:rPr>
            <w:rFonts w:asciiTheme="minorHAnsi" w:eastAsiaTheme="minorEastAsia" w:hAnsiTheme="minorHAnsi" w:cstheme="minorBidi"/>
            <w:bCs w:val="0"/>
            <w:noProof/>
            <w:sz w:val="22"/>
            <w:szCs w:val="22"/>
          </w:rPr>
          <w:tab/>
        </w:r>
        <w:r w:rsidR="00007074" w:rsidRPr="00441BDC">
          <w:rPr>
            <w:rStyle w:val="Hipercze"/>
            <w:noProof/>
          </w:rPr>
          <w:t>WNIOSKI</w:t>
        </w:r>
        <w:r w:rsidR="00007074">
          <w:rPr>
            <w:noProof/>
            <w:webHidden/>
          </w:rPr>
          <w:tab/>
        </w:r>
        <w:r w:rsidR="00007074">
          <w:rPr>
            <w:noProof/>
            <w:webHidden/>
          </w:rPr>
          <w:fldChar w:fldCharType="begin"/>
        </w:r>
        <w:r w:rsidR="00007074">
          <w:rPr>
            <w:noProof/>
            <w:webHidden/>
          </w:rPr>
          <w:instrText xml:space="preserve"> PAGEREF _Toc100758939 \h </w:instrText>
        </w:r>
        <w:r w:rsidR="00007074">
          <w:rPr>
            <w:noProof/>
            <w:webHidden/>
          </w:rPr>
        </w:r>
        <w:r w:rsidR="00007074">
          <w:rPr>
            <w:noProof/>
            <w:webHidden/>
          </w:rPr>
          <w:fldChar w:fldCharType="separate"/>
        </w:r>
        <w:r w:rsidR="00C60005">
          <w:rPr>
            <w:noProof/>
            <w:webHidden/>
          </w:rPr>
          <w:t>54</w:t>
        </w:r>
        <w:r w:rsidR="00007074">
          <w:rPr>
            <w:noProof/>
            <w:webHidden/>
          </w:rPr>
          <w:fldChar w:fldCharType="end"/>
        </w:r>
      </w:hyperlink>
    </w:p>
    <w:p w14:paraId="749EE9D7" w14:textId="2939A5BE" w:rsidR="00873D27" w:rsidRDefault="00D14347" w:rsidP="009F174D">
      <w:pPr>
        <w:pStyle w:val="Spistreci1"/>
        <w:spacing w:before="0" w:line="276" w:lineRule="auto"/>
        <w:rPr>
          <w:b/>
          <w:smallCaps/>
        </w:rPr>
      </w:pPr>
      <w:r>
        <w:rPr>
          <w:b/>
          <w:smallCaps/>
        </w:rPr>
        <w:fldChar w:fldCharType="end"/>
      </w:r>
    </w:p>
    <w:p w14:paraId="4BDEAF6C" w14:textId="1E209E54" w:rsidR="00215C9F" w:rsidRDefault="002F65AB" w:rsidP="009F174D">
      <w:pPr>
        <w:pStyle w:val="Styl1"/>
        <w:spacing w:line="276" w:lineRule="auto"/>
      </w:pPr>
      <w:bookmarkStart w:id="9" w:name="_Toc36484283"/>
      <w:bookmarkStart w:id="10" w:name="_Toc100758693"/>
      <w:bookmarkStart w:id="11" w:name="_Toc100758913"/>
      <w:r>
        <w:t>Dokumentacja graficzna</w:t>
      </w:r>
      <w:bookmarkEnd w:id="9"/>
      <w:bookmarkEnd w:id="10"/>
      <w:bookmarkEnd w:id="11"/>
    </w:p>
    <w:p w14:paraId="6466C6C5" w14:textId="20B04159" w:rsidR="003643CE" w:rsidRPr="003643CE" w:rsidRDefault="003643CE" w:rsidP="009F174D">
      <w:pPr>
        <w:pStyle w:val="Styl1"/>
        <w:numPr>
          <w:ilvl w:val="0"/>
          <w:numId w:val="11"/>
        </w:numPr>
        <w:spacing w:line="276" w:lineRule="auto"/>
        <w:rPr>
          <w:b w:val="0"/>
          <w:bCs/>
          <w:color w:val="auto"/>
        </w:rPr>
      </w:pPr>
      <w:bookmarkStart w:id="12" w:name="_Toc100758694"/>
      <w:bookmarkStart w:id="13" w:name="_Toc100758914"/>
      <w:r w:rsidRPr="003643CE">
        <w:rPr>
          <w:b w:val="0"/>
          <w:bCs/>
          <w:color w:val="auto"/>
        </w:rPr>
        <w:t>Plan zagospodarowania terenu</w:t>
      </w:r>
      <w:bookmarkEnd w:id="12"/>
      <w:bookmarkEnd w:id="13"/>
    </w:p>
    <w:p w14:paraId="24C7B39F" w14:textId="4F6F1A75" w:rsidR="003643CE" w:rsidRPr="003643CE" w:rsidRDefault="003643CE" w:rsidP="009F174D">
      <w:pPr>
        <w:pStyle w:val="Styl1"/>
        <w:numPr>
          <w:ilvl w:val="0"/>
          <w:numId w:val="11"/>
        </w:numPr>
        <w:spacing w:line="276" w:lineRule="auto"/>
        <w:rPr>
          <w:b w:val="0"/>
          <w:bCs/>
          <w:color w:val="auto"/>
        </w:rPr>
      </w:pPr>
      <w:bookmarkStart w:id="14" w:name="_Toc100758695"/>
      <w:bookmarkStart w:id="15" w:name="_Toc100758915"/>
      <w:r w:rsidRPr="003643CE">
        <w:rPr>
          <w:b w:val="0"/>
          <w:bCs/>
          <w:color w:val="auto"/>
        </w:rPr>
        <w:t>Rzuty poszczególnych kondygnacji</w:t>
      </w:r>
      <w:bookmarkEnd w:id="14"/>
      <w:bookmarkEnd w:id="15"/>
    </w:p>
    <w:p w14:paraId="7456CFEB" w14:textId="341459DA" w:rsidR="003643CE" w:rsidRPr="003643CE" w:rsidRDefault="003643CE" w:rsidP="009F174D">
      <w:pPr>
        <w:pStyle w:val="Styl1"/>
        <w:numPr>
          <w:ilvl w:val="0"/>
          <w:numId w:val="11"/>
        </w:numPr>
        <w:spacing w:line="276" w:lineRule="auto"/>
        <w:rPr>
          <w:b w:val="0"/>
          <w:bCs/>
          <w:color w:val="auto"/>
        </w:rPr>
      </w:pPr>
      <w:bookmarkStart w:id="16" w:name="_Toc100758696"/>
      <w:bookmarkStart w:id="17" w:name="_Toc100758916"/>
      <w:r w:rsidRPr="003643CE">
        <w:rPr>
          <w:b w:val="0"/>
          <w:bCs/>
          <w:color w:val="auto"/>
        </w:rPr>
        <w:t>Przekrój</w:t>
      </w:r>
      <w:bookmarkEnd w:id="16"/>
      <w:bookmarkEnd w:id="17"/>
    </w:p>
    <w:p w14:paraId="0793123D" w14:textId="74A0E54A" w:rsidR="00A72DE2" w:rsidRPr="003643CE" w:rsidRDefault="00215C9F" w:rsidP="009F174D">
      <w:pPr>
        <w:widowControl/>
        <w:spacing w:line="276" w:lineRule="auto"/>
        <w:jc w:val="left"/>
        <w:rPr>
          <w:bCs/>
          <w:smallCaps/>
          <w:sz w:val="18"/>
          <w:szCs w:val="18"/>
        </w:rPr>
      </w:pPr>
      <w:r w:rsidRPr="003643CE">
        <w:rPr>
          <w:bCs/>
          <w:smallCaps/>
          <w:sz w:val="18"/>
          <w:szCs w:val="18"/>
        </w:rPr>
        <w:br w:type="page"/>
      </w:r>
    </w:p>
    <w:p w14:paraId="38FC93D5" w14:textId="51E96F01" w:rsidR="009518B2" w:rsidRPr="000C06ED" w:rsidRDefault="000C06ED" w:rsidP="009F174D">
      <w:pPr>
        <w:pStyle w:val="Styl1"/>
        <w:numPr>
          <w:ilvl w:val="0"/>
          <w:numId w:val="4"/>
        </w:numPr>
        <w:spacing w:line="276" w:lineRule="auto"/>
      </w:pPr>
      <w:bookmarkStart w:id="18" w:name="_Toc284538373"/>
      <w:bookmarkStart w:id="19" w:name="_Toc100758917"/>
      <w:bookmarkStart w:id="20" w:name="_Toc414899733"/>
      <w:bookmarkStart w:id="21" w:name="_Toc416189705"/>
      <w:bookmarkStart w:id="22" w:name="_Toc416190460"/>
      <w:bookmarkStart w:id="23" w:name="_Toc416193576"/>
      <w:bookmarkStart w:id="24" w:name="_Toc416266934"/>
      <w:bookmarkStart w:id="25" w:name="_Toc419481096"/>
      <w:bookmarkStart w:id="26" w:name="_Toc419538877"/>
      <w:bookmarkStart w:id="27" w:name="_Toc419544723"/>
      <w:bookmarkStart w:id="28" w:name="_Toc420152582"/>
      <w:bookmarkStart w:id="29" w:name="_Toc420669983"/>
      <w:r w:rsidRPr="000C06ED">
        <w:lastRenderedPageBreak/>
        <w:t>WSTĘP</w:t>
      </w:r>
      <w:bookmarkEnd w:id="18"/>
      <w:bookmarkEnd w:id="19"/>
    </w:p>
    <w:bookmarkEnd w:id="20"/>
    <w:bookmarkEnd w:id="21"/>
    <w:bookmarkEnd w:id="22"/>
    <w:bookmarkEnd w:id="23"/>
    <w:bookmarkEnd w:id="24"/>
    <w:bookmarkEnd w:id="25"/>
    <w:bookmarkEnd w:id="26"/>
    <w:bookmarkEnd w:id="27"/>
    <w:bookmarkEnd w:id="28"/>
    <w:bookmarkEnd w:id="29"/>
    <w:p w14:paraId="3044C6EC" w14:textId="643E1D1C" w:rsidR="0076788D" w:rsidRDefault="00C5713A" w:rsidP="009F174D">
      <w:pPr>
        <w:spacing w:before="120" w:line="276" w:lineRule="auto"/>
        <w:ind w:firstLine="709"/>
        <w:rPr>
          <w:szCs w:val="24"/>
        </w:rPr>
      </w:pPr>
      <w:r w:rsidRPr="001562DF">
        <w:rPr>
          <w:szCs w:val="24"/>
        </w:rPr>
        <w:t>Przedmiotem niniejsz</w:t>
      </w:r>
      <w:r w:rsidR="00A5705B" w:rsidRPr="001562DF">
        <w:rPr>
          <w:szCs w:val="24"/>
        </w:rPr>
        <w:t xml:space="preserve">ej ekspertyzy technicznej </w:t>
      </w:r>
      <w:r w:rsidR="00CA76D3">
        <w:rPr>
          <w:szCs w:val="24"/>
        </w:rPr>
        <w:t>są budynki Szpitala Miejskiego w Siemianowicach Śląskich sp. z o. o., oznaczane w dokumentacji wewnętrznej szpitala jako A, B oraz C, zlokalizowane w Siemianowicach Śląskich przy ul. 1go Maja 9</w:t>
      </w:r>
      <w:r w:rsidR="004027E5">
        <w:rPr>
          <w:szCs w:val="24"/>
        </w:rPr>
        <w:t xml:space="preserve">, </w:t>
      </w:r>
      <w:r w:rsidR="00B57317">
        <w:rPr>
          <w:szCs w:val="24"/>
        </w:rPr>
        <w:t>zwan</w:t>
      </w:r>
      <w:r w:rsidR="00F7524C">
        <w:rPr>
          <w:szCs w:val="24"/>
        </w:rPr>
        <w:t>e w dalszej części opracowania budynkiem szpitala</w:t>
      </w:r>
      <w:r w:rsidR="0076788D">
        <w:rPr>
          <w:szCs w:val="24"/>
        </w:rPr>
        <w:t xml:space="preserve">. </w:t>
      </w:r>
    </w:p>
    <w:p w14:paraId="68AFFDE9" w14:textId="071C04F7" w:rsidR="00977C97" w:rsidRDefault="00977C97" w:rsidP="009F174D">
      <w:pPr>
        <w:spacing w:before="120" w:line="276" w:lineRule="auto"/>
        <w:rPr>
          <w:szCs w:val="24"/>
        </w:rPr>
      </w:pPr>
      <w:r>
        <w:rPr>
          <w:szCs w:val="24"/>
        </w:rPr>
        <w:tab/>
      </w:r>
      <w:r w:rsidR="00BD4FBE">
        <w:rPr>
          <w:szCs w:val="24"/>
        </w:rPr>
        <w:t>Władający budynkami szpitala</w:t>
      </w:r>
      <w:r w:rsidR="004F1DA7">
        <w:rPr>
          <w:szCs w:val="24"/>
        </w:rPr>
        <w:t xml:space="preserve">, </w:t>
      </w:r>
      <w:r w:rsidR="00BD4FBE">
        <w:rPr>
          <w:szCs w:val="24"/>
        </w:rPr>
        <w:t xml:space="preserve">spółka Szpital Miejski w Siemianowicach Śląskich sp. z o. o. z siedzibą </w:t>
      </w:r>
      <w:r w:rsidR="0088246B">
        <w:rPr>
          <w:szCs w:val="24"/>
        </w:rPr>
        <w:t>przy ul. 1go Maja 9</w:t>
      </w:r>
      <w:r w:rsidR="00655412">
        <w:rPr>
          <w:szCs w:val="24"/>
        </w:rPr>
        <w:t>, 41-100 Siemianowice Śląskie</w:t>
      </w:r>
      <w:r w:rsidR="00774C90">
        <w:rPr>
          <w:szCs w:val="24"/>
        </w:rPr>
        <w:t>,</w:t>
      </w:r>
      <w:r w:rsidR="00EF49D7">
        <w:rPr>
          <w:szCs w:val="24"/>
        </w:rPr>
        <w:t xml:space="preserve"> podjął decyzję o </w:t>
      </w:r>
      <w:r w:rsidR="00655412">
        <w:rPr>
          <w:szCs w:val="24"/>
        </w:rPr>
        <w:t xml:space="preserve">dostosowaniu obiektu </w:t>
      </w:r>
      <w:r w:rsidR="002956A5">
        <w:rPr>
          <w:szCs w:val="24"/>
        </w:rPr>
        <w:t>do</w:t>
      </w:r>
      <w:r w:rsidR="002611AD">
        <w:rPr>
          <w:szCs w:val="24"/>
        </w:rPr>
        <w:t xml:space="preserve"> wymagań ochrony przeciwpożarowej</w:t>
      </w:r>
      <w:r>
        <w:rPr>
          <w:szCs w:val="24"/>
        </w:rPr>
        <w:t xml:space="preserve">. </w:t>
      </w:r>
      <w:r w:rsidR="00C16695">
        <w:rPr>
          <w:szCs w:val="24"/>
        </w:rPr>
        <w:t xml:space="preserve">Powyższy tryb został wskazany w </w:t>
      </w:r>
      <w:bookmarkStart w:id="30" w:name="_Hlk118225386"/>
      <w:r w:rsidR="00C16695">
        <w:rPr>
          <w:szCs w:val="24"/>
        </w:rPr>
        <w:t xml:space="preserve">art. 9 ust. 6 </w:t>
      </w:r>
      <w:r w:rsidR="00846653">
        <w:rPr>
          <w:szCs w:val="24"/>
        </w:rPr>
        <w:t>u</w:t>
      </w:r>
      <w:r w:rsidR="00846653" w:rsidRPr="00846653">
        <w:rPr>
          <w:szCs w:val="24"/>
        </w:rPr>
        <w:t>staw</w:t>
      </w:r>
      <w:r w:rsidR="00846653">
        <w:rPr>
          <w:szCs w:val="24"/>
        </w:rPr>
        <w:t>y</w:t>
      </w:r>
      <w:r w:rsidR="00846653" w:rsidRPr="00846653">
        <w:rPr>
          <w:szCs w:val="24"/>
        </w:rPr>
        <w:t xml:space="preserve"> z dnia 7 lipca 1994 r. - Prawo budowlane</w:t>
      </w:r>
      <w:r w:rsidR="003875F9">
        <w:rPr>
          <w:szCs w:val="24"/>
        </w:rPr>
        <w:t xml:space="preserve"> (</w:t>
      </w:r>
      <w:r w:rsidR="003875F9" w:rsidRPr="003875F9">
        <w:rPr>
          <w:szCs w:val="24"/>
        </w:rPr>
        <w:t>Dz.U. 2021 poz. 2351</w:t>
      </w:r>
      <w:r w:rsidR="003875F9">
        <w:rPr>
          <w:szCs w:val="24"/>
        </w:rPr>
        <w:t>)</w:t>
      </w:r>
      <w:bookmarkEnd w:id="30"/>
      <w:r w:rsidR="00846653">
        <w:rPr>
          <w:szCs w:val="24"/>
        </w:rPr>
        <w:t xml:space="preserve">. </w:t>
      </w:r>
      <w:r w:rsidR="00DB5192">
        <w:rPr>
          <w:szCs w:val="24"/>
        </w:rPr>
        <w:t>W art. 6a ust. 3 u</w:t>
      </w:r>
      <w:r w:rsidR="00DB5192" w:rsidRPr="00DB5192">
        <w:rPr>
          <w:szCs w:val="24"/>
        </w:rPr>
        <w:t>staw</w:t>
      </w:r>
      <w:r w:rsidR="00DB5192">
        <w:rPr>
          <w:szCs w:val="24"/>
        </w:rPr>
        <w:t>y</w:t>
      </w:r>
      <w:r w:rsidR="00DB5192" w:rsidRPr="00DB5192">
        <w:rPr>
          <w:szCs w:val="24"/>
        </w:rPr>
        <w:t xml:space="preserve"> z dnia 24 sierpnia 1991 r. o ochronie przeciwpożarowej</w:t>
      </w:r>
      <w:r w:rsidR="00DB5192">
        <w:rPr>
          <w:szCs w:val="24"/>
        </w:rPr>
        <w:t xml:space="preserve"> </w:t>
      </w:r>
      <w:r w:rsidR="00A213FD">
        <w:rPr>
          <w:szCs w:val="24"/>
        </w:rPr>
        <w:t xml:space="preserve">z kolei zapisano, iż </w:t>
      </w:r>
      <w:r w:rsidR="004A3A22">
        <w:rPr>
          <w:szCs w:val="24"/>
        </w:rPr>
        <w:t>p</w:t>
      </w:r>
      <w:r w:rsidR="004A3A22" w:rsidRPr="004A3A22">
        <w:rPr>
          <w:szCs w:val="24"/>
        </w:rPr>
        <w:t>rzepisy ust. 1 i 2</w:t>
      </w:r>
      <w:r w:rsidR="004A3A22">
        <w:rPr>
          <w:szCs w:val="24"/>
        </w:rPr>
        <w:t xml:space="preserve"> (dotyczące </w:t>
      </w:r>
      <w:r w:rsidR="006B79CE">
        <w:rPr>
          <w:szCs w:val="24"/>
        </w:rPr>
        <w:t xml:space="preserve">rozwiązań zamiennych w stosunku do wymagań ochrony </w:t>
      </w:r>
      <w:r w:rsidR="00A43B08">
        <w:rPr>
          <w:szCs w:val="24"/>
        </w:rPr>
        <w:t>przeciwp</w:t>
      </w:r>
      <w:r w:rsidR="006B79CE">
        <w:rPr>
          <w:szCs w:val="24"/>
        </w:rPr>
        <w:t>ożarowej</w:t>
      </w:r>
      <w:r w:rsidR="00FD1374">
        <w:rPr>
          <w:szCs w:val="24"/>
        </w:rPr>
        <w:t xml:space="preserve"> </w:t>
      </w:r>
      <w:r w:rsidR="00FD1374" w:rsidRPr="00FD1374">
        <w:rPr>
          <w:szCs w:val="24"/>
        </w:rPr>
        <w:t>w przypadkach określonych w przepisach dotyczących ochrony przeciwpożarowej</w:t>
      </w:r>
      <w:r w:rsidR="00FD1374">
        <w:rPr>
          <w:szCs w:val="24"/>
        </w:rPr>
        <w:t>)</w:t>
      </w:r>
      <w:r w:rsidR="004A3A22" w:rsidRPr="004A3A22">
        <w:rPr>
          <w:szCs w:val="24"/>
        </w:rPr>
        <w:t xml:space="preserve"> stosuje się również przy stosowaniu rozwiązań zamiennych w stosunku do wymagań ochrony przeciwpożarowej w przypadkach określonych w</w:t>
      </w:r>
      <w:r w:rsidR="004A3A22" w:rsidRPr="004A3A22">
        <w:rPr>
          <w:b/>
          <w:bCs/>
          <w:szCs w:val="24"/>
        </w:rPr>
        <w:t xml:space="preserve"> </w:t>
      </w:r>
      <w:r w:rsidR="004A3A22" w:rsidRPr="003425B0">
        <w:rPr>
          <w:szCs w:val="24"/>
        </w:rPr>
        <w:t>art. 9</w:t>
      </w:r>
      <w:r w:rsidR="004A3A22" w:rsidRPr="004A3A22">
        <w:rPr>
          <w:szCs w:val="24"/>
        </w:rPr>
        <w:t xml:space="preserve"> </w:t>
      </w:r>
      <w:r w:rsidR="004A3A22" w:rsidRPr="004A3A22">
        <w:rPr>
          <w:i/>
          <w:iCs/>
          <w:szCs w:val="24"/>
        </w:rPr>
        <w:t>warunki i tryb odstąpienia od przepisów techniczno-budowlanych</w:t>
      </w:r>
      <w:r w:rsidR="004A3A22" w:rsidRPr="004A3A22">
        <w:rPr>
          <w:szCs w:val="24"/>
        </w:rPr>
        <w:t xml:space="preserve"> ustawy z dnia 7 lipca 1994 r. – Prawo budowlane</w:t>
      </w:r>
      <w:r w:rsidR="003425B0">
        <w:rPr>
          <w:szCs w:val="24"/>
        </w:rPr>
        <w:t>.</w:t>
      </w:r>
      <w:r w:rsidR="00DB5192">
        <w:rPr>
          <w:szCs w:val="24"/>
        </w:rPr>
        <w:t xml:space="preserve"> </w:t>
      </w:r>
      <w:r w:rsidR="00191179">
        <w:rPr>
          <w:szCs w:val="24"/>
        </w:rPr>
        <w:t>Zatem, z</w:t>
      </w:r>
      <w:r>
        <w:rPr>
          <w:szCs w:val="24"/>
        </w:rPr>
        <w:t xml:space="preserve">godnie z </w:t>
      </w:r>
      <w:r w:rsidRPr="001562DF">
        <w:rPr>
          <w:szCs w:val="24"/>
        </w:rPr>
        <w:t>§</w:t>
      </w:r>
      <w:r w:rsidR="00F801CC">
        <w:rPr>
          <w:szCs w:val="24"/>
        </w:rPr>
        <w:t xml:space="preserve"> </w:t>
      </w:r>
      <w:r w:rsidRPr="001562DF">
        <w:rPr>
          <w:szCs w:val="24"/>
        </w:rPr>
        <w:t>2 ust. 1</w:t>
      </w:r>
      <w:r w:rsidRPr="001562DF">
        <w:rPr>
          <w:rStyle w:val="Odwoanieprzypisudolnego"/>
          <w:szCs w:val="24"/>
        </w:rPr>
        <w:footnoteReference w:id="2"/>
      </w:r>
      <w:r w:rsidRPr="001562DF">
        <w:rPr>
          <w:szCs w:val="24"/>
        </w:rPr>
        <w:t xml:space="preserve"> oraz §</w:t>
      </w:r>
      <w:r w:rsidR="00F801CC">
        <w:rPr>
          <w:szCs w:val="24"/>
        </w:rPr>
        <w:t xml:space="preserve"> </w:t>
      </w:r>
      <w:r w:rsidRPr="001562DF">
        <w:rPr>
          <w:szCs w:val="24"/>
        </w:rPr>
        <w:t>207 ust. 2</w:t>
      </w:r>
      <w:r w:rsidRPr="001562DF">
        <w:rPr>
          <w:rStyle w:val="Odwoanieprzypisudolnego"/>
          <w:szCs w:val="24"/>
        </w:rPr>
        <w:footnoteReference w:id="3"/>
      </w:r>
      <w:r w:rsidRPr="001562DF">
        <w:rPr>
          <w:szCs w:val="24"/>
        </w:rPr>
        <w:t xml:space="preserve"> rozporządzenia Ministra Infrastruktury z dnia 12 kwietnia 2002</w:t>
      </w:r>
      <w:r>
        <w:rPr>
          <w:szCs w:val="24"/>
        </w:rPr>
        <w:t xml:space="preserve"> </w:t>
      </w:r>
      <w:r w:rsidRPr="001562DF">
        <w:rPr>
          <w:szCs w:val="24"/>
        </w:rPr>
        <w:t xml:space="preserve">r., </w:t>
      </w:r>
      <w:r w:rsidRPr="001562DF">
        <w:rPr>
          <w:i/>
          <w:szCs w:val="24"/>
        </w:rPr>
        <w:t>w sprawie warunków technicznych, jakim powinny odpowiadać budynki i ich usytuowanie</w:t>
      </w:r>
      <w:r>
        <w:rPr>
          <w:szCs w:val="24"/>
        </w:rPr>
        <w:t xml:space="preserve"> (tekst jednolity: Dz. U. z 20</w:t>
      </w:r>
      <w:r w:rsidR="00F11C49">
        <w:rPr>
          <w:szCs w:val="24"/>
        </w:rPr>
        <w:t>22</w:t>
      </w:r>
      <w:r>
        <w:rPr>
          <w:szCs w:val="24"/>
        </w:rPr>
        <w:t xml:space="preserve"> r.</w:t>
      </w:r>
      <w:r w:rsidRPr="001562DF">
        <w:rPr>
          <w:szCs w:val="24"/>
        </w:rPr>
        <w:t xml:space="preserve">, poz. </w:t>
      </w:r>
      <w:r>
        <w:rPr>
          <w:szCs w:val="24"/>
        </w:rPr>
        <w:t>1</w:t>
      </w:r>
      <w:r w:rsidR="00F11C49">
        <w:rPr>
          <w:szCs w:val="24"/>
        </w:rPr>
        <w:t>22</w:t>
      </w:r>
      <w:r>
        <w:rPr>
          <w:szCs w:val="24"/>
        </w:rPr>
        <w:t>5</w:t>
      </w:r>
      <w:r w:rsidRPr="001562DF">
        <w:rPr>
          <w:szCs w:val="24"/>
        </w:rPr>
        <w:t>)</w:t>
      </w:r>
      <w:r>
        <w:rPr>
          <w:szCs w:val="24"/>
        </w:rPr>
        <w:t xml:space="preserve">, </w:t>
      </w:r>
      <w:r w:rsidR="000669BD">
        <w:rPr>
          <w:szCs w:val="24"/>
        </w:rPr>
        <w:t>p</w:t>
      </w:r>
      <w:r w:rsidR="000669BD" w:rsidRPr="000669BD">
        <w:rPr>
          <w:szCs w:val="24"/>
        </w:rPr>
        <w:t xml:space="preserve">rzepisy rozporządzenia dotyczące bezpieczeństwa pożarowego, wymiarów schodów, o których mowa w § 68 ust. 1 i 2, a także oświetlenia awaryjnego, o którym mowa w § 181, stosuje się, z uwzględnieniem § 2 ust. 2, </w:t>
      </w:r>
      <w:r w:rsidR="00050BE6">
        <w:rPr>
          <w:szCs w:val="24"/>
        </w:rPr>
        <w:t xml:space="preserve">przy </w:t>
      </w:r>
      <w:r w:rsidR="00D9547C">
        <w:rPr>
          <w:szCs w:val="24"/>
        </w:rPr>
        <w:t>dostosowaniu obiektów do wymagań ochrony przeciwpożarowej</w:t>
      </w:r>
      <w:r w:rsidR="000669BD" w:rsidRPr="000669BD">
        <w:rPr>
          <w:szCs w:val="24"/>
        </w:rPr>
        <w:t>.</w:t>
      </w:r>
      <w:r w:rsidR="000669BD">
        <w:t xml:space="preserve"> </w:t>
      </w:r>
      <w:r>
        <w:t>S</w:t>
      </w:r>
      <w:r w:rsidRPr="001562DF">
        <w:t>pełnieni</w:t>
      </w:r>
      <w:r>
        <w:t xml:space="preserve">e wszystkich </w:t>
      </w:r>
      <w:r w:rsidR="00113431">
        <w:t>aktualnych</w:t>
      </w:r>
      <w:r>
        <w:t xml:space="preserve"> wymagań</w:t>
      </w:r>
      <w:r w:rsidR="00113431">
        <w:t xml:space="preserve"> ochrony przeciwpożarowej</w:t>
      </w:r>
      <w:r w:rsidR="00B33B51">
        <w:t xml:space="preserve"> w budynku istniejącym</w:t>
      </w:r>
      <w:r>
        <w:t xml:space="preserve"> w</w:t>
      </w:r>
      <w:r w:rsidRPr="001562DF">
        <w:t xml:space="preserve"> sposób</w:t>
      </w:r>
      <w:r>
        <w:t xml:space="preserve"> literalny jest jednak niemożliwe, co wynika z ograniczeń natury konstrukcyjno-budowlanej. Wymagania</w:t>
      </w:r>
      <w:r w:rsidRPr="001562DF">
        <w:rPr>
          <w:szCs w:val="24"/>
        </w:rPr>
        <w:t>, których nie da się spełnić, zostaną szczegółowo przedstawione w dalszej części opracowania</w:t>
      </w:r>
      <w:r>
        <w:rPr>
          <w:szCs w:val="24"/>
        </w:rPr>
        <w:t>,</w:t>
      </w:r>
      <w:r w:rsidRPr="001562DF">
        <w:rPr>
          <w:szCs w:val="24"/>
        </w:rPr>
        <w:t xml:space="preserve"> wraz z podaniem odpowiedniego uzasadnienia</w:t>
      </w:r>
      <w:r>
        <w:rPr>
          <w:szCs w:val="24"/>
        </w:rPr>
        <w:t xml:space="preserve"> oraz z propozycją wprowadzenia rozwiązania zamiennego.</w:t>
      </w:r>
      <w:r w:rsidR="00020CC0">
        <w:rPr>
          <w:szCs w:val="24"/>
        </w:rPr>
        <w:t xml:space="preserve"> </w:t>
      </w:r>
    </w:p>
    <w:p w14:paraId="135B690A" w14:textId="43ACAA31" w:rsidR="00977C97" w:rsidRPr="00B77385" w:rsidRDefault="00977C97" w:rsidP="009F174D">
      <w:pPr>
        <w:spacing w:line="276" w:lineRule="auto"/>
        <w:ind w:firstLine="708"/>
        <w:rPr>
          <w:szCs w:val="24"/>
        </w:rPr>
      </w:pPr>
      <w:r>
        <w:t xml:space="preserve">W takiej sytuacji </w:t>
      </w:r>
      <w:r w:rsidR="000D097D">
        <w:t>postanowiono</w:t>
      </w:r>
      <w:r w:rsidRPr="00C36673">
        <w:t xml:space="preserve"> skorzystać z </w:t>
      </w:r>
      <w:r>
        <w:t xml:space="preserve">trybu wskazanego w </w:t>
      </w:r>
      <w:r w:rsidR="003126CD">
        <w:rPr>
          <w:szCs w:val="24"/>
        </w:rPr>
        <w:t>art. 9 ust. 6 u</w:t>
      </w:r>
      <w:r w:rsidR="003126CD" w:rsidRPr="00846653">
        <w:rPr>
          <w:szCs w:val="24"/>
        </w:rPr>
        <w:t>staw</w:t>
      </w:r>
      <w:r w:rsidR="003126CD">
        <w:rPr>
          <w:szCs w:val="24"/>
        </w:rPr>
        <w:t>y</w:t>
      </w:r>
      <w:r w:rsidR="003126CD" w:rsidRPr="00846653">
        <w:rPr>
          <w:szCs w:val="24"/>
        </w:rPr>
        <w:t xml:space="preserve"> z dnia 7 lipca 1994 r. - Prawo budowlane</w:t>
      </w:r>
      <w:r w:rsidR="003126CD">
        <w:rPr>
          <w:szCs w:val="24"/>
        </w:rPr>
        <w:t xml:space="preserve"> (</w:t>
      </w:r>
      <w:r w:rsidR="003126CD" w:rsidRPr="003875F9">
        <w:rPr>
          <w:szCs w:val="24"/>
        </w:rPr>
        <w:t>Dz.U. 2021 poz. 2351</w:t>
      </w:r>
      <w:r w:rsidR="003126CD">
        <w:rPr>
          <w:szCs w:val="24"/>
        </w:rPr>
        <w:t>)</w:t>
      </w:r>
      <w:r>
        <w:t xml:space="preserve">. Pozwala on na spełnienie warunków techniczno-budowlanych w obiekcie </w:t>
      </w:r>
      <w:r w:rsidRPr="008165D9">
        <w:rPr>
          <w:szCs w:val="24"/>
        </w:rPr>
        <w:t xml:space="preserve">w sposób inny niż określony w </w:t>
      </w:r>
      <w:r w:rsidR="003126CD">
        <w:rPr>
          <w:szCs w:val="24"/>
        </w:rPr>
        <w:t>przepisach dotyczących ochrony przeciwpożarowej</w:t>
      </w:r>
      <w:r w:rsidRPr="008165D9">
        <w:rPr>
          <w:szCs w:val="24"/>
        </w:rPr>
        <w:t xml:space="preserve">, stosownie do wskazań ekspertyzy technicznej właściwej jednostki badawczo-rozwojowej albo rzeczoznawcy budowlanego oraz do spraw zabezpieczeń przeciwpożarowych, uzgodnionych z właściwym komendantem wojewódzkim Państwowej Straży Pożarnej lub państwowym wojewódzkim inspektorem sanitarnym, </w:t>
      </w:r>
      <w:r w:rsidRPr="008165D9">
        <w:rPr>
          <w:szCs w:val="24"/>
        </w:rPr>
        <w:lastRenderedPageBreak/>
        <w:t>odpowiednio do przedmiotu tej ekspertyzy</w:t>
      </w:r>
      <w:r w:rsidRPr="00F548ED">
        <w:t>.</w:t>
      </w:r>
    </w:p>
    <w:p w14:paraId="55B49D68" w14:textId="58FA0EA5" w:rsidR="00990CDE" w:rsidRPr="00CC305A" w:rsidRDefault="00852F6E" w:rsidP="009F174D">
      <w:pPr>
        <w:spacing w:line="276" w:lineRule="auto"/>
        <w:ind w:firstLine="708"/>
      </w:pPr>
      <w:r>
        <w:t>Władający budynkiem</w:t>
      </w:r>
      <w:r w:rsidR="00977C97" w:rsidRPr="00CC305A">
        <w:t xml:space="preserve"> </w:t>
      </w:r>
      <w:r w:rsidR="00977C97">
        <w:t xml:space="preserve">wybrał </w:t>
      </w:r>
      <w:r w:rsidR="00977C97" w:rsidRPr="00CC305A">
        <w:t xml:space="preserve">właśnie </w:t>
      </w:r>
      <w:r w:rsidR="00977C97">
        <w:t>taką drogę</w:t>
      </w:r>
      <w:r w:rsidR="00977C97" w:rsidRPr="00CC305A">
        <w:t xml:space="preserve"> postępowania</w:t>
      </w:r>
      <w:r w:rsidR="00977C97">
        <w:t xml:space="preserve"> prawnego</w:t>
      </w:r>
      <w:r w:rsidR="00977C97" w:rsidRPr="00CC305A">
        <w:t xml:space="preserve"> w celu zapewnienia w rozpatrywanym obiekcie</w:t>
      </w:r>
      <w:r w:rsidR="00020CC0">
        <w:t>,</w:t>
      </w:r>
      <w:r w:rsidR="00977C97" w:rsidRPr="00CC305A">
        <w:t xml:space="preserve"> </w:t>
      </w:r>
      <w:r w:rsidR="00977C97">
        <w:t xml:space="preserve">co najmniej takiego </w:t>
      </w:r>
      <w:r w:rsidR="00977C97" w:rsidRPr="00CC305A">
        <w:t>poziomu bezpieczeństwa pożarowego</w:t>
      </w:r>
      <w:r w:rsidR="00977C97">
        <w:t>, jaki zostałby uzyskany stosując wymagania wprost z przepisów techniczno-budowlanych.</w:t>
      </w:r>
      <w:r w:rsidR="00990CDE" w:rsidRPr="00CC305A">
        <w:br w:type="page"/>
      </w:r>
    </w:p>
    <w:p w14:paraId="0D078703" w14:textId="5A345810" w:rsidR="009518B2" w:rsidRPr="002747F4" w:rsidRDefault="002747F4" w:rsidP="009F174D">
      <w:pPr>
        <w:pStyle w:val="Styl1"/>
        <w:numPr>
          <w:ilvl w:val="0"/>
          <w:numId w:val="4"/>
        </w:numPr>
        <w:spacing w:line="276" w:lineRule="auto"/>
      </w:pPr>
      <w:bookmarkStart w:id="31" w:name="_Toc284538374"/>
      <w:bookmarkStart w:id="32" w:name="_Toc100758918"/>
      <w:r w:rsidRPr="00CC305A">
        <w:lastRenderedPageBreak/>
        <w:t>CEL</w:t>
      </w:r>
      <w:r w:rsidR="00304915">
        <w:t xml:space="preserve"> I ZAKRES </w:t>
      </w:r>
      <w:r w:rsidRPr="00CC305A">
        <w:t>OPRACOWANIA</w:t>
      </w:r>
      <w:bookmarkEnd w:id="31"/>
      <w:bookmarkEnd w:id="32"/>
    </w:p>
    <w:p w14:paraId="6F044D1E" w14:textId="4E94446C" w:rsidR="007E2205" w:rsidRDefault="00101DFA" w:rsidP="009F174D">
      <w:pPr>
        <w:spacing w:before="120" w:line="276" w:lineRule="auto"/>
        <w:ind w:firstLine="709"/>
      </w:pPr>
      <w:r w:rsidRPr="00CC305A">
        <w:t xml:space="preserve">Celem </w:t>
      </w:r>
      <w:r w:rsidR="002747F4">
        <w:t>niniejszej ekspertyzy jest</w:t>
      </w:r>
      <w:r w:rsidRPr="00CC305A">
        <w:t xml:space="preserve"> dokonanie szczegółowej analizy warunków ochrony</w:t>
      </w:r>
      <w:r w:rsidR="007E2205">
        <w:t xml:space="preserve"> przeciwpożarowej rozpatrywane</w:t>
      </w:r>
      <w:r w:rsidR="00FF069D">
        <w:t xml:space="preserve">go budynku </w:t>
      </w:r>
      <w:r w:rsidR="00370550">
        <w:t xml:space="preserve">szpitala </w:t>
      </w:r>
      <w:r w:rsidR="00FF069D">
        <w:t>w związku z planowan</w:t>
      </w:r>
      <w:r w:rsidR="00F20694">
        <w:t>ym dostosowaniem do wymagań ochrony przeciwpożarowej</w:t>
      </w:r>
      <w:r w:rsidR="00FF069D">
        <w:t>.</w:t>
      </w:r>
    </w:p>
    <w:p w14:paraId="74D3249A" w14:textId="130F72B5" w:rsidR="008F026B" w:rsidRPr="00CC305A" w:rsidRDefault="00101DFA" w:rsidP="009F174D">
      <w:pPr>
        <w:spacing w:before="120" w:line="276" w:lineRule="auto"/>
        <w:ind w:firstLine="709"/>
      </w:pPr>
      <w:r w:rsidRPr="00CC305A">
        <w:t>Przedmiotowa analiza obejmować będzie wszystkie uwarunkowania, które są istotne ze względu na ochronę przeciwpożarową. Konieczne jest w takim przypadku uwzględnienie zarówno wymagań budowlanych, warunków ewakuacji, jak również elementów dotyczących urządzeń i zabezpieczeń przeciwpożarowych.</w:t>
      </w:r>
      <w:r w:rsidR="009518B2" w:rsidRPr="00CC305A">
        <w:t xml:space="preserve"> </w:t>
      </w:r>
    </w:p>
    <w:p w14:paraId="63300FB8" w14:textId="77777777" w:rsidR="004E7FC1" w:rsidRPr="00490536" w:rsidRDefault="00D02B5A" w:rsidP="009F174D">
      <w:pPr>
        <w:spacing w:before="120" w:line="276" w:lineRule="auto"/>
        <w:rPr>
          <w:szCs w:val="24"/>
        </w:rPr>
      </w:pPr>
      <w:r w:rsidRPr="00CA05C0">
        <w:tab/>
      </w:r>
      <w:r w:rsidR="004E7FC1" w:rsidRPr="00490536">
        <w:rPr>
          <w:szCs w:val="24"/>
        </w:rPr>
        <w:t xml:space="preserve">W wyniku takiej analizy, </w:t>
      </w:r>
      <w:r w:rsidR="004E7FC1">
        <w:rPr>
          <w:szCs w:val="24"/>
        </w:rPr>
        <w:t>dokładnie wskazane</w:t>
      </w:r>
      <w:r w:rsidR="004E7FC1" w:rsidRPr="00490536">
        <w:rPr>
          <w:szCs w:val="24"/>
        </w:rPr>
        <w:t xml:space="preserve"> zostaną wymagania</w:t>
      </w:r>
      <w:r w:rsidR="004E7FC1">
        <w:rPr>
          <w:szCs w:val="24"/>
        </w:rPr>
        <w:t xml:space="preserve"> z</w:t>
      </w:r>
      <w:r w:rsidR="004E7FC1" w:rsidRPr="00490536">
        <w:rPr>
          <w:szCs w:val="24"/>
        </w:rPr>
        <w:t xml:space="preserve">: </w:t>
      </w:r>
    </w:p>
    <w:p w14:paraId="45D7F5B6" w14:textId="348D1A77" w:rsidR="004E7FC1" w:rsidRPr="0081288C" w:rsidRDefault="004E7FC1" w:rsidP="009F174D">
      <w:pPr>
        <w:pStyle w:val="Akapitzlist"/>
        <w:numPr>
          <w:ilvl w:val="0"/>
          <w:numId w:val="3"/>
        </w:numPr>
        <w:rPr>
          <w:rFonts w:ascii="Times New Roman" w:hAnsi="Times New Roman"/>
          <w:sz w:val="24"/>
          <w:szCs w:val="24"/>
        </w:rPr>
      </w:pPr>
      <w:r w:rsidRPr="0081288C">
        <w:rPr>
          <w:rFonts w:ascii="Times New Roman" w:hAnsi="Times New Roman"/>
          <w:sz w:val="24"/>
          <w:szCs w:val="24"/>
        </w:rPr>
        <w:t>rozporządzenia Ministra Infrastruktury z dnia 12 kwietnia 2002</w:t>
      </w:r>
      <w:r w:rsidR="00647AD9">
        <w:rPr>
          <w:rFonts w:ascii="Times New Roman" w:hAnsi="Times New Roman"/>
          <w:sz w:val="24"/>
          <w:szCs w:val="24"/>
        </w:rPr>
        <w:t xml:space="preserve"> </w:t>
      </w:r>
      <w:r w:rsidRPr="0081288C">
        <w:rPr>
          <w:rFonts w:ascii="Times New Roman" w:hAnsi="Times New Roman"/>
          <w:sz w:val="24"/>
          <w:szCs w:val="24"/>
        </w:rPr>
        <w:t xml:space="preserve">r., </w:t>
      </w:r>
      <w:r w:rsidRPr="0081288C">
        <w:rPr>
          <w:rFonts w:ascii="Times New Roman" w:hAnsi="Times New Roman"/>
          <w:i/>
          <w:sz w:val="24"/>
          <w:szCs w:val="24"/>
        </w:rPr>
        <w:t>w sprawie warunków technicznych, jakim powinny odpowiadać budynki i ich usytuowanie</w:t>
      </w:r>
      <w:r w:rsidRPr="0081288C">
        <w:rPr>
          <w:rFonts w:ascii="Times New Roman" w:hAnsi="Times New Roman"/>
          <w:sz w:val="24"/>
          <w:szCs w:val="24"/>
        </w:rPr>
        <w:t xml:space="preserve"> (</w:t>
      </w:r>
      <w:r w:rsidR="005A5A91">
        <w:rPr>
          <w:rFonts w:ascii="Times New Roman" w:eastAsia="Times New Roman" w:hAnsi="Times New Roman"/>
          <w:sz w:val="24"/>
          <w:szCs w:val="24"/>
          <w:lang w:eastAsia="pl-PL"/>
        </w:rPr>
        <w:t>tekst jednolity: Dz.U. z 20</w:t>
      </w:r>
      <w:r w:rsidR="007866B3">
        <w:rPr>
          <w:rFonts w:ascii="Times New Roman" w:eastAsia="Times New Roman" w:hAnsi="Times New Roman"/>
          <w:sz w:val="24"/>
          <w:szCs w:val="24"/>
          <w:lang w:eastAsia="pl-PL"/>
        </w:rPr>
        <w:t>22</w:t>
      </w:r>
      <w:r w:rsidR="005A5A91" w:rsidRPr="001B72B9">
        <w:rPr>
          <w:rFonts w:ascii="Times New Roman" w:eastAsia="Times New Roman" w:hAnsi="Times New Roman"/>
          <w:sz w:val="24"/>
          <w:szCs w:val="24"/>
          <w:lang w:eastAsia="pl-PL"/>
        </w:rPr>
        <w:t xml:space="preserve"> r. poz. </w:t>
      </w:r>
      <w:r w:rsidR="005A5A91">
        <w:rPr>
          <w:rFonts w:ascii="Times New Roman" w:eastAsia="Times New Roman" w:hAnsi="Times New Roman"/>
          <w:sz w:val="24"/>
          <w:szCs w:val="24"/>
          <w:lang w:eastAsia="pl-PL"/>
        </w:rPr>
        <w:t>1</w:t>
      </w:r>
      <w:r w:rsidR="007866B3">
        <w:rPr>
          <w:rFonts w:ascii="Times New Roman" w:eastAsia="Times New Roman" w:hAnsi="Times New Roman"/>
          <w:sz w:val="24"/>
          <w:szCs w:val="24"/>
          <w:lang w:eastAsia="pl-PL"/>
        </w:rPr>
        <w:t>22</w:t>
      </w:r>
      <w:r w:rsidR="005A5A91">
        <w:rPr>
          <w:rFonts w:ascii="Times New Roman" w:eastAsia="Times New Roman" w:hAnsi="Times New Roman"/>
          <w:sz w:val="24"/>
          <w:szCs w:val="24"/>
          <w:lang w:eastAsia="pl-PL"/>
        </w:rPr>
        <w:t>5</w:t>
      </w:r>
      <w:r w:rsidR="00A83CD7">
        <w:rPr>
          <w:rFonts w:ascii="Times New Roman" w:eastAsia="Times New Roman" w:hAnsi="Times New Roman"/>
          <w:sz w:val="24"/>
          <w:szCs w:val="24"/>
          <w:lang w:eastAsia="pl-PL"/>
        </w:rPr>
        <w:t xml:space="preserve"> </w:t>
      </w:r>
      <w:r w:rsidR="00A83CD7" w:rsidRPr="00A83CD7">
        <w:rPr>
          <w:rFonts w:ascii="Times New Roman" w:hAnsi="Times New Roman"/>
          <w:sz w:val="24"/>
          <w:szCs w:val="24"/>
        </w:rPr>
        <w:t>z późn. zm.</w:t>
      </w:r>
      <w:r w:rsidRPr="00A83CD7">
        <w:rPr>
          <w:rFonts w:ascii="Times New Roman" w:hAnsi="Times New Roman"/>
          <w:sz w:val="24"/>
          <w:szCs w:val="24"/>
        </w:rPr>
        <w:t>)</w:t>
      </w:r>
      <w:r w:rsidRPr="0081288C">
        <w:rPr>
          <w:rFonts w:ascii="Times New Roman" w:hAnsi="Times New Roman"/>
          <w:sz w:val="24"/>
          <w:szCs w:val="24"/>
        </w:rPr>
        <w:t xml:space="preserve"> oraz</w:t>
      </w:r>
    </w:p>
    <w:p w14:paraId="7AB76471" w14:textId="63D2E5E3" w:rsidR="00FF069D" w:rsidRDefault="00FF069D" w:rsidP="009F174D">
      <w:pPr>
        <w:pStyle w:val="Akapitzlist"/>
        <w:numPr>
          <w:ilvl w:val="0"/>
          <w:numId w:val="3"/>
        </w:numPr>
        <w:spacing w:after="0"/>
        <w:ind w:left="714" w:hanging="357"/>
        <w:rPr>
          <w:rFonts w:ascii="Times New Roman" w:hAnsi="Times New Roman"/>
          <w:color w:val="000000"/>
          <w:sz w:val="24"/>
          <w:szCs w:val="24"/>
        </w:rPr>
      </w:pPr>
      <w:r w:rsidRPr="00EC7D4A">
        <w:rPr>
          <w:rFonts w:ascii="Times New Roman" w:hAnsi="Times New Roman"/>
          <w:color w:val="000000"/>
          <w:sz w:val="24"/>
          <w:szCs w:val="24"/>
        </w:rPr>
        <w:t xml:space="preserve">rozporządzenia Ministra Spraw Wewnętrznych i Administracji z dnia 24 lipca 2009 r., </w:t>
      </w:r>
      <w:r w:rsidRPr="00EC7D4A">
        <w:rPr>
          <w:rFonts w:ascii="Times New Roman" w:hAnsi="Times New Roman"/>
          <w:color w:val="000000"/>
          <w:sz w:val="24"/>
          <w:szCs w:val="24"/>
        </w:rPr>
        <w:br/>
      </w:r>
      <w:r w:rsidRPr="00EC7D4A">
        <w:rPr>
          <w:rFonts w:ascii="Times New Roman" w:hAnsi="Times New Roman"/>
          <w:i/>
          <w:color w:val="000000"/>
          <w:sz w:val="24"/>
          <w:szCs w:val="24"/>
        </w:rPr>
        <w:t>w sprawie przeciwpożarowego zaopatrzenia w wodę oraz dróg pożarowych</w:t>
      </w:r>
      <w:r w:rsidRPr="00EC7D4A">
        <w:rPr>
          <w:rFonts w:ascii="Times New Roman" w:hAnsi="Times New Roman"/>
          <w:color w:val="000000"/>
          <w:sz w:val="24"/>
          <w:szCs w:val="24"/>
        </w:rPr>
        <w:t xml:space="preserve"> (Dz. U. </w:t>
      </w:r>
      <w:r w:rsidRPr="00EC7D4A">
        <w:rPr>
          <w:rFonts w:ascii="Times New Roman" w:hAnsi="Times New Roman"/>
          <w:color w:val="000000"/>
          <w:sz w:val="24"/>
          <w:szCs w:val="24"/>
        </w:rPr>
        <w:br/>
        <w:t>z 2009 r., nr 124, poz. 1030),</w:t>
      </w:r>
    </w:p>
    <w:p w14:paraId="2CCA22A3" w14:textId="2C20FAED" w:rsidR="00D7160D" w:rsidRPr="005A3947" w:rsidRDefault="00D7160D" w:rsidP="009F174D">
      <w:pPr>
        <w:pStyle w:val="Akapitzlist"/>
        <w:numPr>
          <w:ilvl w:val="0"/>
          <w:numId w:val="3"/>
        </w:numPr>
        <w:spacing w:after="0"/>
        <w:ind w:left="714" w:hanging="357"/>
        <w:rPr>
          <w:rFonts w:ascii="Times New Roman" w:hAnsi="Times New Roman"/>
          <w:color w:val="000000"/>
          <w:sz w:val="24"/>
          <w:szCs w:val="24"/>
        </w:rPr>
      </w:pPr>
      <w:r w:rsidRPr="005A3947">
        <w:rPr>
          <w:rFonts w:ascii="Times New Roman" w:hAnsi="Times New Roman"/>
          <w:color w:val="000000"/>
          <w:sz w:val="24"/>
          <w:szCs w:val="24"/>
        </w:rPr>
        <w:t xml:space="preserve">rozporządzenia Ministra Spraw Wewnętrznych i Administracji z dnia 24 lipca 2009 r. </w:t>
      </w:r>
      <w:r w:rsidRPr="005A3947">
        <w:rPr>
          <w:rFonts w:ascii="Times New Roman" w:hAnsi="Times New Roman"/>
          <w:i/>
          <w:iCs/>
          <w:color w:val="000000"/>
          <w:sz w:val="24"/>
          <w:szCs w:val="24"/>
        </w:rPr>
        <w:t>w sprawie ochrony przeciwpożarowej budynków, innych obiektów budowlanych i terenów</w:t>
      </w:r>
      <w:r w:rsidR="00D253AC" w:rsidRPr="005A3947">
        <w:rPr>
          <w:rFonts w:ascii="Times New Roman" w:hAnsi="Times New Roman"/>
          <w:i/>
          <w:iCs/>
          <w:color w:val="000000"/>
          <w:sz w:val="24"/>
          <w:szCs w:val="24"/>
        </w:rPr>
        <w:t xml:space="preserve"> </w:t>
      </w:r>
      <w:r w:rsidRPr="005A3947">
        <w:rPr>
          <w:rFonts w:ascii="Times New Roman" w:hAnsi="Times New Roman"/>
          <w:color w:val="000000"/>
          <w:sz w:val="24"/>
          <w:szCs w:val="24"/>
        </w:rPr>
        <w:t>(Dz. U. z 20</w:t>
      </w:r>
      <w:r w:rsidR="00D253AC" w:rsidRPr="005A3947">
        <w:rPr>
          <w:rFonts w:ascii="Times New Roman" w:hAnsi="Times New Roman"/>
          <w:color w:val="000000"/>
          <w:sz w:val="24"/>
          <w:szCs w:val="24"/>
        </w:rPr>
        <w:t>10</w:t>
      </w:r>
      <w:r w:rsidRPr="005A3947">
        <w:rPr>
          <w:rFonts w:ascii="Times New Roman" w:hAnsi="Times New Roman"/>
          <w:color w:val="000000"/>
          <w:sz w:val="24"/>
          <w:szCs w:val="24"/>
        </w:rPr>
        <w:t xml:space="preserve"> r., nr </w:t>
      </w:r>
      <w:r w:rsidR="00D253AC" w:rsidRPr="005A3947">
        <w:rPr>
          <w:rFonts w:ascii="Times New Roman" w:hAnsi="Times New Roman"/>
          <w:color w:val="000000"/>
          <w:sz w:val="24"/>
          <w:szCs w:val="24"/>
        </w:rPr>
        <w:t>109, poz. 719)</w:t>
      </w:r>
      <w:r w:rsidR="000668C8">
        <w:rPr>
          <w:rFonts w:ascii="Times New Roman" w:hAnsi="Times New Roman"/>
          <w:color w:val="000000"/>
          <w:sz w:val="24"/>
          <w:szCs w:val="24"/>
        </w:rPr>
        <w:t>,</w:t>
      </w:r>
    </w:p>
    <w:p w14:paraId="34DBC3D5" w14:textId="7A1A2EAA" w:rsidR="007E2205" w:rsidRDefault="00FC5D28" w:rsidP="009F174D">
      <w:pPr>
        <w:spacing w:line="276" w:lineRule="auto"/>
        <w:rPr>
          <w:szCs w:val="24"/>
        </w:rPr>
      </w:pPr>
      <w:r>
        <w:rPr>
          <w:szCs w:val="24"/>
        </w:rPr>
        <w:t xml:space="preserve">które </w:t>
      </w:r>
      <w:r w:rsidR="00BC22D2">
        <w:rPr>
          <w:szCs w:val="24"/>
        </w:rPr>
        <w:t>powinny zostać spełnione w przedmiotowym budynku</w:t>
      </w:r>
      <w:r w:rsidR="004E7FC1" w:rsidRPr="00490536">
        <w:rPr>
          <w:szCs w:val="24"/>
        </w:rPr>
        <w:t xml:space="preserve">. Następnie </w:t>
      </w:r>
      <w:r w:rsidR="00BC22D2">
        <w:rPr>
          <w:szCs w:val="24"/>
        </w:rPr>
        <w:t xml:space="preserve">na podstawie analizy zostaną wskazane nieprawidłowości </w:t>
      </w:r>
      <w:r w:rsidR="00E732BB">
        <w:rPr>
          <w:szCs w:val="24"/>
        </w:rPr>
        <w:t>stanu faktycznego w kontekście przepisów przeciwpożarowych i techniczno-budowlanych oraz rozwiązania</w:t>
      </w:r>
      <w:r w:rsidR="006B446E">
        <w:rPr>
          <w:szCs w:val="24"/>
        </w:rPr>
        <w:t xml:space="preserve"> </w:t>
      </w:r>
      <w:r w:rsidR="006B446E" w:rsidRPr="006B446E">
        <w:rPr>
          <w:szCs w:val="24"/>
        </w:rPr>
        <w:t>które doprowadzą</w:t>
      </w:r>
      <w:r w:rsidR="006B446E">
        <w:rPr>
          <w:szCs w:val="24"/>
        </w:rPr>
        <w:t xml:space="preserve"> </w:t>
      </w:r>
      <w:r w:rsidR="006B446E" w:rsidRPr="006B446E">
        <w:rPr>
          <w:szCs w:val="24"/>
        </w:rPr>
        <w:t>obiekt do możliwości spełnienia tychże wymagań w sposób bezpośredni w cytowanych</w:t>
      </w:r>
      <w:r w:rsidR="006B446E">
        <w:rPr>
          <w:szCs w:val="24"/>
        </w:rPr>
        <w:t xml:space="preserve"> </w:t>
      </w:r>
      <w:r w:rsidR="006B446E" w:rsidRPr="006B446E">
        <w:rPr>
          <w:szCs w:val="24"/>
        </w:rPr>
        <w:t>rozporządzeniach lub pośredni, zapewniający, zdaniem autorów, odpowiedni poziom</w:t>
      </w:r>
      <w:r w:rsidR="006B446E">
        <w:rPr>
          <w:szCs w:val="24"/>
        </w:rPr>
        <w:t xml:space="preserve"> </w:t>
      </w:r>
      <w:r w:rsidR="006B446E" w:rsidRPr="006B446E">
        <w:rPr>
          <w:szCs w:val="24"/>
        </w:rPr>
        <w:t>bezpieczeństwa pożarowego</w:t>
      </w:r>
      <w:r w:rsidR="007E2205">
        <w:rPr>
          <w:szCs w:val="24"/>
        </w:rPr>
        <w:t xml:space="preserve">. </w:t>
      </w:r>
    </w:p>
    <w:p w14:paraId="7457A2ED" w14:textId="77777777" w:rsidR="001972DA" w:rsidRDefault="001972DA" w:rsidP="009F174D">
      <w:pPr>
        <w:spacing w:before="120" w:line="276" w:lineRule="auto"/>
        <w:ind w:firstLine="709"/>
      </w:pPr>
      <w:r w:rsidRPr="00CC305A">
        <w:t xml:space="preserve">Na podstawie niniejszej ekspertyzy, </w:t>
      </w:r>
      <w:r>
        <w:t>zostanie złożony</w:t>
      </w:r>
      <w:r w:rsidRPr="00CC305A">
        <w:t xml:space="preserve"> wniosek do </w:t>
      </w:r>
      <w:r>
        <w:t xml:space="preserve">Śląskiego </w:t>
      </w:r>
      <w:r w:rsidRPr="00CC305A">
        <w:t>Komendanta Wojewódzkiego Państwowej Straży Pożarnej o zaopiniowanie zapr</w:t>
      </w:r>
      <w:r>
        <w:t>oponowanych przez rzeczoznawcę</w:t>
      </w:r>
      <w:r w:rsidRPr="00CC305A">
        <w:t xml:space="preserve"> rozwiązań. </w:t>
      </w:r>
    </w:p>
    <w:p w14:paraId="55C70C0E" w14:textId="77777777" w:rsidR="00B106EC" w:rsidRPr="00CC305A" w:rsidRDefault="00B106EC" w:rsidP="009F174D">
      <w:pPr>
        <w:spacing w:before="120" w:line="276" w:lineRule="auto"/>
        <w:ind w:firstLine="709"/>
      </w:pPr>
      <w:r>
        <w:t xml:space="preserve">Zakres ekspertyzy obejmuje opis warunków ochrony przeciwpożarowej budynku </w:t>
      </w:r>
      <w:r>
        <w:br/>
        <w:t>w stanie obecnym (rozdział 4.), wykaz niezgodności stanu istniejącego w odniesieniu do wymagań przepisów przeciwpożarowych i techniczno-budowlanych, które zostaną naprawione stosując wprost aktualny stan prawny (rozdział 5.), wykaz niezgodności warunków ochrony przeciwpożarowej, których będzie dotyczył przedmiot odstępstwa (rozdział 6.) oraz przedstawienie rozwiązań zamiennych, stanowiących integralną część całościowej koncepcji bezpieczeństwa pożarowego budynku (rozdział 7.).</w:t>
      </w:r>
    </w:p>
    <w:p w14:paraId="43F29187" w14:textId="77777777" w:rsidR="00990CDE" w:rsidRPr="00CC305A" w:rsidRDefault="00990CDE" w:rsidP="009F174D">
      <w:pPr>
        <w:widowControl/>
        <w:spacing w:line="276" w:lineRule="auto"/>
      </w:pPr>
      <w:r w:rsidRPr="00CC305A">
        <w:br w:type="page"/>
      </w:r>
    </w:p>
    <w:p w14:paraId="4BC5BF8F" w14:textId="77777777" w:rsidR="009518B2" w:rsidRPr="00CC305A" w:rsidRDefault="000B230F" w:rsidP="009F174D">
      <w:pPr>
        <w:pStyle w:val="Styl1"/>
        <w:numPr>
          <w:ilvl w:val="0"/>
          <w:numId w:val="4"/>
        </w:numPr>
        <w:spacing w:line="276" w:lineRule="auto"/>
      </w:pPr>
      <w:bookmarkStart w:id="33" w:name="_Toc284538375"/>
      <w:bookmarkStart w:id="34" w:name="_Toc100758919"/>
      <w:r w:rsidRPr="00CC305A">
        <w:lastRenderedPageBreak/>
        <w:t>PODSTAWY OPRACOWANIA</w:t>
      </w:r>
      <w:bookmarkEnd w:id="33"/>
      <w:bookmarkEnd w:id="34"/>
    </w:p>
    <w:p w14:paraId="7C52B0C7" w14:textId="77777777" w:rsidR="009518B2" w:rsidRPr="00CC305A" w:rsidRDefault="009518B2" w:rsidP="009F174D">
      <w:pPr>
        <w:spacing w:line="276" w:lineRule="auto"/>
        <w:ind w:firstLine="709"/>
      </w:pPr>
      <w:r w:rsidRPr="00CC305A">
        <w:t>Podstawę opracowania stanowi zlecenie, a także następujące obowiązujące aktualnie akty prawne:</w:t>
      </w:r>
    </w:p>
    <w:p w14:paraId="0ABB9329" w14:textId="42F5C5E6" w:rsidR="00477C4F" w:rsidRPr="00F94CD8" w:rsidRDefault="00477C4F" w:rsidP="009F174D">
      <w:pPr>
        <w:numPr>
          <w:ilvl w:val="0"/>
          <w:numId w:val="1"/>
        </w:numPr>
        <w:tabs>
          <w:tab w:val="left" w:pos="0"/>
        </w:tabs>
        <w:spacing w:line="276" w:lineRule="auto"/>
        <w:ind w:left="717" w:hanging="357"/>
        <w:rPr>
          <w:szCs w:val="22"/>
        </w:rPr>
      </w:pPr>
      <w:r w:rsidRPr="00F94CD8">
        <w:rPr>
          <w:szCs w:val="22"/>
        </w:rPr>
        <w:t xml:space="preserve">Ustawa z dnia 24 sierpnia 1991 r., </w:t>
      </w:r>
      <w:r w:rsidRPr="00F94CD8">
        <w:rPr>
          <w:i/>
          <w:szCs w:val="22"/>
        </w:rPr>
        <w:t>o ochronie przeciwpożarowej</w:t>
      </w:r>
      <w:r w:rsidRPr="00F94CD8">
        <w:rPr>
          <w:szCs w:val="22"/>
        </w:rPr>
        <w:t xml:space="preserve"> (tekst jednolity: Dz.</w:t>
      </w:r>
      <w:r>
        <w:rPr>
          <w:szCs w:val="22"/>
        </w:rPr>
        <w:t xml:space="preserve"> </w:t>
      </w:r>
      <w:r w:rsidRPr="00F94CD8">
        <w:rPr>
          <w:szCs w:val="22"/>
        </w:rPr>
        <w:t xml:space="preserve">U. </w:t>
      </w:r>
      <w:r>
        <w:rPr>
          <w:szCs w:val="22"/>
        </w:rPr>
        <w:br/>
      </w:r>
      <w:r w:rsidRPr="00F94CD8">
        <w:rPr>
          <w:szCs w:val="22"/>
        </w:rPr>
        <w:t>z 20</w:t>
      </w:r>
      <w:r w:rsidR="008E0FFB">
        <w:rPr>
          <w:szCs w:val="22"/>
        </w:rPr>
        <w:t>2</w:t>
      </w:r>
      <w:r w:rsidR="004C05F2">
        <w:rPr>
          <w:szCs w:val="22"/>
        </w:rPr>
        <w:t>2</w:t>
      </w:r>
      <w:r w:rsidRPr="00F94CD8">
        <w:rPr>
          <w:szCs w:val="22"/>
        </w:rPr>
        <w:t xml:space="preserve"> r., poz. </w:t>
      </w:r>
      <w:r w:rsidR="004C05F2">
        <w:rPr>
          <w:szCs w:val="22"/>
        </w:rPr>
        <w:t>2057</w:t>
      </w:r>
      <w:r w:rsidRPr="00F94CD8">
        <w:rPr>
          <w:szCs w:val="22"/>
        </w:rPr>
        <w:t>).</w:t>
      </w:r>
    </w:p>
    <w:p w14:paraId="59094537" w14:textId="71B84325" w:rsidR="00477C4F" w:rsidRPr="00F94CD8" w:rsidRDefault="00477C4F" w:rsidP="009F174D">
      <w:pPr>
        <w:numPr>
          <w:ilvl w:val="0"/>
          <w:numId w:val="1"/>
        </w:numPr>
        <w:tabs>
          <w:tab w:val="left" w:pos="0"/>
        </w:tabs>
        <w:spacing w:line="276" w:lineRule="auto"/>
        <w:rPr>
          <w:szCs w:val="22"/>
        </w:rPr>
      </w:pPr>
      <w:r w:rsidRPr="00F94CD8">
        <w:rPr>
          <w:szCs w:val="22"/>
        </w:rPr>
        <w:t xml:space="preserve">Ustawa z dnia 7 lipca 1994 r., </w:t>
      </w:r>
      <w:r w:rsidRPr="00F94CD8">
        <w:rPr>
          <w:i/>
          <w:szCs w:val="22"/>
        </w:rPr>
        <w:t>Prawo budowlane</w:t>
      </w:r>
      <w:r w:rsidRPr="00F94CD8">
        <w:rPr>
          <w:szCs w:val="22"/>
        </w:rPr>
        <w:t xml:space="preserve"> (tekst jednolity </w:t>
      </w:r>
      <w:r w:rsidR="002E06BF">
        <w:rPr>
          <w:szCs w:val="22"/>
        </w:rPr>
        <w:t>Dz. U. z 202</w:t>
      </w:r>
      <w:r w:rsidR="00CA3AC7">
        <w:rPr>
          <w:szCs w:val="22"/>
        </w:rPr>
        <w:t>1</w:t>
      </w:r>
      <w:r w:rsidR="002E06BF">
        <w:rPr>
          <w:szCs w:val="22"/>
        </w:rPr>
        <w:t xml:space="preserve"> r. poz. </w:t>
      </w:r>
      <w:r w:rsidR="00CA3AC7">
        <w:rPr>
          <w:szCs w:val="22"/>
        </w:rPr>
        <w:t>2351</w:t>
      </w:r>
      <w:r w:rsidRPr="00F94CD8">
        <w:rPr>
          <w:szCs w:val="22"/>
        </w:rPr>
        <w:t>).</w:t>
      </w:r>
    </w:p>
    <w:p w14:paraId="53B12718" w14:textId="005B733F" w:rsidR="00477C4F" w:rsidRPr="00F94CD8" w:rsidRDefault="00477C4F" w:rsidP="009F174D">
      <w:pPr>
        <w:numPr>
          <w:ilvl w:val="0"/>
          <w:numId w:val="1"/>
        </w:numPr>
        <w:tabs>
          <w:tab w:val="left" w:pos="0"/>
        </w:tabs>
        <w:spacing w:line="276" w:lineRule="auto"/>
        <w:rPr>
          <w:color w:val="000000"/>
          <w:szCs w:val="22"/>
        </w:rPr>
      </w:pPr>
      <w:bookmarkStart w:id="35" w:name="_Ref47193473"/>
      <w:bookmarkStart w:id="36" w:name="_Ref47193588"/>
      <w:r w:rsidRPr="00F94CD8">
        <w:rPr>
          <w:szCs w:val="22"/>
        </w:rPr>
        <w:t xml:space="preserve">Rozporządzenie Ministra Infrastruktury z dnia 12 kwietnia 2002 r., </w:t>
      </w:r>
      <w:r w:rsidRPr="00F94CD8">
        <w:rPr>
          <w:i/>
          <w:szCs w:val="22"/>
        </w:rPr>
        <w:t>w sprawie warunków technicznych, jakim powinny odpowiadać budynki i ich usytuowanie</w:t>
      </w:r>
      <w:r w:rsidRPr="00F94CD8">
        <w:rPr>
          <w:szCs w:val="22"/>
        </w:rPr>
        <w:t xml:space="preserve"> (tekst jednolity Dz.</w:t>
      </w:r>
      <w:r>
        <w:rPr>
          <w:szCs w:val="22"/>
        </w:rPr>
        <w:t xml:space="preserve"> </w:t>
      </w:r>
      <w:r w:rsidRPr="00F94CD8">
        <w:rPr>
          <w:szCs w:val="22"/>
        </w:rPr>
        <w:t>U. z 20</w:t>
      </w:r>
      <w:r w:rsidR="008160DD">
        <w:rPr>
          <w:szCs w:val="22"/>
        </w:rPr>
        <w:t>22</w:t>
      </w:r>
      <w:r w:rsidRPr="00F94CD8">
        <w:rPr>
          <w:szCs w:val="22"/>
        </w:rPr>
        <w:t xml:space="preserve"> r., poz. </w:t>
      </w:r>
      <w:r>
        <w:rPr>
          <w:szCs w:val="22"/>
        </w:rPr>
        <w:t>1</w:t>
      </w:r>
      <w:r w:rsidR="008160DD">
        <w:rPr>
          <w:szCs w:val="22"/>
        </w:rPr>
        <w:t>22</w:t>
      </w:r>
      <w:r>
        <w:rPr>
          <w:szCs w:val="22"/>
        </w:rPr>
        <w:t>5</w:t>
      </w:r>
      <w:r w:rsidRPr="00F94CD8">
        <w:rPr>
          <w:szCs w:val="22"/>
        </w:rPr>
        <w:t>).</w:t>
      </w:r>
      <w:bookmarkEnd w:id="35"/>
    </w:p>
    <w:p w14:paraId="4E35B4EF" w14:textId="77777777" w:rsidR="00477C4F" w:rsidRPr="00F94CD8" w:rsidRDefault="00477C4F" w:rsidP="009F174D">
      <w:pPr>
        <w:numPr>
          <w:ilvl w:val="0"/>
          <w:numId w:val="1"/>
        </w:numPr>
        <w:tabs>
          <w:tab w:val="left" w:pos="0"/>
        </w:tabs>
        <w:spacing w:line="276" w:lineRule="auto"/>
        <w:rPr>
          <w:color w:val="000000"/>
          <w:szCs w:val="22"/>
        </w:rPr>
      </w:pPr>
      <w:bookmarkStart w:id="37" w:name="_Ref283307843"/>
      <w:r w:rsidRPr="00F94CD8">
        <w:rPr>
          <w:color w:val="000000"/>
          <w:szCs w:val="22"/>
        </w:rPr>
        <w:t xml:space="preserve">Rozporządzenie Ministra Spraw Wewnętrznych i Administracji </w:t>
      </w:r>
      <w:r w:rsidRPr="00F94CD8">
        <w:rPr>
          <w:szCs w:val="22"/>
        </w:rPr>
        <w:t xml:space="preserve">z dnia 7 czerwca 2010 r. </w:t>
      </w:r>
      <w:r w:rsidRPr="00F94CD8">
        <w:rPr>
          <w:i/>
          <w:szCs w:val="22"/>
        </w:rPr>
        <w:t xml:space="preserve">w sprawie ochrony przeciwpożarowej budynków, innych obiektów budowlanych </w:t>
      </w:r>
      <w:r>
        <w:rPr>
          <w:i/>
          <w:szCs w:val="22"/>
        </w:rPr>
        <w:br/>
      </w:r>
      <w:r w:rsidRPr="00F94CD8">
        <w:rPr>
          <w:i/>
          <w:szCs w:val="22"/>
        </w:rPr>
        <w:t>i terenów</w:t>
      </w:r>
      <w:r w:rsidRPr="00F94CD8">
        <w:rPr>
          <w:szCs w:val="22"/>
        </w:rPr>
        <w:t xml:space="preserve"> (Dz.</w:t>
      </w:r>
      <w:r>
        <w:rPr>
          <w:szCs w:val="22"/>
        </w:rPr>
        <w:t xml:space="preserve"> </w:t>
      </w:r>
      <w:r w:rsidRPr="00F94CD8">
        <w:rPr>
          <w:szCs w:val="22"/>
        </w:rPr>
        <w:t>U. z 2010 r., nr 109, poz. 719</w:t>
      </w:r>
      <w:r>
        <w:rPr>
          <w:szCs w:val="22"/>
        </w:rPr>
        <w:t xml:space="preserve"> z późn. zmianami</w:t>
      </w:r>
      <w:r w:rsidRPr="00F94CD8">
        <w:rPr>
          <w:szCs w:val="22"/>
        </w:rPr>
        <w:t>)</w:t>
      </w:r>
      <w:r w:rsidRPr="00F94CD8">
        <w:rPr>
          <w:color w:val="000000"/>
          <w:szCs w:val="22"/>
        </w:rPr>
        <w:t>.</w:t>
      </w:r>
      <w:bookmarkEnd w:id="36"/>
      <w:bookmarkEnd w:id="37"/>
    </w:p>
    <w:p w14:paraId="7D6B2045" w14:textId="77777777" w:rsidR="00477C4F" w:rsidRPr="00F94CD8" w:rsidRDefault="00477C4F" w:rsidP="009F174D">
      <w:pPr>
        <w:numPr>
          <w:ilvl w:val="0"/>
          <w:numId w:val="1"/>
        </w:numPr>
        <w:tabs>
          <w:tab w:val="left" w:pos="0"/>
        </w:tabs>
        <w:spacing w:line="276" w:lineRule="auto"/>
        <w:rPr>
          <w:szCs w:val="22"/>
        </w:rPr>
      </w:pPr>
      <w:bookmarkStart w:id="38" w:name="_Ref47193398"/>
      <w:r w:rsidRPr="00F94CD8">
        <w:rPr>
          <w:szCs w:val="22"/>
        </w:rPr>
        <w:t xml:space="preserve">Rozporządzenie Ministra Spraw Wewnętrznych i Administracji z dnia 24 lipca 2009 r., </w:t>
      </w:r>
      <w:r w:rsidRPr="00F94CD8">
        <w:rPr>
          <w:i/>
          <w:szCs w:val="22"/>
        </w:rPr>
        <w:t xml:space="preserve">w sprawie przeciwpożarowego zaopatrzenia w wodę oraz dróg pożarowych </w:t>
      </w:r>
      <w:r w:rsidRPr="00F94CD8">
        <w:rPr>
          <w:szCs w:val="22"/>
        </w:rPr>
        <w:t xml:space="preserve">(Dz.U. </w:t>
      </w:r>
      <w:r>
        <w:rPr>
          <w:szCs w:val="22"/>
        </w:rPr>
        <w:br/>
      </w:r>
      <w:r w:rsidRPr="00F94CD8">
        <w:rPr>
          <w:szCs w:val="22"/>
        </w:rPr>
        <w:t>z 2009 r., nr 124, poz. 1030).</w:t>
      </w:r>
      <w:bookmarkEnd w:id="38"/>
    </w:p>
    <w:p w14:paraId="11C1E30B" w14:textId="44C766E9" w:rsidR="00477C4F" w:rsidRDefault="00477C4F" w:rsidP="009F174D">
      <w:pPr>
        <w:numPr>
          <w:ilvl w:val="0"/>
          <w:numId w:val="1"/>
        </w:numPr>
        <w:tabs>
          <w:tab w:val="left" w:pos="0"/>
        </w:tabs>
        <w:spacing w:line="276" w:lineRule="auto"/>
        <w:rPr>
          <w:szCs w:val="22"/>
        </w:rPr>
      </w:pPr>
      <w:bookmarkStart w:id="39" w:name="_Ref356505453"/>
      <w:bookmarkStart w:id="40" w:name="_Hlk83831378"/>
      <w:r w:rsidRPr="00F94CD8">
        <w:rPr>
          <w:szCs w:val="22"/>
        </w:rPr>
        <w:t xml:space="preserve">Rozporządzenie Ministra Spraw Wewnętrznych i Administracji z dnia </w:t>
      </w:r>
      <w:r w:rsidR="008E0FFB">
        <w:rPr>
          <w:szCs w:val="22"/>
        </w:rPr>
        <w:t>17</w:t>
      </w:r>
      <w:r w:rsidRPr="00F94CD8">
        <w:rPr>
          <w:szCs w:val="22"/>
        </w:rPr>
        <w:t xml:space="preserve"> </w:t>
      </w:r>
      <w:r w:rsidR="008E0FFB">
        <w:rPr>
          <w:szCs w:val="22"/>
        </w:rPr>
        <w:t>września</w:t>
      </w:r>
      <w:r w:rsidRPr="00F94CD8">
        <w:rPr>
          <w:szCs w:val="22"/>
        </w:rPr>
        <w:t xml:space="preserve"> 20</w:t>
      </w:r>
      <w:r w:rsidR="008E0FFB">
        <w:rPr>
          <w:szCs w:val="22"/>
        </w:rPr>
        <w:t>21</w:t>
      </w:r>
      <w:r w:rsidRPr="00F94CD8">
        <w:rPr>
          <w:szCs w:val="22"/>
        </w:rPr>
        <w:t xml:space="preserve"> r., </w:t>
      </w:r>
      <w:r w:rsidRPr="00F94CD8">
        <w:rPr>
          <w:i/>
          <w:szCs w:val="22"/>
        </w:rPr>
        <w:t xml:space="preserve">w sprawie uzgadniania projektu </w:t>
      </w:r>
      <w:r w:rsidR="008E0FFB">
        <w:rPr>
          <w:i/>
          <w:szCs w:val="22"/>
        </w:rPr>
        <w:t>zagospodarowania działki lub terenu, projektu architektoniczno-budowlanego, projektu technicznego oraz projektu urządzenia przeciwpożarowego pod względem zgodności z wymaganiami ochrony przeciwpożarowej</w:t>
      </w:r>
      <w:r w:rsidRPr="00F94CD8">
        <w:rPr>
          <w:i/>
          <w:szCs w:val="22"/>
        </w:rPr>
        <w:t xml:space="preserve"> </w:t>
      </w:r>
      <w:r w:rsidRPr="00F94CD8">
        <w:rPr>
          <w:szCs w:val="22"/>
        </w:rPr>
        <w:t>(Dz.U. z 20</w:t>
      </w:r>
      <w:r w:rsidR="008E0FFB">
        <w:rPr>
          <w:szCs w:val="22"/>
        </w:rPr>
        <w:t>21</w:t>
      </w:r>
      <w:r w:rsidRPr="00F94CD8">
        <w:rPr>
          <w:szCs w:val="22"/>
        </w:rPr>
        <w:t xml:space="preserve"> r., poz. </w:t>
      </w:r>
      <w:r w:rsidR="008E0FFB">
        <w:rPr>
          <w:szCs w:val="22"/>
        </w:rPr>
        <w:t>1722</w:t>
      </w:r>
      <w:r w:rsidRPr="00F94CD8">
        <w:rPr>
          <w:szCs w:val="22"/>
        </w:rPr>
        <w:t>)</w:t>
      </w:r>
      <w:bookmarkEnd w:id="39"/>
      <w:r w:rsidR="00BD4B13">
        <w:rPr>
          <w:szCs w:val="22"/>
        </w:rPr>
        <w:t>.</w:t>
      </w:r>
    </w:p>
    <w:bookmarkEnd w:id="40"/>
    <w:p w14:paraId="115EB1C7" w14:textId="77777777" w:rsidR="002F489E" w:rsidRPr="00C06C22" w:rsidRDefault="00280D1A" w:rsidP="009F174D">
      <w:pPr>
        <w:tabs>
          <w:tab w:val="left" w:pos="0"/>
        </w:tabs>
        <w:spacing w:line="276" w:lineRule="auto"/>
        <w:rPr>
          <w:szCs w:val="22"/>
          <w:highlight w:val="yellow"/>
        </w:rPr>
      </w:pPr>
      <w:r w:rsidRPr="005F2C9B">
        <w:rPr>
          <w:szCs w:val="22"/>
        </w:rPr>
        <w:t>Ponadto do sporządzenia</w:t>
      </w:r>
      <w:r w:rsidR="00544C0A" w:rsidRPr="005F2C9B">
        <w:rPr>
          <w:szCs w:val="22"/>
        </w:rPr>
        <w:t xml:space="preserve"> niniejszej ekspertyzy wykorzystano</w:t>
      </w:r>
      <w:r w:rsidR="002F489E" w:rsidRPr="005F2C9B">
        <w:rPr>
          <w:szCs w:val="22"/>
        </w:rPr>
        <w:t>:</w:t>
      </w:r>
    </w:p>
    <w:p w14:paraId="06EF82AA" w14:textId="02525503" w:rsidR="00913F6E" w:rsidRDefault="00E14488" w:rsidP="006B432E">
      <w:pPr>
        <w:pStyle w:val="Akapitzlist"/>
        <w:numPr>
          <w:ilvl w:val="0"/>
          <w:numId w:val="1"/>
        </w:numPr>
        <w:tabs>
          <w:tab w:val="left" w:pos="0"/>
        </w:tabs>
        <w:rPr>
          <w:rFonts w:ascii="Times New Roman" w:hAnsi="Times New Roman"/>
          <w:iCs/>
          <w:sz w:val="24"/>
        </w:rPr>
      </w:pPr>
      <w:r>
        <w:rPr>
          <w:rFonts w:ascii="Times New Roman" w:hAnsi="Times New Roman"/>
          <w:iCs/>
          <w:sz w:val="24"/>
        </w:rPr>
        <w:t xml:space="preserve">Inwentaryzacja </w:t>
      </w:r>
      <w:r w:rsidR="00F02DAE">
        <w:rPr>
          <w:rFonts w:ascii="Times New Roman" w:hAnsi="Times New Roman"/>
          <w:iCs/>
          <w:sz w:val="24"/>
        </w:rPr>
        <w:t>architektoniczn</w:t>
      </w:r>
      <w:r w:rsidR="00E00907">
        <w:rPr>
          <w:rFonts w:ascii="Times New Roman" w:hAnsi="Times New Roman"/>
          <w:iCs/>
          <w:sz w:val="24"/>
        </w:rPr>
        <w:t>a budynków A, B oraz C Szpitala Miejskiego w Siemianowicach Śląskich, opracowana w październiku 2022 r. przez mgr. inż. arch. Agnieszka Miękus</w:t>
      </w:r>
      <w:r w:rsidR="0026112C">
        <w:rPr>
          <w:rFonts w:ascii="Times New Roman" w:hAnsi="Times New Roman"/>
          <w:iCs/>
          <w:sz w:val="24"/>
        </w:rPr>
        <w:t>.</w:t>
      </w:r>
    </w:p>
    <w:p w14:paraId="3FDB8716" w14:textId="07CB2242" w:rsidR="00FC19D5" w:rsidRPr="004B09E4" w:rsidRDefault="00DA2D86" w:rsidP="009F174D">
      <w:pPr>
        <w:pStyle w:val="Akapitzlist"/>
        <w:numPr>
          <w:ilvl w:val="0"/>
          <w:numId w:val="1"/>
        </w:numPr>
        <w:tabs>
          <w:tab w:val="left" w:pos="0"/>
        </w:tabs>
        <w:spacing w:before="120"/>
        <w:rPr>
          <w:rFonts w:ascii="Times New Roman" w:hAnsi="Times New Roman"/>
          <w:iCs/>
          <w:sz w:val="24"/>
        </w:rPr>
      </w:pPr>
      <w:r w:rsidRPr="00CD7A7E">
        <w:rPr>
          <w:rFonts w:ascii="Times New Roman" w:hAnsi="Times New Roman"/>
          <w:iCs/>
          <w:sz w:val="24"/>
        </w:rPr>
        <w:t>Projekt architektoniczno-budowlany</w:t>
      </w:r>
      <w:r w:rsidR="00B55318">
        <w:rPr>
          <w:rFonts w:ascii="Times New Roman" w:hAnsi="Times New Roman"/>
          <w:iCs/>
          <w:sz w:val="24"/>
        </w:rPr>
        <w:t xml:space="preserve"> pn.:</w:t>
      </w:r>
      <w:r w:rsidRPr="00CD7A7E">
        <w:rPr>
          <w:rFonts w:ascii="Times New Roman" w:hAnsi="Times New Roman"/>
          <w:iCs/>
          <w:sz w:val="24"/>
        </w:rPr>
        <w:t xml:space="preserve"> </w:t>
      </w:r>
      <w:bookmarkStart w:id="41" w:name="_Hlk107770445"/>
      <w:r w:rsidRPr="00CD7A7E">
        <w:rPr>
          <w:rFonts w:ascii="Times New Roman" w:hAnsi="Times New Roman"/>
          <w:iCs/>
          <w:sz w:val="24"/>
        </w:rPr>
        <w:t xml:space="preserve">„Modernizacja i przebudowa bloku operacyjnego wraz z centralną </w:t>
      </w:r>
      <w:proofErr w:type="spellStart"/>
      <w:r w:rsidRPr="00CD7A7E">
        <w:rPr>
          <w:rFonts w:ascii="Times New Roman" w:hAnsi="Times New Roman"/>
          <w:iCs/>
          <w:sz w:val="24"/>
        </w:rPr>
        <w:t>sterylizatornią</w:t>
      </w:r>
      <w:proofErr w:type="spellEnd"/>
      <w:r w:rsidRPr="00CD7A7E">
        <w:rPr>
          <w:rFonts w:ascii="Times New Roman" w:hAnsi="Times New Roman"/>
          <w:iCs/>
          <w:sz w:val="24"/>
        </w:rPr>
        <w:t xml:space="preserve"> w szpitalu miejskim w Siemianowicach Śląskich Sp. z o. o.</w:t>
      </w:r>
      <w:bookmarkEnd w:id="41"/>
      <w:r w:rsidRPr="00CD7A7E">
        <w:rPr>
          <w:rFonts w:ascii="Times New Roman" w:hAnsi="Times New Roman"/>
          <w:iCs/>
          <w:sz w:val="24"/>
        </w:rPr>
        <w:t xml:space="preserve"> </w:t>
      </w:r>
      <w:r w:rsidRPr="00DA2D86">
        <w:rPr>
          <w:rFonts w:ascii="Times New Roman" w:hAnsi="Times New Roman"/>
          <w:iCs/>
          <w:sz w:val="24"/>
        </w:rPr>
        <w:t>Rozbudowa budynku basenowego z przebudową pomieszczeń na potrzeby Bloku Operacyjnego i Centralnej Sterylizatorni w Szpitalu Miejskim w Siemianowicach Śląskich Sp. z o. o.”</w:t>
      </w:r>
      <w:r w:rsidRPr="00CD7A7E">
        <w:rPr>
          <w:rFonts w:ascii="Times New Roman" w:hAnsi="Times New Roman"/>
          <w:iCs/>
          <w:sz w:val="24"/>
        </w:rPr>
        <w:t xml:space="preserve">. Jednostka projektowa: </w:t>
      </w:r>
      <w:r w:rsidRPr="00CD7A7E">
        <w:rPr>
          <w:rFonts w:ascii="Times New Roman" w:hAnsi="Times New Roman"/>
          <w:bCs/>
          <w:iCs/>
          <w:sz w:val="24"/>
        </w:rPr>
        <w:t xml:space="preserve">Meritum Grupa Budowlana Sp. z o. o. Sp. k., ul. </w:t>
      </w:r>
      <w:proofErr w:type="spellStart"/>
      <w:r w:rsidRPr="00CD7A7E">
        <w:rPr>
          <w:rFonts w:ascii="Times New Roman" w:hAnsi="Times New Roman"/>
          <w:bCs/>
          <w:iCs/>
          <w:sz w:val="24"/>
        </w:rPr>
        <w:t>Jugowicka</w:t>
      </w:r>
      <w:proofErr w:type="spellEnd"/>
      <w:r w:rsidRPr="00CD7A7E">
        <w:rPr>
          <w:rFonts w:ascii="Times New Roman" w:hAnsi="Times New Roman"/>
          <w:bCs/>
          <w:iCs/>
          <w:sz w:val="24"/>
        </w:rPr>
        <w:t xml:space="preserve"> 8a, 30-443 Kraków</w:t>
      </w:r>
      <w:r w:rsidR="00CD7A7E" w:rsidRPr="00CD7A7E">
        <w:rPr>
          <w:rFonts w:ascii="Times New Roman" w:hAnsi="Times New Roman"/>
          <w:bCs/>
          <w:iCs/>
          <w:sz w:val="24"/>
        </w:rPr>
        <w:t>.</w:t>
      </w:r>
    </w:p>
    <w:p w14:paraId="41CD7B62" w14:textId="25723DC7" w:rsidR="004B09E4" w:rsidRPr="00CD7A7E" w:rsidRDefault="004B09E4" w:rsidP="009F174D">
      <w:pPr>
        <w:pStyle w:val="Akapitzlist"/>
        <w:numPr>
          <w:ilvl w:val="0"/>
          <w:numId w:val="1"/>
        </w:numPr>
        <w:tabs>
          <w:tab w:val="left" w:pos="0"/>
        </w:tabs>
        <w:spacing w:before="120"/>
        <w:rPr>
          <w:rFonts w:ascii="Times New Roman" w:hAnsi="Times New Roman"/>
          <w:iCs/>
          <w:sz w:val="24"/>
        </w:rPr>
      </w:pPr>
      <w:r>
        <w:rPr>
          <w:rFonts w:ascii="Times New Roman" w:hAnsi="Times New Roman"/>
          <w:bCs/>
          <w:iCs/>
          <w:sz w:val="24"/>
        </w:rPr>
        <w:t>Projekt budowlany termomodernizacji wraz z wymianą ślusarki okiennej i drzwiowej w budynku Szpitala Miejskiego przy ul. 1 Maja 9 w Siemianowicach Śląskich na działkach nr 2242</w:t>
      </w:r>
      <w:r w:rsidR="00BA616D">
        <w:rPr>
          <w:rFonts w:ascii="Times New Roman" w:hAnsi="Times New Roman"/>
          <w:bCs/>
          <w:iCs/>
          <w:sz w:val="24"/>
        </w:rPr>
        <w:t>/94, 2844/104, 1828/94</w:t>
      </w:r>
      <w:r w:rsidR="00EF6093">
        <w:rPr>
          <w:rFonts w:ascii="Times New Roman" w:hAnsi="Times New Roman"/>
          <w:bCs/>
          <w:iCs/>
          <w:sz w:val="24"/>
        </w:rPr>
        <w:t>, opracowany w kwietniu 2018 roku.</w:t>
      </w:r>
    </w:p>
    <w:p w14:paraId="66CAA56E" w14:textId="2FCC544B" w:rsidR="00312879" w:rsidRPr="005F2C9B" w:rsidRDefault="006B7256" w:rsidP="009F174D">
      <w:pPr>
        <w:pStyle w:val="Akapitzlist"/>
        <w:numPr>
          <w:ilvl w:val="0"/>
          <w:numId w:val="1"/>
        </w:numPr>
        <w:tabs>
          <w:tab w:val="left" w:pos="0"/>
        </w:tabs>
        <w:spacing w:before="120" w:after="0"/>
        <w:rPr>
          <w:rFonts w:ascii="Times New Roman" w:hAnsi="Times New Roman"/>
          <w:sz w:val="24"/>
        </w:rPr>
      </w:pPr>
      <w:r w:rsidRPr="005F2C9B">
        <w:rPr>
          <w:rFonts w:ascii="Times New Roman" w:hAnsi="Times New Roman"/>
          <w:sz w:val="24"/>
        </w:rPr>
        <w:t xml:space="preserve">Informacje </w:t>
      </w:r>
      <w:r w:rsidR="00FF2FC3" w:rsidRPr="005F2C9B">
        <w:rPr>
          <w:rFonts w:ascii="Times New Roman" w:hAnsi="Times New Roman"/>
          <w:sz w:val="24"/>
        </w:rPr>
        <w:t xml:space="preserve">i zdjęcia </w:t>
      </w:r>
      <w:r w:rsidR="004D2F7D" w:rsidRPr="005F2C9B">
        <w:rPr>
          <w:rFonts w:ascii="Times New Roman" w:hAnsi="Times New Roman"/>
          <w:sz w:val="24"/>
        </w:rPr>
        <w:t xml:space="preserve">uzyskane </w:t>
      </w:r>
      <w:r w:rsidR="00FF2FC3" w:rsidRPr="005F2C9B">
        <w:rPr>
          <w:rFonts w:ascii="Times New Roman" w:hAnsi="Times New Roman"/>
          <w:sz w:val="24"/>
        </w:rPr>
        <w:t xml:space="preserve">w trakcie </w:t>
      </w:r>
      <w:r w:rsidR="00E323F1" w:rsidRPr="005F2C9B">
        <w:rPr>
          <w:rFonts w:ascii="Times New Roman" w:hAnsi="Times New Roman"/>
          <w:sz w:val="24"/>
        </w:rPr>
        <w:t>przeprowadzonej wizji lokalnej obiektu</w:t>
      </w:r>
      <w:r w:rsidR="00915420">
        <w:rPr>
          <w:rFonts w:ascii="Times New Roman" w:hAnsi="Times New Roman"/>
          <w:sz w:val="24"/>
        </w:rPr>
        <w:t>.</w:t>
      </w:r>
    </w:p>
    <w:p w14:paraId="12B7DC4B" w14:textId="41DADE66" w:rsidR="008B72CF" w:rsidRDefault="006B0743" w:rsidP="006B432E">
      <w:pPr>
        <w:tabs>
          <w:tab w:val="left" w:pos="0"/>
        </w:tabs>
        <w:rPr>
          <w:szCs w:val="24"/>
        </w:rPr>
      </w:pPr>
      <w:r>
        <w:tab/>
      </w:r>
      <w:r w:rsidR="004C5B61" w:rsidRPr="00CC305A">
        <w:t xml:space="preserve">Przedmiotowa ekspertyza techniczna </w:t>
      </w:r>
      <w:r w:rsidR="005545EE" w:rsidRPr="00CC305A">
        <w:t>uwzględni</w:t>
      </w:r>
      <w:r w:rsidR="004C5B61" w:rsidRPr="00CC305A">
        <w:t>a również wymagania</w:t>
      </w:r>
      <w:r w:rsidR="005545EE" w:rsidRPr="00CC305A">
        <w:t xml:space="preserve"> zawart</w:t>
      </w:r>
      <w:r w:rsidR="004C5B61" w:rsidRPr="00CC305A">
        <w:t>e</w:t>
      </w:r>
      <w:r w:rsidR="005545EE" w:rsidRPr="00CC305A">
        <w:t xml:space="preserve"> </w:t>
      </w:r>
      <w:r w:rsidR="0002334E">
        <w:br/>
      </w:r>
      <w:r w:rsidR="005545EE" w:rsidRPr="00CC305A">
        <w:t xml:space="preserve">w </w:t>
      </w:r>
      <w:r w:rsidR="005545EE" w:rsidRPr="00CC305A">
        <w:rPr>
          <w:szCs w:val="24"/>
        </w:rPr>
        <w:t>„</w:t>
      </w:r>
      <w:r w:rsidR="005545EE" w:rsidRPr="00CC305A">
        <w:rPr>
          <w:i/>
          <w:szCs w:val="24"/>
        </w:rPr>
        <w:t>Procedurach</w:t>
      </w:r>
      <w:r w:rsidR="005545EE" w:rsidRPr="00CC305A">
        <w:rPr>
          <w:szCs w:val="24"/>
        </w:rPr>
        <w:t xml:space="preserve"> </w:t>
      </w:r>
      <w:r w:rsidR="005545EE" w:rsidRPr="00CC305A">
        <w:rPr>
          <w:i/>
          <w:szCs w:val="24"/>
        </w:rPr>
        <w:t>organizacyjno-technicznych w sprawie spełnienia wymagań w zakresie bezpieczeństwa pożarowego</w:t>
      </w:r>
      <w:r w:rsidR="00A263E3">
        <w:rPr>
          <w:i/>
          <w:szCs w:val="24"/>
        </w:rPr>
        <w:t xml:space="preserve"> w</w:t>
      </w:r>
      <w:r w:rsidR="005545EE" w:rsidRPr="00CC305A">
        <w:rPr>
          <w:i/>
          <w:szCs w:val="24"/>
        </w:rPr>
        <w:t xml:space="preserve"> inny sposób niż to określono w przepisach techniczno-budowlanych, w przypadkach wskazanych w tych przepisach oraz stosowania rozwiązań zamiennych, zapewniających niepogorszenie warunków ochrony przeciwpożarowej, </w:t>
      </w:r>
      <w:r w:rsidR="0002334E">
        <w:rPr>
          <w:i/>
          <w:szCs w:val="24"/>
        </w:rPr>
        <w:br/>
      </w:r>
      <w:r w:rsidR="005545EE" w:rsidRPr="00CC305A">
        <w:rPr>
          <w:i/>
          <w:szCs w:val="24"/>
        </w:rPr>
        <w:t>w przypadkach wskazanych w przepisach przeciwpożarowych”</w:t>
      </w:r>
      <w:r w:rsidR="005545EE" w:rsidRPr="00CC305A">
        <w:rPr>
          <w:szCs w:val="24"/>
        </w:rPr>
        <w:t>.</w:t>
      </w:r>
    </w:p>
    <w:p w14:paraId="68FEEEC1" w14:textId="67C4293C" w:rsidR="005A5B07" w:rsidRPr="00FD42F6" w:rsidRDefault="001048F1" w:rsidP="009F174D">
      <w:pPr>
        <w:pStyle w:val="Styl1"/>
        <w:numPr>
          <w:ilvl w:val="0"/>
          <w:numId w:val="5"/>
        </w:numPr>
        <w:spacing w:line="276" w:lineRule="auto"/>
      </w:pPr>
      <w:bookmarkStart w:id="42" w:name="_Toc284538376"/>
      <w:bookmarkStart w:id="43" w:name="_Toc100758920"/>
      <w:r>
        <w:lastRenderedPageBreak/>
        <w:t xml:space="preserve">OGÓLNA </w:t>
      </w:r>
      <w:r w:rsidR="00F94CD8" w:rsidRPr="00CC305A">
        <w:t xml:space="preserve">CHARAKTERYSTYKA </w:t>
      </w:r>
      <w:r w:rsidR="008B2A49">
        <w:t>ORAZ</w:t>
      </w:r>
      <w:r>
        <w:t xml:space="preserve"> WARUNK</w:t>
      </w:r>
      <w:r w:rsidR="008B2A49">
        <w:t>I</w:t>
      </w:r>
      <w:r w:rsidR="00F94CD8" w:rsidRPr="00CC305A">
        <w:t xml:space="preserve"> OCHRONY PRZECIWPOŻAROWEJ</w:t>
      </w:r>
      <w:bookmarkEnd w:id="42"/>
      <w:r w:rsidR="008B2A49">
        <w:t xml:space="preserve"> </w:t>
      </w:r>
      <w:r w:rsidR="00A30072">
        <w:t>PRZEDMIOTOWEGO BUDYNKU</w:t>
      </w:r>
      <w:bookmarkEnd w:id="43"/>
    </w:p>
    <w:p w14:paraId="14C80190" w14:textId="269D2728" w:rsidR="0035198B" w:rsidRDefault="0035198B" w:rsidP="009F174D">
      <w:pPr>
        <w:pStyle w:val="Styl2"/>
        <w:spacing w:line="276" w:lineRule="auto"/>
      </w:pPr>
    </w:p>
    <w:p w14:paraId="7500BFB4" w14:textId="621283D5" w:rsidR="0035198B" w:rsidRDefault="0035198B" w:rsidP="009F174D">
      <w:pPr>
        <w:pStyle w:val="Styl2"/>
        <w:numPr>
          <w:ilvl w:val="1"/>
          <w:numId w:val="5"/>
        </w:numPr>
        <w:spacing w:line="276" w:lineRule="auto"/>
      </w:pPr>
      <w:bookmarkStart w:id="44" w:name="_Toc100758921"/>
      <w:r>
        <w:t>Wprowadzenie</w:t>
      </w:r>
      <w:bookmarkEnd w:id="44"/>
    </w:p>
    <w:p w14:paraId="171A4279" w14:textId="107607B6" w:rsidR="008F3FA3" w:rsidRPr="00890E5F" w:rsidRDefault="0035198B" w:rsidP="009F174D">
      <w:pPr>
        <w:tabs>
          <w:tab w:val="left" w:pos="0"/>
        </w:tabs>
        <w:spacing w:before="120" w:line="276" w:lineRule="auto"/>
      </w:pPr>
      <w:r>
        <w:rPr>
          <w:szCs w:val="24"/>
        </w:rPr>
        <w:tab/>
      </w:r>
      <w:r w:rsidR="005D5E1A" w:rsidRPr="00890E5F">
        <w:rPr>
          <w:szCs w:val="24"/>
        </w:rPr>
        <w:t xml:space="preserve">Warunki ochrony przeciwpożarowej rozpatrywanego obiektu, określono zgodnie </w:t>
      </w:r>
      <w:r w:rsidR="005D5E1A">
        <w:rPr>
          <w:szCs w:val="24"/>
        </w:rPr>
        <w:br/>
      </w:r>
      <w:r w:rsidR="005D5E1A" w:rsidRPr="00890E5F">
        <w:rPr>
          <w:szCs w:val="24"/>
        </w:rPr>
        <w:t xml:space="preserve">z postanowieniami rozporządzenia </w:t>
      </w:r>
      <w:r w:rsidR="005D5E1A" w:rsidRPr="00890E5F">
        <w:t>Ministra Spraw Wewnę</w:t>
      </w:r>
      <w:r w:rsidR="005D5E1A">
        <w:t>trznych i Administracji</w:t>
      </w:r>
      <w:r w:rsidR="00DF3AA9">
        <w:t xml:space="preserve"> </w:t>
      </w:r>
      <w:r w:rsidR="00DF3AA9" w:rsidRPr="00DF3AA9">
        <w:t xml:space="preserve">z dnia </w:t>
      </w:r>
      <w:r w:rsidR="00DF3AA9">
        <w:br/>
      </w:r>
      <w:r w:rsidR="00DF3AA9" w:rsidRPr="00DF3AA9">
        <w:t xml:space="preserve">17 września 2021 r., </w:t>
      </w:r>
      <w:r w:rsidR="00DF3AA9" w:rsidRPr="00DF3AA9">
        <w:rPr>
          <w:i/>
          <w:iCs/>
        </w:rPr>
        <w:t>w sprawie uzgadniania projektu zagospodarowania działki lub terenu, projektu architektoniczno-budowlanego, projektu technicznego oraz projektu urządzenia przeciwpożarowego pod względem zgodności z wymaganiami ochrony przeciwpożarowej</w:t>
      </w:r>
      <w:r w:rsidR="00DF3AA9" w:rsidRPr="00DF3AA9">
        <w:t xml:space="preserve"> (Dz.U. z 2021 r., poz. 1722).</w:t>
      </w:r>
    </w:p>
    <w:p w14:paraId="23A31430" w14:textId="77777777" w:rsidR="00547BDF" w:rsidRDefault="00D60F8C" w:rsidP="009F174D">
      <w:pPr>
        <w:tabs>
          <w:tab w:val="left" w:pos="0"/>
        </w:tabs>
        <w:spacing w:before="120" w:line="276" w:lineRule="auto"/>
      </w:pPr>
      <w:r w:rsidRPr="00CC305A">
        <w:tab/>
      </w:r>
      <w:r w:rsidR="005D5E1A" w:rsidRPr="00CC305A">
        <w:t xml:space="preserve">Warunki te </w:t>
      </w:r>
      <w:r w:rsidR="005D5E1A">
        <w:t xml:space="preserve">charakteryzują aktualny stan bezpieczeństwa pożarowego budynku. </w:t>
      </w:r>
      <w:r w:rsidR="005D5E1A">
        <w:br/>
        <w:t xml:space="preserve">W odniesieniu do aktualnego stanu, opracowana zostanie taka koncepcja zabezpieczenia pożarowego budynku, która zapewni nie niższy poziom bezpieczeństwa niż wynikający </w:t>
      </w:r>
      <w:r w:rsidR="005D5E1A">
        <w:br/>
        <w:t>z zastosowania wprost przepisów przeciwpożarowych i warunków techniczno-budowlanych.</w:t>
      </w:r>
    </w:p>
    <w:p w14:paraId="20A2F215" w14:textId="5D5EAF8F" w:rsidR="00056B96" w:rsidRDefault="00D63EE1" w:rsidP="009F174D">
      <w:pPr>
        <w:tabs>
          <w:tab w:val="left" w:pos="0"/>
        </w:tabs>
        <w:spacing w:before="120" w:line="276" w:lineRule="auto"/>
      </w:pPr>
      <w:r>
        <w:tab/>
      </w:r>
      <w:r w:rsidR="00056B96" w:rsidRPr="00056B96">
        <w:t>Budyn</w:t>
      </w:r>
      <w:r w:rsidR="00FD27E5">
        <w:t xml:space="preserve">ek </w:t>
      </w:r>
      <w:r w:rsidR="00056B96" w:rsidRPr="00056B96">
        <w:t>Szpitala Miejskiego zlokalizowany jest w Siemianowicach Śląskich przy ul. 1-go Maja 9</w:t>
      </w:r>
      <w:r w:rsidR="00D64473">
        <w:t>,</w:t>
      </w:r>
      <w:r w:rsidR="00056B96" w:rsidRPr="00056B96">
        <w:t xml:space="preserve"> na terenie dział</w:t>
      </w:r>
      <w:r w:rsidR="003C77B5">
        <w:t>ek</w:t>
      </w:r>
      <w:r w:rsidR="00056B96" w:rsidRPr="00056B96">
        <w:t xml:space="preserve"> </w:t>
      </w:r>
      <w:r w:rsidR="00FD27E5">
        <w:t>numer</w:t>
      </w:r>
      <w:r w:rsidR="003C77B5">
        <w:t>: 2242/94, 1828/94,</w:t>
      </w:r>
      <w:r w:rsidR="00FD27E5">
        <w:t xml:space="preserve"> </w:t>
      </w:r>
      <w:r w:rsidR="00056B96" w:rsidRPr="00056B96">
        <w:t>2844/104</w:t>
      </w:r>
      <w:r w:rsidR="00FE4FAD">
        <w:t>, 2243/94, 2172/94</w:t>
      </w:r>
      <w:r w:rsidR="00056B96" w:rsidRPr="00056B96">
        <w:t>.</w:t>
      </w:r>
      <w:r w:rsidR="00FD27E5">
        <w:t xml:space="preserve"> Zakresem opracowania niniejszej ekspertyzy objęto budynki ozn</w:t>
      </w:r>
      <w:r w:rsidR="00616ACC">
        <w:t>aczane w dokumentacji wewnętrznej szpitala jako A, B oraz C.</w:t>
      </w:r>
    </w:p>
    <w:p w14:paraId="497C9F16" w14:textId="52D67413" w:rsidR="00C91217" w:rsidRDefault="00375476" w:rsidP="009F174D">
      <w:pPr>
        <w:tabs>
          <w:tab w:val="left" w:pos="0"/>
        </w:tabs>
        <w:spacing w:before="120" w:line="276" w:lineRule="auto"/>
      </w:pPr>
      <w:r>
        <w:tab/>
      </w:r>
      <w:r w:rsidR="00422AE0">
        <w:t xml:space="preserve">W budynku A działalność prowadzi </w:t>
      </w:r>
      <w:r w:rsidR="00D54208">
        <w:t xml:space="preserve">zasadnicza część </w:t>
      </w:r>
      <w:r w:rsidR="00422AE0">
        <w:t>Szpital</w:t>
      </w:r>
      <w:r w:rsidR="00D54208">
        <w:t>a</w:t>
      </w:r>
      <w:r w:rsidR="00422AE0">
        <w:t xml:space="preserve"> Miejski</w:t>
      </w:r>
      <w:r w:rsidR="00D54208">
        <w:t>ego</w:t>
      </w:r>
      <w:r w:rsidR="00422AE0">
        <w:t xml:space="preserve">. </w:t>
      </w:r>
      <w:r w:rsidR="00C91217" w:rsidRPr="00C91217">
        <w:t>W budynku</w:t>
      </w:r>
      <w:r w:rsidR="00C91217">
        <w:t xml:space="preserve"> B</w:t>
      </w:r>
      <w:r w:rsidR="00C91217" w:rsidRPr="00C91217">
        <w:t xml:space="preserve"> znajduje się</w:t>
      </w:r>
      <w:r w:rsidR="00C91217">
        <w:t>:</w:t>
      </w:r>
      <w:r w:rsidR="00C91217" w:rsidRPr="00C91217">
        <w:t xml:space="preserve"> Oddział Ginekologiczno-Położniczy</w:t>
      </w:r>
      <w:r w:rsidR="00C91217">
        <w:t xml:space="preserve"> i</w:t>
      </w:r>
      <w:r w:rsidR="00C91217" w:rsidRPr="00C91217">
        <w:t xml:space="preserve"> Neonatologii</w:t>
      </w:r>
      <w:r w:rsidR="00C91217">
        <w:t>, a także</w:t>
      </w:r>
      <w:r w:rsidR="00C91217" w:rsidRPr="00C91217">
        <w:t xml:space="preserve"> Centralna Sterylizatornia Szpitala Miejskiego</w:t>
      </w:r>
      <w:r w:rsidR="00C91217">
        <w:t>.</w:t>
      </w:r>
      <w:r w:rsidR="00403ABF">
        <w:t xml:space="preserve"> </w:t>
      </w:r>
      <w:r w:rsidR="00403ABF" w:rsidRPr="00403ABF">
        <w:t>W budynku</w:t>
      </w:r>
      <w:r w:rsidR="00403ABF">
        <w:t xml:space="preserve"> C</w:t>
      </w:r>
      <w:r w:rsidR="00403ABF" w:rsidRPr="00403ABF">
        <w:t xml:space="preserve"> znajduje się o</w:t>
      </w:r>
      <w:r w:rsidR="00403ABF">
        <w:t>d</w:t>
      </w:r>
      <w:r w:rsidR="00403ABF" w:rsidRPr="00403ABF">
        <w:t>dział Rehabilitacji i Narządu Ruchu</w:t>
      </w:r>
      <w:r w:rsidR="00403ABF">
        <w:t>,</w:t>
      </w:r>
      <w:r w:rsidR="00403ABF" w:rsidRPr="00403ABF">
        <w:t xml:space="preserve"> Zakład Fizjoterapii oraz Działy Administracji Szpitala Miejskiego</w:t>
      </w:r>
      <w:r w:rsidR="00403ABF">
        <w:t>.</w:t>
      </w:r>
    </w:p>
    <w:p w14:paraId="35A32E97" w14:textId="3E2132A9" w:rsidR="00E4742A" w:rsidRDefault="003915D1" w:rsidP="009F174D">
      <w:pPr>
        <w:tabs>
          <w:tab w:val="left" w:pos="0"/>
        </w:tabs>
        <w:spacing w:before="120" w:line="276" w:lineRule="auto"/>
      </w:pPr>
      <w:r>
        <w:tab/>
      </w:r>
      <w:r w:rsidR="00E4742A" w:rsidRPr="00E4742A">
        <w:t xml:space="preserve">Budynek </w:t>
      </w:r>
      <w:r w:rsidR="00E4742A">
        <w:t xml:space="preserve">A </w:t>
      </w:r>
      <w:r w:rsidR="00E4742A" w:rsidRPr="00E4742A">
        <w:t>został wybudowany w latach 70</w:t>
      </w:r>
      <w:r w:rsidR="00992397">
        <w:t>.</w:t>
      </w:r>
      <w:r w:rsidR="00E4742A" w:rsidRPr="00E4742A">
        <w:t xml:space="preserve"> jako dobudowa z łącznikiem do istniejącego szpitala powstałego na bazie zakładu leczniczego (huty „Laura”) uruchomionego w latach międzywojennych. Obiekt zaprojektowany został do pełnienia funkcji szpitala. Budynek był kilkakrotnie przebudowywany i remontowany. Budynek posiada zwartą bryłę, wszystkie elementy mają jednolitą konstrukcję. Budynek </w:t>
      </w:r>
      <w:r w:rsidR="008F616F">
        <w:t>8</w:t>
      </w:r>
      <w:r w:rsidR="00F45FC6">
        <w:t>-</w:t>
      </w:r>
      <w:r w:rsidR="00E4742A" w:rsidRPr="00E4742A">
        <w:t>kondygnacyjny</w:t>
      </w:r>
      <w:r w:rsidR="00130E01">
        <w:t xml:space="preserve"> (w tym częściowo użytkowe poddasze)</w:t>
      </w:r>
      <w:r w:rsidR="0068720F">
        <w:t>,</w:t>
      </w:r>
      <w:r w:rsidR="00E4742A" w:rsidRPr="00E4742A">
        <w:t xml:space="preserve"> </w:t>
      </w:r>
      <w:r w:rsidR="0068720F">
        <w:t>n</w:t>
      </w:r>
      <w:r w:rsidR="00E4742A" w:rsidRPr="00E4742A">
        <w:t>a 4</w:t>
      </w:r>
      <w:r w:rsidR="008F616F">
        <w:t>.</w:t>
      </w:r>
      <w:r w:rsidR="00E4742A" w:rsidRPr="00E4742A">
        <w:t xml:space="preserve"> piętrze znajduje się wykusz opasający budynek z </w:t>
      </w:r>
      <w:r w:rsidR="00BA7D33">
        <w:t>trzech</w:t>
      </w:r>
      <w:r w:rsidR="00E4742A" w:rsidRPr="00E4742A">
        <w:t xml:space="preserve"> stron (na elewacji zachodniej do 1/3 długości, wschodniej 1/2 długości, el południowa cała długość), dachy płaskie kryte papą.</w:t>
      </w:r>
    </w:p>
    <w:p w14:paraId="7C81BD59" w14:textId="73B6BBA3" w:rsidR="003C77B5" w:rsidRDefault="00E4742A" w:rsidP="009F174D">
      <w:pPr>
        <w:tabs>
          <w:tab w:val="left" w:pos="0"/>
        </w:tabs>
        <w:spacing w:before="120" w:line="276" w:lineRule="auto"/>
      </w:pPr>
      <w:r>
        <w:tab/>
      </w:r>
      <w:r w:rsidR="003915D1" w:rsidRPr="003915D1">
        <w:t>Budynek B powstał na bazie zakładu leczniczego ówczesnej huty „Laura”</w:t>
      </w:r>
      <w:r w:rsidR="00B67EEC">
        <w:t xml:space="preserve"> </w:t>
      </w:r>
      <w:r w:rsidR="003915D1" w:rsidRPr="003915D1">
        <w:t>(</w:t>
      </w:r>
      <w:r w:rsidR="00B67EEC">
        <w:t xml:space="preserve">późniejsza </w:t>
      </w:r>
      <w:r w:rsidR="003915D1" w:rsidRPr="003915D1">
        <w:t xml:space="preserve"> HUTA Jedność) uruchomianych w latach międzywojennych. Obiekt zaprojektowany został do pełnienia funkcji szpitala. Na parterze oraz częściowo na piętrze wybudowano przychodnie w kompleksie szpitala.</w:t>
      </w:r>
      <w:r w:rsidR="003915D1">
        <w:t xml:space="preserve"> </w:t>
      </w:r>
      <w:r w:rsidR="003915D1" w:rsidRPr="003915D1">
        <w:t>Budynek był kilkakrotnie przebudowywany i remontowany. Przyziemie rozbudowano z ,,dolepionymi przybudówkami</w:t>
      </w:r>
      <w:r w:rsidR="00733099">
        <w:t>”</w:t>
      </w:r>
      <w:r w:rsidR="003915D1" w:rsidRPr="003915D1">
        <w:t xml:space="preserve"> w latach powojennych. W latach 70</w:t>
      </w:r>
      <w:r w:rsidR="00261E0F">
        <w:t>.</w:t>
      </w:r>
      <w:r w:rsidR="003915D1" w:rsidRPr="003915D1">
        <w:t xml:space="preserve"> dobudowano do istniejącego obiektu budynek A połączony łącznikiem.</w:t>
      </w:r>
      <w:r w:rsidR="003915D1">
        <w:t xml:space="preserve"> </w:t>
      </w:r>
      <w:r w:rsidR="003915D1" w:rsidRPr="003915D1">
        <w:t>Budynek posiada zwartą bryłę, wszystkie elementy mają jednolitą konstrukcję. Budynek 3</w:t>
      </w:r>
      <w:r w:rsidR="00C7105A">
        <w:t>-</w:t>
      </w:r>
      <w:r w:rsidR="003915D1" w:rsidRPr="003915D1">
        <w:t>kondygnacyjny z poddaszem nieużytkowym, dachy wielospadowe o nachyleniu około 15%, kryte papą.</w:t>
      </w:r>
    </w:p>
    <w:p w14:paraId="5DA252DE" w14:textId="014D8EDA" w:rsidR="00403ABF" w:rsidRPr="00403ABF" w:rsidRDefault="00403ABF" w:rsidP="009F174D">
      <w:pPr>
        <w:tabs>
          <w:tab w:val="left" w:pos="0"/>
        </w:tabs>
        <w:spacing w:before="120" w:line="276" w:lineRule="auto"/>
      </w:pPr>
      <w:r>
        <w:lastRenderedPageBreak/>
        <w:tab/>
      </w:r>
      <w:r w:rsidRPr="00403ABF">
        <w:t>Budynek C dobudowany w 1970</w:t>
      </w:r>
      <w:r w:rsidR="0052228F">
        <w:t xml:space="preserve"> </w:t>
      </w:r>
      <w:r w:rsidRPr="00403ABF">
        <w:t>r. prostopadle do istniejącego obiektu –</w:t>
      </w:r>
      <w:r w:rsidR="001F0E76">
        <w:t xml:space="preserve"> b</w:t>
      </w:r>
      <w:r w:rsidRPr="00403ABF">
        <w:t>udyn</w:t>
      </w:r>
      <w:r w:rsidR="001F0E76">
        <w:t>ku</w:t>
      </w:r>
      <w:r w:rsidRPr="00403ABF">
        <w:t xml:space="preserve"> B powstałego na bazie zakładu leczniczego ówczesnej huty „Laura”</w:t>
      </w:r>
      <w:r w:rsidR="00C421F7">
        <w:t xml:space="preserve"> </w:t>
      </w:r>
      <w:r w:rsidRPr="00403ABF">
        <w:t>(</w:t>
      </w:r>
      <w:r w:rsidR="00C421F7">
        <w:t>późniejsza</w:t>
      </w:r>
      <w:r w:rsidRPr="00403ABF">
        <w:t xml:space="preserve"> HUTA Jedność) uruchomianych w latach międzywojennych. Obiekt pełni funkcję szpitala. Budynek był kilkakrotnie przebudowywany i remontowany. Budynek posiada zwartą bryłę, wszystkie elementy mają jednolitą konstrukcję. Budynek </w:t>
      </w:r>
      <w:r w:rsidR="00E81E38">
        <w:t>4</w:t>
      </w:r>
      <w:r w:rsidR="00AB0A57">
        <w:t>-</w:t>
      </w:r>
      <w:r w:rsidRPr="00403ABF">
        <w:t>kondygnacyjny</w:t>
      </w:r>
      <w:r w:rsidR="00E81E38">
        <w:t xml:space="preserve"> (w tym częściowo użytkowe poddasze)</w:t>
      </w:r>
      <w:r w:rsidRPr="00403ABF">
        <w:t xml:space="preserve">, stropodach kryty papą. Budynek posiada 2 klatki </w:t>
      </w:r>
      <w:r w:rsidR="001D1947">
        <w:t>s</w:t>
      </w:r>
      <w:r w:rsidRPr="00403ABF">
        <w:t>chodowe</w:t>
      </w:r>
      <w:r w:rsidR="00790D47">
        <w:t>,</w:t>
      </w:r>
      <w:r w:rsidRPr="00403ABF">
        <w:t xml:space="preserve"> w tym jedną z windą i pomieszczeniem maszynowni windy. </w:t>
      </w:r>
    </w:p>
    <w:p w14:paraId="0AC9A80F" w14:textId="77777777" w:rsidR="0005455A" w:rsidRPr="005C255C" w:rsidRDefault="0005455A" w:rsidP="009F174D">
      <w:pPr>
        <w:tabs>
          <w:tab w:val="left" w:pos="0"/>
        </w:tabs>
        <w:spacing w:before="120" w:after="240" w:line="276" w:lineRule="auto"/>
      </w:pPr>
    </w:p>
    <w:p w14:paraId="00141977" w14:textId="2B048E83" w:rsidR="0035198B" w:rsidRPr="004708A8" w:rsidRDefault="00A416DC" w:rsidP="009F174D">
      <w:pPr>
        <w:pStyle w:val="Styl2"/>
        <w:numPr>
          <w:ilvl w:val="1"/>
          <w:numId w:val="5"/>
        </w:numPr>
        <w:spacing w:line="276" w:lineRule="auto"/>
      </w:pPr>
      <w:bookmarkStart w:id="45" w:name="_Toc100758922"/>
      <w:r w:rsidRPr="004708A8">
        <w:t>Powierzchnia, wysokość i liczba kondygnacji</w:t>
      </w:r>
      <w:bookmarkEnd w:id="45"/>
    </w:p>
    <w:p w14:paraId="534562C1" w14:textId="3B9D3723" w:rsidR="00AA756B" w:rsidRPr="00E23191" w:rsidRDefault="00DB4107" w:rsidP="009F174D">
      <w:pPr>
        <w:tabs>
          <w:tab w:val="left" w:pos="0"/>
        </w:tabs>
        <w:spacing w:before="120" w:line="276" w:lineRule="auto"/>
        <w:rPr>
          <w:szCs w:val="24"/>
        </w:rPr>
      </w:pPr>
      <w:r>
        <w:rPr>
          <w:szCs w:val="24"/>
        </w:rPr>
        <w:tab/>
      </w:r>
      <w:r w:rsidR="00A7378C" w:rsidRPr="002C0F2D">
        <w:rPr>
          <w:szCs w:val="24"/>
        </w:rPr>
        <w:t>Wysokość budynku</w:t>
      </w:r>
      <w:r w:rsidR="00F21F62">
        <w:rPr>
          <w:szCs w:val="24"/>
        </w:rPr>
        <w:t xml:space="preserve"> A</w:t>
      </w:r>
      <w:r w:rsidR="00A7378C" w:rsidRPr="002C0F2D">
        <w:rPr>
          <w:szCs w:val="24"/>
        </w:rPr>
        <w:t xml:space="preserve"> mierzona od poziomu terenu przy najniżej położonym wejściu do</w:t>
      </w:r>
      <w:r w:rsidR="00A7378C" w:rsidRPr="00793316">
        <w:rPr>
          <w:szCs w:val="24"/>
        </w:rPr>
        <w:t xml:space="preserve"> budynku, </w:t>
      </w:r>
      <w:r w:rsidR="002C0F2D">
        <w:rPr>
          <w:szCs w:val="24"/>
        </w:rPr>
        <w:t xml:space="preserve">do </w:t>
      </w:r>
      <w:r w:rsidR="005C2602">
        <w:rPr>
          <w:szCs w:val="24"/>
        </w:rPr>
        <w:t xml:space="preserve">górnej powierzchni najwyżej położonego </w:t>
      </w:r>
      <w:r w:rsidR="002C0F2D">
        <w:rPr>
          <w:szCs w:val="24"/>
        </w:rPr>
        <w:t>stropu</w:t>
      </w:r>
      <w:r w:rsidR="00A7378C">
        <w:rPr>
          <w:szCs w:val="24"/>
        </w:rPr>
        <w:t xml:space="preserve"> znajdującego się bezpośrednio nad pomieszczeniami przeznaczonymi na pobyt ludzi</w:t>
      </w:r>
      <w:r w:rsidR="005C2602">
        <w:rPr>
          <w:szCs w:val="24"/>
        </w:rPr>
        <w:t>, wraz z grubością izolacji cieplnej i warstwy ją osłaniającej,</w:t>
      </w:r>
      <w:r w:rsidR="00A7378C">
        <w:rPr>
          <w:szCs w:val="24"/>
        </w:rPr>
        <w:t xml:space="preserve"> wynosi </w:t>
      </w:r>
      <w:r w:rsidR="00376C3C">
        <w:rPr>
          <w:szCs w:val="24"/>
        </w:rPr>
        <w:t>27,39</w:t>
      </w:r>
      <w:r w:rsidR="00C3104F">
        <w:rPr>
          <w:szCs w:val="24"/>
        </w:rPr>
        <w:t xml:space="preserve"> m</w:t>
      </w:r>
      <w:r w:rsidR="00791ADD">
        <w:rPr>
          <w:szCs w:val="24"/>
        </w:rPr>
        <w:t xml:space="preserve">. Budynek </w:t>
      </w:r>
      <w:r w:rsidR="00F21F62">
        <w:rPr>
          <w:szCs w:val="24"/>
        </w:rPr>
        <w:t>A ze względu na wysokość</w:t>
      </w:r>
      <w:r w:rsidR="00C3104F">
        <w:rPr>
          <w:szCs w:val="24"/>
        </w:rPr>
        <w:t xml:space="preserve"> zalicza się do grupy </w:t>
      </w:r>
      <w:r w:rsidR="004D07EF">
        <w:rPr>
          <w:szCs w:val="24"/>
        </w:rPr>
        <w:t xml:space="preserve">wysokości </w:t>
      </w:r>
      <w:r w:rsidR="00F21F62">
        <w:rPr>
          <w:szCs w:val="24"/>
        </w:rPr>
        <w:t>W - wysoki</w:t>
      </w:r>
      <w:r w:rsidR="00C3104F">
        <w:rPr>
          <w:szCs w:val="24"/>
        </w:rPr>
        <w:t>.</w:t>
      </w:r>
    </w:p>
    <w:p w14:paraId="7B55A850" w14:textId="0A615A42" w:rsidR="00C91DD5" w:rsidRPr="00FF40CF" w:rsidRDefault="00793316" w:rsidP="009F174D">
      <w:pPr>
        <w:tabs>
          <w:tab w:val="left" w:pos="0"/>
        </w:tabs>
        <w:spacing w:before="120" w:line="276" w:lineRule="auto"/>
        <w:rPr>
          <w:szCs w:val="24"/>
        </w:rPr>
      </w:pPr>
      <w:r>
        <w:rPr>
          <w:szCs w:val="24"/>
        </w:rPr>
        <w:tab/>
      </w:r>
      <w:r w:rsidR="00C91DD5">
        <w:rPr>
          <w:szCs w:val="24"/>
        </w:rPr>
        <w:t>Podstawowe dane liczbowe budynku</w:t>
      </w:r>
      <w:r w:rsidR="00A7195D">
        <w:rPr>
          <w:szCs w:val="24"/>
        </w:rPr>
        <w:t xml:space="preserve"> </w:t>
      </w:r>
      <w:r w:rsidR="00D01175">
        <w:rPr>
          <w:szCs w:val="24"/>
        </w:rPr>
        <w:t>A</w:t>
      </w:r>
      <w:r w:rsidR="00DB7D0E" w:rsidRPr="00FF40CF">
        <w:rPr>
          <w:szCs w:val="24"/>
        </w:rPr>
        <w:t>:</w:t>
      </w:r>
    </w:p>
    <w:p w14:paraId="149C5910" w14:textId="1E7713BA" w:rsidR="008B6BC3" w:rsidRDefault="009E65EC"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P</w:t>
      </w:r>
      <w:r w:rsidR="00C91DD5">
        <w:rPr>
          <w:rFonts w:ascii="Times New Roman" w:hAnsi="Times New Roman"/>
          <w:sz w:val="24"/>
          <w:szCs w:val="24"/>
        </w:rPr>
        <w:t>owierzchnia zabudowy</w:t>
      </w:r>
      <w:r w:rsidR="008B6BC3">
        <w:rPr>
          <w:rFonts w:ascii="Times New Roman" w:hAnsi="Times New Roman"/>
          <w:sz w:val="24"/>
          <w:szCs w:val="24"/>
        </w:rPr>
        <w:t xml:space="preserve"> </w:t>
      </w:r>
      <w:r w:rsidR="00C91DD5">
        <w:rPr>
          <w:rFonts w:ascii="Times New Roman" w:hAnsi="Times New Roman"/>
          <w:sz w:val="24"/>
          <w:szCs w:val="24"/>
        </w:rPr>
        <w:tab/>
      </w:r>
      <w:r>
        <w:rPr>
          <w:rFonts w:ascii="Times New Roman" w:hAnsi="Times New Roman"/>
          <w:sz w:val="24"/>
          <w:szCs w:val="24"/>
        </w:rPr>
        <w:tab/>
      </w:r>
      <w:r w:rsidR="00C91DD5">
        <w:rPr>
          <w:rFonts w:ascii="Times New Roman" w:hAnsi="Times New Roman"/>
          <w:sz w:val="24"/>
          <w:szCs w:val="24"/>
        </w:rPr>
        <w:tab/>
      </w:r>
      <w:r w:rsidR="00211F2A">
        <w:rPr>
          <w:rFonts w:ascii="Times New Roman" w:hAnsi="Times New Roman"/>
          <w:sz w:val="24"/>
          <w:szCs w:val="24"/>
        </w:rPr>
        <w:t>1 971,6</w:t>
      </w:r>
      <w:r w:rsidR="00C91DD5">
        <w:rPr>
          <w:rFonts w:ascii="Times New Roman" w:hAnsi="Times New Roman"/>
          <w:sz w:val="24"/>
          <w:szCs w:val="24"/>
        </w:rPr>
        <w:t xml:space="preserve"> m</w:t>
      </w:r>
      <w:r w:rsidR="00C91DD5">
        <w:rPr>
          <w:rFonts w:ascii="Times New Roman" w:hAnsi="Times New Roman"/>
          <w:sz w:val="24"/>
          <w:szCs w:val="24"/>
          <w:vertAlign w:val="superscript"/>
        </w:rPr>
        <w:t>2</w:t>
      </w:r>
      <w:r w:rsidR="00351569">
        <w:rPr>
          <w:rFonts w:ascii="Times New Roman" w:hAnsi="Times New Roman"/>
          <w:sz w:val="24"/>
          <w:szCs w:val="24"/>
        </w:rPr>
        <w:t>,</w:t>
      </w:r>
    </w:p>
    <w:p w14:paraId="034164AB" w14:textId="20B01376" w:rsidR="00351569" w:rsidRDefault="00351569"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 xml:space="preserve">Powierzchnia </w:t>
      </w:r>
      <w:r w:rsidR="008B6BC3">
        <w:rPr>
          <w:rFonts w:ascii="Times New Roman" w:hAnsi="Times New Roman"/>
          <w:sz w:val="24"/>
          <w:szCs w:val="24"/>
        </w:rPr>
        <w:t>użytkowa</w:t>
      </w:r>
      <w:r w:rsidR="002D69F3">
        <w:rPr>
          <w:rFonts w:ascii="Times New Roman" w:hAnsi="Times New Roman"/>
          <w:sz w:val="24"/>
          <w:szCs w:val="24"/>
        </w:rPr>
        <w:tab/>
      </w:r>
      <w:r>
        <w:rPr>
          <w:rFonts w:ascii="Times New Roman" w:hAnsi="Times New Roman"/>
          <w:sz w:val="24"/>
          <w:szCs w:val="24"/>
        </w:rPr>
        <w:tab/>
      </w:r>
      <w:r w:rsidR="008B6BC3">
        <w:rPr>
          <w:rFonts w:ascii="Times New Roman" w:hAnsi="Times New Roman"/>
          <w:sz w:val="24"/>
          <w:szCs w:val="24"/>
        </w:rPr>
        <w:tab/>
      </w:r>
      <w:r w:rsidR="00211F2A">
        <w:rPr>
          <w:rFonts w:ascii="Times New Roman" w:hAnsi="Times New Roman"/>
          <w:sz w:val="24"/>
          <w:szCs w:val="24"/>
        </w:rPr>
        <w:t>6</w:t>
      </w:r>
      <w:r w:rsidR="00FD6270">
        <w:rPr>
          <w:rFonts w:ascii="Times New Roman" w:hAnsi="Times New Roman"/>
          <w:sz w:val="24"/>
          <w:szCs w:val="24"/>
        </w:rPr>
        <w:t xml:space="preserve"> 403,5</w:t>
      </w:r>
      <w:r w:rsidR="00F34511">
        <w:rPr>
          <w:rFonts w:ascii="Times New Roman" w:hAnsi="Times New Roman"/>
          <w:sz w:val="24"/>
          <w:szCs w:val="24"/>
        </w:rPr>
        <w:t xml:space="preserve"> </w:t>
      </w:r>
      <w:r>
        <w:rPr>
          <w:rFonts w:ascii="Times New Roman" w:hAnsi="Times New Roman"/>
          <w:sz w:val="24"/>
          <w:szCs w:val="24"/>
        </w:rPr>
        <w:t>m</w:t>
      </w:r>
      <w:r>
        <w:rPr>
          <w:rFonts w:ascii="Times New Roman" w:hAnsi="Times New Roman"/>
          <w:sz w:val="24"/>
          <w:szCs w:val="24"/>
          <w:vertAlign w:val="superscript"/>
        </w:rPr>
        <w:t>2</w:t>
      </w:r>
      <w:r w:rsidR="00926EAF">
        <w:rPr>
          <w:rFonts w:ascii="Times New Roman" w:hAnsi="Times New Roman"/>
          <w:sz w:val="24"/>
          <w:szCs w:val="24"/>
        </w:rPr>
        <w:t>,</w:t>
      </w:r>
    </w:p>
    <w:p w14:paraId="1F36BF9A" w14:textId="7F7644D9" w:rsidR="00BE1AA0" w:rsidRDefault="001820FD"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K</w:t>
      </w:r>
      <w:r w:rsidR="00BE1AA0">
        <w:rPr>
          <w:rFonts w:ascii="Times New Roman" w:hAnsi="Times New Roman"/>
          <w:sz w:val="24"/>
          <w:szCs w:val="24"/>
        </w:rPr>
        <w:t>ubatura</w:t>
      </w:r>
      <w:r w:rsidR="00BE1AA0">
        <w:rPr>
          <w:rFonts w:ascii="Times New Roman" w:hAnsi="Times New Roman"/>
          <w:sz w:val="24"/>
          <w:szCs w:val="24"/>
        </w:rPr>
        <w:tab/>
      </w:r>
      <w:r w:rsidR="00BE1AA0">
        <w:rPr>
          <w:rFonts w:ascii="Times New Roman" w:hAnsi="Times New Roman"/>
          <w:sz w:val="24"/>
          <w:szCs w:val="24"/>
        </w:rPr>
        <w:tab/>
      </w:r>
      <w:r w:rsidR="00BE1AA0">
        <w:rPr>
          <w:rFonts w:ascii="Times New Roman" w:hAnsi="Times New Roman"/>
          <w:sz w:val="24"/>
          <w:szCs w:val="24"/>
        </w:rPr>
        <w:tab/>
      </w:r>
      <w:r w:rsidR="00BE1AA0">
        <w:rPr>
          <w:rFonts w:ascii="Times New Roman" w:hAnsi="Times New Roman"/>
          <w:sz w:val="24"/>
          <w:szCs w:val="24"/>
        </w:rPr>
        <w:tab/>
      </w:r>
      <w:r w:rsidR="00BE1AA0">
        <w:rPr>
          <w:rFonts w:ascii="Times New Roman" w:hAnsi="Times New Roman"/>
          <w:sz w:val="24"/>
          <w:szCs w:val="24"/>
        </w:rPr>
        <w:tab/>
      </w:r>
      <w:r w:rsidR="00170135">
        <w:rPr>
          <w:rFonts w:ascii="Times New Roman" w:hAnsi="Times New Roman"/>
          <w:sz w:val="24"/>
          <w:szCs w:val="24"/>
        </w:rPr>
        <w:t>21 883,62 m</w:t>
      </w:r>
      <w:r w:rsidR="00170135">
        <w:rPr>
          <w:rFonts w:ascii="Times New Roman" w:hAnsi="Times New Roman"/>
          <w:sz w:val="24"/>
          <w:szCs w:val="24"/>
          <w:vertAlign w:val="superscript"/>
        </w:rPr>
        <w:t>3</w:t>
      </w:r>
      <w:r w:rsidR="00170135">
        <w:rPr>
          <w:rFonts w:ascii="Times New Roman" w:hAnsi="Times New Roman"/>
          <w:sz w:val="24"/>
          <w:szCs w:val="24"/>
        </w:rPr>
        <w:t>,</w:t>
      </w:r>
    </w:p>
    <w:p w14:paraId="24026F60" w14:textId="03E384DD" w:rsidR="008B6BC3" w:rsidRDefault="003077B6" w:rsidP="009F174D">
      <w:pPr>
        <w:pStyle w:val="Akapitzlist"/>
        <w:numPr>
          <w:ilvl w:val="0"/>
          <w:numId w:val="6"/>
        </w:numPr>
        <w:spacing w:after="0"/>
        <w:contextualSpacing w:val="0"/>
        <w:rPr>
          <w:rFonts w:ascii="Times New Roman" w:hAnsi="Times New Roman"/>
          <w:sz w:val="24"/>
          <w:szCs w:val="24"/>
        </w:rPr>
      </w:pPr>
      <w:r>
        <w:rPr>
          <w:rFonts w:ascii="Times New Roman" w:hAnsi="Times New Roman"/>
          <w:sz w:val="24"/>
          <w:szCs w:val="24"/>
        </w:rPr>
        <w:t>Wysokość</w:t>
      </w:r>
      <w:r w:rsidR="00477CD2">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02F92">
        <w:rPr>
          <w:rFonts w:ascii="Times New Roman" w:hAnsi="Times New Roman"/>
          <w:sz w:val="24"/>
          <w:szCs w:val="24"/>
        </w:rPr>
        <w:tab/>
      </w:r>
      <w:r w:rsidR="005A2FCB">
        <w:rPr>
          <w:rFonts w:ascii="Times New Roman" w:hAnsi="Times New Roman"/>
          <w:sz w:val="24"/>
          <w:szCs w:val="24"/>
        </w:rPr>
        <w:t>27,39</w:t>
      </w:r>
      <w:r w:rsidR="004B6B39">
        <w:rPr>
          <w:rFonts w:ascii="Times New Roman" w:hAnsi="Times New Roman"/>
          <w:sz w:val="24"/>
          <w:szCs w:val="24"/>
        </w:rPr>
        <w:t xml:space="preserve"> m</w:t>
      </w:r>
    </w:p>
    <w:p w14:paraId="424FDEE0" w14:textId="3E20056D" w:rsidR="00BC5E60" w:rsidRDefault="00AC563B" w:rsidP="009F174D">
      <w:pPr>
        <w:pStyle w:val="Akapitzlist"/>
        <w:numPr>
          <w:ilvl w:val="0"/>
          <w:numId w:val="6"/>
        </w:numPr>
        <w:contextualSpacing w:val="0"/>
        <w:rPr>
          <w:rFonts w:ascii="Times New Roman" w:hAnsi="Times New Roman"/>
          <w:sz w:val="24"/>
          <w:szCs w:val="24"/>
        </w:rPr>
      </w:pPr>
      <w:r>
        <w:rPr>
          <w:rFonts w:ascii="Times New Roman" w:hAnsi="Times New Roman"/>
          <w:sz w:val="24"/>
          <w:szCs w:val="24"/>
        </w:rPr>
        <w:t>Liczba kondygnacji</w:t>
      </w:r>
      <w:r w:rsidR="00BC6C0C">
        <w:rPr>
          <w:rFonts w:ascii="Times New Roman" w:hAnsi="Times New Roman"/>
          <w:sz w:val="24"/>
          <w:szCs w:val="24"/>
        </w:rPr>
        <w:tab/>
      </w:r>
      <w:r w:rsidR="00BC6C0C">
        <w:rPr>
          <w:rFonts w:ascii="Times New Roman" w:hAnsi="Times New Roman"/>
          <w:sz w:val="24"/>
          <w:szCs w:val="24"/>
        </w:rPr>
        <w:tab/>
      </w:r>
      <w:r>
        <w:rPr>
          <w:rFonts w:ascii="Times New Roman" w:hAnsi="Times New Roman"/>
          <w:sz w:val="24"/>
          <w:szCs w:val="24"/>
        </w:rPr>
        <w:tab/>
      </w:r>
      <w:r w:rsidR="00802F92">
        <w:rPr>
          <w:rFonts w:ascii="Times New Roman" w:hAnsi="Times New Roman"/>
          <w:sz w:val="24"/>
          <w:szCs w:val="24"/>
        </w:rPr>
        <w:tab/>
      </w:r>
      <w:r w:rsidR="000A73A8">
        <w:rPr>
          <w:rFonts w:ascii="Times New Roman" w:hAnsi="Times New Roman"/>
          <w:sz w:val="24"/>
          <w:szCs w:val="24"/>
        </w:rPr>
        <w:t>8</w:t>
      </w:r>
      <w:r w:rsidR="00B151D5">
        <w:rPr>
          <w:rFonts w:ascii="Times New Roman" w:hAnsi="Times New Roman"/>
          <w:sz w:val="24"/>
          <w:szCs w:val="24"/>
        </w:rPr>
        <w:t xml:space="preserve"> nadziemnych</w:t>
      </w:r>
    </w:p>
    <w:p w14:paraId="66177AE4" w14:textId="77777777" w:rsidR="0078301E" w:rsidRDefault="0078301E" w:rsidP="009F174D">
      <w:pPr>
        <w:spacing w:line="276" w:lineRule="auto"/>
        <w:rPr>
          <w:szCs w:val="24"/>
        </w:rPr>
      </w:pPr>
    </w:p>
    <w:p w14:paraId="257B5672" w14:textId="585AF869" w:rsidR="001F06B9" w:rsidRPr="00E23191" w:rsidRDefault="001F06B9" w:rsidP="009F174D">
      <w:pPr>
        <w:tabs>
          <w:tab w:val="left" w:pos="0"/>
        </w:tabs>
        <w:spacing w:before="120" w:line="276" w:lineRule="auto"/>
        <w:rPr>
          <w:szCs w:val="24"/>
        </w:rPr>
      </w:pPr>
      <w:r>
        <w:rPr>
          <w:szCs w:val="24"/>
        </w:rPr>
        <w:tab/>
      </w:r>
      <w:r w:rsidRPr="002C0F2D">
        <w:rPr>
          <w:szCs w:val="24"/>
        </w:rPr>
        <w:t>Wysokość budynku</w:t>
      </w:r>
      <w:r>
        <w:rPr>
          <w:szCs w:val="24"/>
        </w:rPr>
        <w:t xml:space="preserve"> B</w:t>
      </w:r>
      <w:r w:rsidRPr="002C0F2D">
        <w:rPr>
          <w:szCs w:val="24"/>
        </w:rPr>
        <w:t xml:space="preserve"> mierzona od poziomu terenu przy najniżej położonym wejściu do</w:t>
      </w:r>
      <w:r w:rsidRPr="00793316">
        <w:rPr>
          <w:szCs w:val="24"/>
        </w:rPr>
        <w:t xml:space="preserve"> budynku, </w:t>
      </w:r>
      <w:r>
        <w:rPr>
          <w:szCs w:val="24"/>
        </w:rPr>
        <w:t xml:space="preserve">do górnej powierzchni najwyżej położonego stropu znajdującego się bezpośrednio nad pomieszczeniami przeznaczonymi na pobyt ludzi, wraz z grubością izolacji cieplnej i warstwy ją osłaniającej, </w:t>
      </w:r>
      <w:r w:rsidRPr="0055105C">
        <w:rPr>
          <w:szCs w:val="24"/>
        </w:rPr>
        <w:t xml:space="preserve">wynosi </w:t>
      </w:r>
      <w:r w:rsidR="0055105C" w:rsidRPr="00DE41A7">
        <w:rPr>
          <w:szCs w:val="24"/>
        </w:rPr>
        <w:t>1</w:t>
      </w:r>
      <w:r w:rsidR="00DE41A7" w:rsidRPr="00DE41A7">
        <w:rPr>
          <w:szCs w:val="24"/>
        </w:rPr>
        <w:t>1</w:t>
      </w:r>
      <w:r w:rsidR="0055105C" w:rsidRPr="00DE41A7">
        <w:rPr>
          <w:szCs w:val="24"/>
        </w:rPr>
        <w:t>,50</w:t>
      </w:r>
      <w:r w:rsidRPr="00DE41A7">
        <w:rPr>
          <w:szCs w:val="24"/>
        </w:rPr>
        <w:t xml:space="preserve"> m</w:t>
      </w:r>
      <w:r w:rsidRPr="0055105C">
        <w:rPr>
          <w:szCs w:val="24"/>
        </w:rPr>
        <w:t xml:space="preserve">. Budynek </w:t>
      </w:r>
      <w:r w:rsidR="002236B6" w:rsidRPr="0055105C">
        <w:rPr>
          <w:szCs w:val="24"/>
        </w:rPr>
        <w:t>B</w:t>
      </w:r>
      <w:r w:rsidRPr="0055105C">
        <w:rPr>
          <w:szCs w:val="24"/>
        </w:rPr>
        <w:t xml:space="preserve"> ze względu na wysokość zalicza się do grupy wysokości </w:t>
      </w:r>
      <w:r w:rsidR="00DE41A7">
        <w:rPr>
          <w:szCs w:val="24"/>
        </w:rPr>
        <w:t>N - niski</w:t>
      </w:r>
      <w:r w:rsidRPr="0055105C">
        <w:rPr>
          <w:szCs w:val="24"/>
        </w:rPr>
        <w:t>.</w:t>
      </w:r>
    </w:p>
    <w:p w14:paraId="07B02550" w14:textId="099F8869" w:rsidR="001F06B9" w:rsidRPr="00FF40CF" w:rsidRDefault="001F06B9" w:rsidP="009F174D">
      <w:pPr>
        <w:tabs>
          <w:tab w:val="left" w:pos="0"/>
        </w:tabs>
        <w:spacing w:before="120" w:line="276" w:lineRule="auto"/>
        <w:rPr>
          <w:szCs w:val="24"/>
        </w:rPr>
      </w:pPr>
      <w:r>
        <w:rPr>
          <w:szCs w:val="24"/>
        </w:rPr>
        <w:tab/>
        <w:t>Podstawowe dane liczbowe budynku B</w:t>
      </w:r>
      <w:r w:rsidRPr="00FF40CF">
        <w:rPr>
          <w:szCs w:val="24"/>
        </w:rPr>
        <w:t>:</w:t>
      </w:r>
    </w:p>
    <w:p w14:paraId="0B9435FF" w14:textId="1D338ED9" w:rsidR="001F06B9" w:rsidRDefault="001F06B9"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 xml:space="preserve">Powierzchnia zabudowy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541CB2">
        <w:rPr>
          <w:rFonts w:ascii="Times New Roman" w:hAnsi="Times New Roman"/>
          <w:sz w:val="24"/>
          <w:szCs w:val="24"/>
        </w:rPr>
        <w:t>843,59</w:t>
      </w:r>
      <w:r>
        <w:rPr>
          <w:rFonts w:ascii="Times New Roman" w:hAnsi="Times New Roman"/>
          <w:sz w:val="24"/>
          <w:szCs w:val="24"/>
        </w:rPr>
        <w:t xml:space="preserve"> m</w:t>
      </w:r>
      <w:r>
        <w:rPr>
          <w:rFonts w:ascii="Times New Roman" w:hAnsi="Times New Roman"/>
          <w:sz w:val="24"/>
          <w:szCs w:val="24"/>
          <w:vertAlign w:val="superscript"/>
        </w:rPr>
        <w:t>2</w:t>
      </w:r>
      <w:r>
        <w:rPr>
          <w:rFonts w:ascii="Times New Roman" w:hAnsi="Times New Roman"/>
          <w:sz w:val="24"/>
          <w:szCs w:val="24"/>
        </w:rPr>
        <w:t>,</w:t>
      </w:r>
    </w:p>
    <w:p w14:paraId="4FE8397F" w14:textId="4A866515" w:rsidR="001F06B9" w:rsidRDefault="001F06B9"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Powierzchnia użytkowa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D50847">
        <w:rPr>
          <w:rFonts w:ascii="Times New Roman" w:hAnsi="Times New Roman"/>
          <w:sz w:val="24"/>
          <w:szCs w:val="24"/>
        </w:rPr>
        <w:t>2 496,36</w:t>
      </w:r>
      <w:r>
        <w:rPr>
          <w:rFonts w:ascii="Times New Roman" w:hAnsi="Times New Roman"/>
          <w:sz w:val="24"/>
          <w:szCs w:val="24"/>
        </w:rPr>
        <w:t xml:space="preserve"> m</w:t>
      </w:r>
      <w:r>
        <w:rPr>
          <w:rFonts w:ascii="Times New Roman" w:hAnsi="Times New Roman"/>
          <w:sz w:val="24"/>
          <w:szCs w:val="24"/>
          <w:vertAlign w:val="superscript"/>
        </w:rPr>
        <w:t>2</w:t>
      </w:r>
      <w:r>
        <w:rPr>
          <w:rFonts w:ascii="Times New Roman" w:hAnsi="Times New Roman"/>
          <w:sz w:val="24"/>
          <w:szCs w:val="24"/>
        </w:rPr>
        <w:t>,</w:t>
      </w:r>
    </w:p>
    <w:p w14:paraId="43FD6D06" w14:textId="4D96FC37" w:rsidR="00BE1AA0" w:rsidRDefault="00BE1AA0"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Kubatura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11 469,69 m</w:t>
      </w:r>
      <w:r>
        <w:rPr>
          <w:rFonts w:ascii="Times New Roman" w:hAnsi="Times New Roman"/>
          <w:sz w:val="24"/>
          <w:szCs w:val="24"/>
          <w:vertAlign w:val="superscript"/>
        </w:rPr>
        <w:t>3</w:t>
      </w:r>
      <w:r w:rsidR="001820FD">
        <w:rPr>
          <w:rFonts w:ascii="Times New Roman" w:hAnsi="Times New Roman"/>
          <w:sz w:val="24"/>
          <w:szCs w:val="24"/>
        </w:rPr>
        <w:t>,</w:t>
      </w:r>
    </w:p>
    <w:p w14:paraId="6B653AA6" w14:textId="4C5E2A58" w:rsidR="001F06B9" w:rsidRPr="00DE41A7" w:rsidRDefault="001F06B9" w:rsidP="009F174D">
      <w:pPr>
        <w:pStyle w:val="Akapitzlist"/>
        <w:numPr>
          <w:ilvl w:val="0"/>
          <w:numId w:val="6"/>
        </w:numPr>
        <w:spacing w:after="0"/>
        <w:contextualSpacing w:val="0"/>
        <w:rPr>
          <w:rFonts w:ascii="Times New Roman" w:hAnsi="Times New Roman"/>
          <w:sz w:val="24"/>
          <w:szCs w:val="24"/>
        </w:rPr>
      </w:pPr>
      <w:r w:rsidRPr="00DE41A7">
        <w:rPr>
          <w:rFonts w:ascii="Times New Roman" w:hAnsi="Times New Roman"/>
          <w:sz w:val="24"/>
          <w:szCs w:val="24"/>
        </w:rPr>
        <w:t>Wysokość</w:t>
      </w:r>
      <w:r w:rsidRPr="00DE41A7">
        <w:rPr>
          <w:rFonts w:ascii="Times New Roman" w:hAnsi="Times New Roman"/>
          <w:sz w:val="24"/>
          <w:szCs w:val="24"/>
        </w:rPr>
        <w:tab/>
      </w:r>
      <w:r w:rsidRPr="00DE41A7">
        <w:rPr>
          <w:rFonts w:ascii="Times New Roman" w:hAnsi="Times New Roman"/>
          <w:sz w:val="24"/>
          <w:szCs w:val="24"/>
        </w:rPr>
        <w:tab/>
      </w:r>
      <w:r w:rsidRPr="00DE41A7">
        <w:rPr>
          <w:rFonts w:ascii="Times New Roman" w:hAnsi="Times New Roman"/>
          <w:sz w:val="24"/>
          <w:szCs w:val="24"/>
        </w:rPr>
        <w:tab/>
      </w:r>
      <w:r w:rsidRPr="00DE41A7">
        <w:rPr>
          <w:rFonts w:ascii="Times New Roman" w:hAnsi="Times New Roman"/>
          <w:sz w:val="24"/>
          <w:szCs w:val="24"/>
        </w:rPr>
        <w:tab/>
      </w:r>
      <w:r w:rsidRPr="00DE41A7">
        <w:rPr>
          <w:rFonts w:ascii="Times New Roman" w:hAnsi="Times New Roman"/>
          <w:sz w:val="24"/>
          <w:szCs w:val="24"/>
        </w:rPr>
        <w:tab/>
      </w:r>
      <w:r w:rsidR="0055105C" w:rsidRPr="00DE41A7">
        <w:rPr>
          <w:rFonts w:ascii="Times New Roman" w:hAnsi="Times New Roman"/>
          <w:sz w:val="24"/>
          <w:szCs w:val="24"/>
        </w:rPr>
        <w:t>1</w:t>
      </w:r>
      <w:r w:rsidR="00DE41A7" w:rsidRPr="00DE41A7">
        <w:rPr>
          <w:rFonts w:ascii="Times New Roman" w:hAnsi="Times New Roman"/>
          <w:sz w:val="24"/>
          <w:szCs w:val="24"/>
        </w:rPr>
        <w:t>1</w:t>
      </w:r>
      <w:r w:rsidR="0055105C" w:rsidRPr="00DE41A7">
        <w:rPr>
          <w:rFonts w:ascii="Times New Roman" w:hAnsi="Times New Roman"/>
          <w:sz w:val="24"/>
          <w:szCs w:val="24"/>
        </w:rPr>
        <w:t>,50 m</w:t>
      </w:r>
    </w:p>
    <w:p w14:paraId="2587E21A" w14:textId="3FE31553" w:rsidR="001F06B9" w:rsidRDefault="001F06B9" w:rsidP="009F174D">
      <w:pPr>
        <w:pStyle w:val="Akapitzlist"/>
        <w:numPr>
          <w:ilvl w:val="0"/>
          <w:numId w:val="6"/>
        </w:numPr>
        <w:contextualSpacing w:val="0"/>
        <w:rPr>
          <w:rFonts w:ascii="Times New Roman" w:hAnsi="Times New Roman"/>
          <w:sz w:val="24"/>
          <w:szCs w:val="24"/>
        </w:rPr>
      </w:pPr>
      <w:r>
        <w:rPr>
          <w:rFonts w:ascii="Times New Roman" w:hAnsi="Times New Roman"/>
          <w:sz w:val="24"/>
          <w:szCs w:val="24"/>
        </w:rPr>
        <w:t>Liczba kondygnacji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D50847">
        <w:rPr>
          <w:rFonts w:ascii="Times New Roman" w:hAnsi="Times New Roman"/>
          <w:sz w:val="24"/>
          <w:szCs w:val="24"/>
        </w:rPr>
        <w:t>3</w:t>
      </w:r>
      <w:r w:rsidR="00FC25A8">
        <w:rPr>
          <w:rFonts w:ascii="Times New Roman" w:hAnsi="Times New Roman"/>
          <w:sz w:val="24"/>
          <w:szCs w:val="24"/>
        </w:rPr>
        <w:t xml:space="preserve"> nadziemne</w:t>
      </w:r>
    </w:p>
    <w:p w14:paraId="720D768D" w14:textId="77777777" w:rsidR="001F06B9" w:rsidRDefault="001F06B9" w:rsidP="009F174D">
      <w:pPr>
        <w:spacing w:line="276" w:lineRule="auto"/>
        <w:rPr>
          <w:szCs w:val="24"/>
        </w:rPr>
      </w:pPr>
    </w:p>
    <w:p w14:paraId="50460463" w14:textId="0EC77AA3" w:rsidR="00286FC8" w:rsidRPr="00E23191" w:rsidRDefault="00286FC8" w:rsidP="009F174D">
      <w:pPr>
        <w:tabs>
          <w:tab w:val="left" w:pos="0"/>
        </w:tabs>
        <w:spacing w:before="120" w:line="276" w:lineRule="auto"/>
        <w:rPr>
          <w:szCs w:val="24"/>
        </w:rPr>
      </w:pPr>
      <w:r>
        <w:rPr>
          <w:szCs w:val="24"/>
        </w:rPr>
        <w:tab/>
      </w:r>
      <w:r w:rsidRPr="002C0F2D">
        <w:rPr>
          <w:szCs w:val="24"/>
        </w:rPr>
        <w:t>Wysokość budynku</w:t>
      </w:r>
      <w:r>
        <w:rPr>
          <w:szCs w:val="24"/>
        </w:rPr>
        <w:t xml:space="preserve"> C</w:t>
      </w:r>
      <w:r w:rsidRPr="002C0F2D">
        <w:rPr>
          <w:szCs w:val="24"/>
        </w:rPr>
        <w:t xml:space="preserve"> mierzona od poziomu terenu przy najniżej położonym wejściu do</w:t>
      </w:r>
      <w:r w:rsidRPr="00793316">
        <w:rPr>
          <w:szCs w:val="24"/>
        </w:rPr>
        <w:t xml:space="preserve"> budynku</w:t>
      </w:r>
      <w:r w:rsidR="006701E0">
        <w:rPr>
          <w:szCs w:val="24"/>
        </w:rPr>
        <w:t>,</w:t>
      </w:r>
      <w:r>
        <w:rPr>
          <w:szCs w:val="24"/>
        </w:rPr>
        <w:t xml:space="preserve"> do górnej powierzchni najwyżej położonego stropu znajdującego się bezpośrednio nad pomieszczeniami przeznaczonymi na pobyt ludzi, wraz z grubością izolacji cieplnej i </w:t>
      </w:r>
      <w:r>
        <w:rPr>
          <w:szCs w:val="24"/>
        </w:rPr>
        <w:lastRenderedPageBreak/>
        <w:t xml:space="preserve">warstwy ją osłaniającej, wynosi </w:t>
      </w:r>
      <w:r w:rsidR="006701E0">
        <w:rPr>
          <w:szCs w:val="24"/>
        </w:rPr>
        <w:t>14,39</w:t>
      </w:r>
      <w:r>
        <w:rPr>
          <w:szCs w:val="24"/>
        </w:rPr>
        <w:t xml:space="preserve"> m. Budynek </w:t>
      </w:r>
      <w:r w:rsidR="006701E0">
        <w:rPr>
          <w:szCs w:val="24"/>
        </w:rPr>
        <w:t>C</w:t>
      </w:r>
      <w:r>
        <w:rPr>
          <w:szCs w:val="24"/>
        </w:rPr>
        <w:t xml:space="preserve"> ze względu na wysokość zalicza się do grupy wysokości </w:t>
      </w:r>
      <w:r w:rsidR="006701E0">
        <w:rPr>
          <w:szCs w:val="24"/>
        </w:rPr>
        <w:t>S</w:t>
      </w:r>
      <w:r>
        <w:rPr>
          <w:szCs w:val="24"/>
        </w:rPr>
        <w:t xml:space="preserve">W - </w:t>
      </w:r>
      <w:r w:rsidR="006701E0">
        <w:rPr>
          <w:szCs w:val="24"/>
        </w:rPr>
        <w:t>średnio</w:t>
      </w:r>
      <w:r>
        <w:rPr>
          <w:szCs w:val="24"/>
        </w:rPr>
        <w:t>wysoki.</w:t>
      </w:r>
    </w:p>
    <w:p w14:paraId="29232305" w14:textId="27669413" w:rsidR="00286FC8" w:rsidRPr="00FF40CF" w:rsidRDefault="00286FC8" w:rsidP="009F174D">
      <w:pPr>
        <w:tabs>
          <w:tab w:val="left" w:pos="0"/>
        </w:tabs>
        <w:spacing w:before="120" w:line="276" w:lineRule="auto"/>
        <w:rPr>
          <w:szCs w:val="24"/>
        </w:rPr>
      </w:pPr>
      <w:r>
        <w:rPr>
          <w:szCs w:val="24"/>
        </w:rPr>
        <w:tab/>
        <w:t>Podstawowe dane liczbowe budynku C</w:t>
      </w:r>
      <w:r w:rsidRPr="00FF40CF">
        <w:rPr>
          <w:szCs w:val="24"/>
        </w:rPr>
        <w:t>:</w:t>
      </w:r>
    </w:p>
    <w:p w14:paraId="440338E7" w14:textId="3FEB4247" w:rsidR="00286FC8" w:rsidRDefault="00286FC8"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 xml:space="preserve">Powierzchnia zabudowy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50ADF">
        <w:rPr>
          <w:rFonts w:ascii="Times New Roman" w:hAnsi="Times New Roman"/>
          <w:sz w:val="24"/>
          <w:szCs w:val="24"/>
        </w:rPr>
        <w:t>905,1</w:t>
      </w:r>
      <w:r>
        <w:rPr>
          <w:rFonts w:ascii="Times New Roman" w:hAnsi="Times New Roman"/>
          <w:sz w:val="24"/>
          <w:szCs w:val="24"/>
        </w:rPr>
        <w:t xml:space="preserve"> m</w:t>
      </w:r>
      <w:r>
        <w:rPr>
          <w:rFonts w:ascii="Times New Roman" w:hAnsi="Times New Roman"/>
          <w:sz w:val="24"/>
          <w:szCs w:val="24"/>
          <w:vertAlign w:val="superscript"/>
        </w:rPr>
        <w:t>2</w:t>
      </w:r>
      <w:r>
        <w:rPr>
          <w:rFonts w:ascii="Times New Roman" w:hAnsi="Times New Roman"/>
          <w:sz w:val="24"/>
          <w:szCs w:val="24"/>
        </w:rPr>
        <w:t>,</w:t>
      </w:r>
    </w:p>
    <w:p w14:paraId="4AAAD7B3" w14:textId="701E81F1" w:rsidR="00286FC8" w:rsidRDefault="00286FC8"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Powierzchnia użytkowa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7C79">
        <w:rPr>
          <w:rFonts w:ascii="Times New Roman" w:hAnsi="Times New Roman"/>
          <w:sz w:val="24"/>
          <w:szCs w:val="24"/>
        </w:rPr>
        <w:t>1 684,54</w:t>
      </w:r>
      <w:r>
        <w:rPr>
          <w:rFonts w:ascii="Times New Roman" w:hAnsi="Times New Roman"/>
          <w:sz w:val="24"/>
          <w:szCs w:val="24"/>
        </w:rPr>
        <w:t xml:space="preserve"> m</w:t>
      </w:r>
      <w:r>
        <w:rPr>
          <w:rFonts w:ascii="Times New Roman" w:hAnsi="Times New Roman"/>
          <w:sz w:val="24"/>
          <w:szCs w:val="24"/>
          <w:vertAlign w:val="superscript"/>
        </w:rPr>
        <w:t>2</w:t>
      </w:r>
      <w:r>
        <w:rPr>
          <w:rFonts w:ascii="Times New Roman" w:hAnsi="Times New Roman"/>
          <w:sz w:val="24"/>
          <w:szCs w:val="24"/>
        </w:rPr>
        <w:t>,</w:t>
      </w:r>
    </w:p>
    <w:p w14:paraId="1721C971" w14:textId="13BD4015" w:rsidR="00286FC8" w:rsidRDefault="00286FC8" w:rsidP="009F174D">
      <w:pPr>
        <w:pStyle w:val="Akapitzlist"/>
        <w:numPr>
          <w:ilvl w:val="0"/>
          <w:numId w:val="7"/>
        </w:numPr>
        <w:spacing w:after="0"/>
        <w:ind w:left="714" w:hanging="357"/>
        <w:rPr>
          <w:rFonts w:ascii="Times New Roman" w:hAnsi="Times New Roman"/>
          <w:sz w:val="24"/>
          <w:szCs w:val="24"/>
        </w:rPr>
      </w:pPr>
      <w:r>
        <w:rPr>
          <w:rFonts w:ascii="Times New Roman" w:hAnsi="Times New Roman"/>
          <w:sz w:val="24"/>
          <w:szCs w:val="24"/>
        </w:rPr>
        <w:t>Kubatura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29267D">
        <w:rPr>
          <w:rFonts w:ascii="Times New Roman" w:hAnsi="Times New Roman"/>
          <w:sz w:val="24"/>
          <w:szCs w:val="24"/>
        </w:rPr>
        <w:t>7 577,96</w:t>
      </w:r>
      <w:r>
        <w:rPr>
          <w:rFonts w:ascii="Times New Roman" w:hAnsi="Times New Roman"/>
          <w:sz w:val="24"/>
          <w:szCs w:val="24"/>
        </w:rPr>
        <w:t xml:space="preserve"> m</w:t>
      </w:r>
      <w:r>
        <w:rPr>
          <w:rFonts w:ascii="Times New Roman" w:hAnsi="Times New Roman"/>
          <w:sz w:val="24"/>
          <w:szCs w:val="24"/>
          <w:vertAlign w:val="superscript"/>
        </w:rPr>
        <w:t>3</w:t>
      </w:r>
      <w:r>
        <w:rPr>
          <w:rFonts w:ascii="Times New Roman" w:hAnsi="Times New Roman"/>
          <w:sz w:val="24"/>
          <w:szCs w:val="24"/>
        </w:rPr>
        <w:t>,</w:t>
      </w:r>
    </w:p>
    <w:p w14:paraId="70520FE1" w14:textId="14110211" w:rsidR="00286FC8" w:rsidRDefault="00286FC8" w:rsidP="009F174D">
      <w:pPr>
        <w:pStyle w:val="Akapitzlist"/>
        <w:numPr>
          <w:ilvl w:val="0"/>
          <w:numId w:val="6"/>
        </w:numPr>
        <w:spacing w:after="0"/>
        <w:contextualSpacing w:val="0"/>
        <w:rPr>
          <w:rFonts w:ascii="Times New Roman" w:hAnsi="Times New Roman"/>
          <w:sz w:val="24"/>
          <w:szCs w:val="24"/>
        </w:rPr>
      </w:pPr>
      <w:r>
        <w:rPr>
          <w:rFonts w:ascii="Times New Roman" w:hAnsi="Times New Roman"/>
          <w:sz w:val="24"/>
          <w:szCs w:val="24"/>
        </w:rPr>
        <w:t>Wysokość</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391459">
        <w:rPr>
          <w:rFonts w:ascii="Times New Roman" w:hAnsi="Times New Roman"/>
          <w:sz w:val="24"/>
          <w:szCs w:val="24"/>
        </w:rPr>
        <w:t>14,39 m</w:t>
      </w:r>
    </w:p>
    <w:p w14:paraId="17382732" w14:textId="64B9EF09" w:rsidR="00286FC8" w:rsidRDefault="00286FC8" w:rsidP="009F174D">
      <w:pPr>
        <w:pStyle w:val="Akapitzlist"/>
        <w:numPr>
          <w:ilvl w:val="0"/>
          <w:numId w:val="6"/>
        </w:numPr>
        <w:contextualSpacing w:val="0"/>
        <w:rPr>
          <w:rFonts w:ascii="Times New Roman" w:hAnsi="Times New Roman"/>
          <w:sz w:val="24"/>
          <w:szCs w:val="24"/>
        </w:rPr>
      </w:pPr>
      <w:r>
        <w:rPr>
          <w:rFonts w:ascii="Times New Roman" w:hAnsi="Times New Roman"/>
          <w:sz w:val="24"/>
          <w:szCs w:val="24"/>
        </w:rPr>
        <w:t>Liczba kondygnacji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29267D">
        <w:rPr>
          <w:rFonts w:ascii="Times New Roman" w:hAnsi="Times New Roman"/>
          <w:sz w:val="24"/>
          <w:szCs w:val="24"/>
        </w:rPr>
        <w:t>4</w:t>
      </w:r>
      <w:r w:rsidR="00B12C5D">
        <w:rPr>
          <w:rFonts w:ascii="Times New Roman" w:hAnsi="Times New Roman"/>
          <w:sz w:val="24"/>
          <w:szCs w:val="24"/>
        </w:rPr>
        <w:t xml:space="preserve"> nadziemne</w:t>
      </w:r>
    </w:p>
    <w:p w14:paraId="5CBDE455" w14:textId="14F766FF" w:rsidR="00A416DC" w:rsidRPr="00470185" w:rsidRDefault="00A416DC" w:rsidP="009F174D">
      <w:pPr>
        <w:pStyle w:val="Styl2"/>
        <w:numPr>
          <w:ilvl w:val="1"/>
          <w:numId w:val="5"/>
        </w:numPr>
        <w:spacing w:line="276" w:lineRule="auto"/>
      </w:pPr>
      <w:bookmarkStart w:id="46" w:name="_Toc100758923"/>
      <w:bookmarkStart w:id="47" w:name="_Toc284538378"/>
      <w:r w:rsidRPr="00470185">
        <w:t>Odległość od obiektów sąsiadujących</w:t>
      </w:r>
      <w:bookmarkEnd w:id="46"/>
    </w:p>
    <w:p w14:paraId="0E97CD60" w14:textId="58C3F035" w:rsidR="00154C55" w:rsidRDefault="00154C55" w:rsidP="009F174D">
      <w:pPr>
        <w:spacing w:after="240" w:line="276" w:lineRule="auto"/>
        <w:ind w:firstLine="709"/>
      </w:pPr>
      <w:r w:rsidRPr="00056B96">
        <w:t>Budyn</w:t>
      </w:r>
      <w:r>
        <w:t xml:space="preserve">ek </w:t>
      </w:r>
      <w:r w:rsidRPr="00056B96">
        <w:t>Szpitala Miejskiego zlokalizowany jest w Siemianowicach Śląskich przy ul. 1-go Maja 9</w:t>
      </w:r>
      <w:r>
        <w:t>,</w:t>
      </w:r>
      <w:r w:rsidRPr="00056B96">
        <w:t xml:space="preserve"> na terenie dział</w:t>
      </w:r>
      <w:r>
        <w:t>ek</w:t>
      </w:r>
      <w:r w:rsidRPr="00056B96">
        <w:t xml:space="preserve"> </w:t>
      </w:r>
      <w:r>
        <w:t xml:space="preserve">numer: 2242/94, 1828/94, </w:t>
      </w:r>
      <w:r w:rsidRPr="00056B96">
        <w:t>2844/104</w:t>
      </w:r>
      <w:r>
        <w:t>, 2243/94, 2172/94</w:t>
      </w:r>
      <w:r w:rsidRPr="00056B96">
        <w:t>.</w:t>
      </w:r>
      <w:r>
        <w:t xml:space="preserve"> </w:t>
      </w:r>
      <w:r w:rsidR="00C27C54">
        <w:t>Budynek znajduje się w centrum zabudowy miejskiej – otoczony jest budynkami wielorodzinnymi oraz użyteczności publicznej (</w:t>
      </w:r>
      <w:r w:rsidR="00A403C9">
        <w:t xml:space="preserve">m. in. </w:t>
      </w:r>
      <w:r w:rsidR="00C27C54">
        <w:t>Prokuratura Rejonowa)</w:t>
      </w:r>
      <w:r w:rsidR="00EC1A7A">
        <w:t>.</w:t>
      </w:r>
    </w:p>
    <w:p w14:paraId="21BD5ED5" w14:textId="77777777" w:rsidR="008B656C" w:rsidRDefault="00180B34" w:rsidP="009F174D">
      <w:pPr>
        <w:spacing w:after="240" w:line="276" w:lineRule="auto"/>
        <w:ind w:firstLine="709"/>
      </w:pPr>
      <w:r>
        <w:t xml:space="preserve">Budynek A usytuowany jest w centralnej części </w:t>
      </w:r>
      <w:r w:rsidR="00EE504F">
        <w:t xml:space="preserve">działki od strony zachodniej (ul. 1 Maja) odsunięty o 14 m. </w:t>
      </w:r>
    </w:p>
    <w:p w14:paraId="38A5D1E6" w14:textId="24CB88FD" w:rsidR="00EC1A7A" w:rsidRDefault="00D2149A" w:rsidP="009F174D">
      <w:pPr>
        <w:spacing w:after="240" w:line="276" w:lineRule="auto"/>
        <w:ind w:firstLine="709"/>
      </w:pPr>
      <w:r>
        <w:t xml:space="preserve">Budynek B </w:t>
      </w:r>
      <w:r w:rsidRPr="00D2149A">
        <w:t>mieści się w środku kompleksu obiektów zarządzanych przez Szpital Miejski</w:t>
      </w:r>
      <w:r w:rsidR="001E2E5D">
        <w:t xml:space="preserve"> i</w:t>
      </w:r>
      <w:r w:rsidRPr="00D2149A">
        <w:t xml:space="preserve"> usytuowany jest w centralnej części działki; obiekt odsunięty od północnej strony działki nr 2844/104 o 13,25 m; od strony wschodniej sąsiaduje z budynkami E, D i F odległości budynek E</w:t>
      </w:r>
      <w:r>
        <w:t xml:space="preserve"> </w:t>
      </w:r>
      <w:r w:rsidRPr="00D2149A">
        <w:t>- ok. 9,65</w:t>
      </w:r>
      <w:r>
        <w:t xml:space="preserve"> </w:t>
      </w:r>
      <w:r w:rsidRPr="00D2149A">
        <w:t>m</w:t>
      </w:r>
      <w:r>
        <w:t>,</w:t>
      </w:r>
      <w:r w:rsidRPr="00D2149A">
        <w:t xml:space="preserve"> budynek F- 13,32</w:t>
      </w:r>
      <w:r>
        <w:t xml:space="preserve">  </w:t>
      </w:r>
      <w:r w:rsidRPr="00D2149A">
        <w:t>m, budynek D</w:t>
      </w:r>
      <w:r>
        <w:t xml:space="preserve"> </w:t>
      </w:r>
      <w:r w:rsidRPr="00D2149A">
        <w:t>- ok. 9,50</w:t>
      </w:r>
      <w:r>
        <w:t xml:space="preserve"> </w:t>
      </w:r>
      <w:r w:rsidRPr="00D2149A">
        <w:t xml:space="preserve">m; od strony południowej do </w:t>
      </w:r>
      <w:r>
        <w:t>budynku B</w:t>
      </w:r>
      <w:r w:rsidRPr="00D2149A">
        <w:t xml:space="preserve"> przylega budynek C.</w:t>
      </w:r>
    </w:p>
    <w:p w14:paraId="72A2B173" w14:textId="11887C98" w:rsidR="00D96376" w:rsidRDefault="005759A3" w:rsidP="009F174D">
      <w:pPr>
        <w:spacing w:after="240" w:line="276" w:lineRule="auto"/>
        <w:ind w:firstLine="709"/>
      </w:pPr>
      <w:r>
        <w:t>Budynek C</w:t>
      </w:r>
      <w:r w:rsidRPr="005759A3">
        <w:t xml:space="preserve"> mieści się w środku kompleksu obiektów zarządzanych przez Szpital Miejski </w:t>
      </w:r>
      <w:r w:rsidR="00AE2904">
        <w:t xml:space="preserve">i </w:t>
      </w:r>
      <w:r w:rsidRPr="005759A3">
        <w:t>usytuowany jest w centralnej części działek 2844/104; 2243/94; 2172/94; obiekt odsunięty od południowej granicy działki nr 2243/94; 2172/94 o ok. 0,4 m; od strony wschodniej znajduje się elewacja frontowa, obiekt sąsiaduje z budynkiem D odległość pomiędzy bud</w:t>
      </w:r>
      <w:r w:rsidR="007B2553">
        <w:t>ynkami</w:t>
      </w:r>
      <w:r w:rsidRPr="005759A3">
        <w:t xml:space="preserve"> ok</w:t>
      </w:r>
      <w:r w:rsidR="007B2553">
        <w:t>.</w:t>
      </w:r>
      <w:r w:rsidRPr="005759A3">
        <w:t xml:space="preserve"> </w:t>
      </w:r>
      <w:r w:rsidR="00C51EF4">
        <w:t>34</w:t>
      </w:r>
      <w:r w:rsidR="007B2553">
        <w:t xml:space="preserve"> </w:t>
      </w:r>
      <w:r w:rsidRPr="005759A3">
        <w:t xml:space="preserve">m; od strony północnej budynek przylega prostopadle do </w:t>
      </w:r>
      <w:r w:rsidR="00C51EF4">
        <w:br/>
      </w:r>
      <w:r w:rsidRPr="005759A3">
        <w:t>budynku B.</w:t>
      </w:r>
    </w:p>
    <w:p w14:paraId="22392EAC" w14:textId="4788EA7C" w:rsidR="00B73C39" w:rsidRDefault="006F7BC2" w:rsidP="009F174D">
      <w:pPr>
        <w:spacing w:after="240" w:line="276" w:lineRule="auto"/>
        <w:ind w:firstLine="709"/>
      </w:pPr>
      <w:r>
        <w:t xml:space="preserve">Budynek A znajduje się w odległości 4,90 m od garaży zlokalizowanych na południe. </w:t>
      </w:r>
      <w:r w:rsidR="008D0826">
        <w:t xml:space="preserve">Garaże wykonano w konstrukcji tradycyjnej i zwrócone są one do budynku A pełną ścianą murowaną. </w:t>
      </w:r>
      <w:r w:rsidR="00BD2C7E">
        <w:t>Stropodach garaży wykonany z płyt żelbetowych.</w:t>
      </w:r>
      <w:r w:rsidR="00600F9C">
        <w:t xml:space="preserve"> </w:t>
      </w:r>
      <w:r w:rsidR="00B73C39">
        <w:t xml:space="preserve">Odległość budynku A od innego budynku biurowo-usługowego znajdującego się w kierunku południowym wynosi 11 m. </w:t>
      </w:r>
      <w:r w:rsidR="00600F9C">
        <w:t>Od zachodniej strony budynku A przebiega działka drogowa – ul. 3 Maja.</w:t>
      </w:r>
    </w:p>
    <w:p w14:paraId="6A987A2D" w14:textId="21EB4C6A" w:rsidR="00A403C9" w:rsidRDefault="00A403C9" w:rsidP="009F174D">
      <w:pPr>
        <w:spacing w:after="240" w:line="276" w:lineRule="auto"/>
        <w:ind w:firstLine="709"/>
      </w:pPr>
      <w:r>
        <w:t xml:space="preserve">Najbardziej zbliżony punkt budynku B do </w:t>
      </w:r>
      <w:r w:rsidR="00DE05C2">
        <w:t xml:space="preserve">budynku usługowego znajdującego się na północ znajduje się w odległości 5,5 m. </w:t>
      </w:r>
    </w:p>
    <w:p w14:paraId="5ADF3D72" w14:textId="288386FA" w:rsidR="0002210A" w:rsidRDefault="0002210A" w:rsidP="009F174D">
      <w:pPr>
        <w:spacing w:after="240" w:line="276" w:lineRule="auto"/>
        <w:ind w:firstLine="709"/>
      </w:pPr>
      <w:r>
        <w:t xml:space="preserve">Budynek C od strony zachodniej znajduje się w odległości 4,6 m od innego budynku </w:t>
      </w:r>
      <w:r>
        <w:lastRenderedPageBreak/>
        <w:t xml:space="preserve">jednokondygnacyjnego. </w:t>
      </w:r>
    </w:p>
    <w:p w14:paraId="5144AF9E" w14:textId="65AF3BD8" w:rsidR="00EF4AAE" w:rsidRDefault="00147804" w:rsidP="009F174D">
      <w:pPr>
        <w:spacing w:after="240" w:line="276" w:lineRule="auto"/>
        <w:ind w:firstLine="709"/>
      </w:pPr>
      <w:r>
        <w:t xml:space="preserve">Lokalizacja </w:t>
      </w:r>
      <w:r w:rsidR="00882C77">
        <w:t>budynku</w:t>
      </w:r>
      <w:r>
        <w:t xml:space="preserve"> została</w:t>
      </w:r>
      <w:r w:rsidR="00A416DC" w:rsidRPr="00A416DC">
        <w:t xml:space="preserve"> przedstawiona na załączonym w części rysunkowej ekspertyzy „</w:t>
      </w:r>
      <w:r w:rsidR="00A416DC" w:rsidRPr="00A416DC">
        <w:rPr>
          <w:i/>
        </w:rPr>
        <w:t>Planie zagospodarowania przestrzennego</w:t>
      </w:r>
      <w:r w:rsidR="00A416DC" w:rsidRPr="00A416DC">
        <w:t>”.</w:t>
      </w:r>
    </w:p>
    <w:p w14:paraId="3B2E7009" w14:textId="3AD060C5" w:rsidR="00880748" w:rsidRDefault="00A416DC" w:rsidP="009F174D">
      <w:pPr>
        <w:pStyle w:val="Styl2"/>
        <w:numPr>
          <w:ilvl w:val="1"/>
          <w:numId w:val="5"/>
        </w:numPr>
        <w:spacing w:before="240" w:line="276" w:lineRule="auto"/>
      </w:pPr>
      <w:bookmarkStart w:id="48" w:name="_Toc100758924"/>
      <w:r>
        <w:t>Parametry pożarowe występujących substancji palnych</w:t>
      </w:r>
      <w:bookmarkEnd w:id="48"/>
    </w:p>
    <w:p w14:paraId="2DDECC71" w14:textId="7F7E43C6" w:rsidR="00880748" w:rsidRDefault="00880748" w:rsidP="009F174D">
      <w:pPr>
        <w:spacing w:before="120" w:after="240" w:line="276" w:lineRule="auto"/>
        <w:ind w:firstLine="708"/>
        <w:rPr>
          <w:szCs w:val="24"/>
        </w:rPr>
      </w:pPr>
      <w:r>
        <w:rPr>
          <w:szCs w:val="24"/>
        </w:rPr>
        <w:t xml:space="preserve">W </w:t>
      </w:r>
      <w:r w:rsidR="00B50CE7">
        <w:rPr>
          <w:szCs w:val="24"/>
        </w:rPr>
        <w:t xml:space="preserve">budynku </w:t>
      </w:r>
      <w:r w:rsidR="00E1456D">
        <w:rPr>
          <w:szCs w:val="24"/>
        </w:rPr>
        <w:t>szpitala</w:t>
      </w:r>
      <w:r>
        <w:rPr>
          <w:szCs w:val="24"/>
        </w:rPr>
        <w:t xml:space="preserve"> </w:t>
      </w:r>
      <w:r w:rsidRPr="001A2E10">
        <w:rPr>
          <w:szCs w:val="24"/>
        </w:rPr>
        <w:t>nie przewiduje się składowania materiałów niebezpiecznych pożarowo w rozumieniu przepisów przeciwpożarowych</w:t>
      </w:r>
      <w:r>
        <w:rPr>
          <w:szCs w:val="24"/>
        </w:rPr>
        <w:t>,</w:t>
      </w:r>
      <w:r w:rsidRPr="001A2E10">
        <w:rPr>
          <w:szCs w:val="24"/>
        </w:rPr>
        <w:t xml:space="preserve"> </w:t>
      </w:r>
      <w:r>
        <w:rPr>
          <w:szCs w:val="24"/>
        </w:rPr>
        <w:t>to jest</w:t>
      </w:r>
      <w:r w:rsidRPr="001A2E10">
        <w:rPr>
          <w:szCs w:val="24"/>
        </w:rPr>
        <w:t xml:space="preserve"> rozporządzenia Ministra Spraw Wewnętrznych i Administracji z dnia 7 czerwca 2010 r., </w:t>
      </w:r>
      <w:r w:rsidRPr="001A2E10">
        <w:rPr>
          <w:i/>
          <w:szCs w:val="24"/>
        </w:rPr>
        <w:t xml:space="preserve">w sprawie ochrony przeciwpożarowej budynków, innych obiektów budowlanych i terenów </w:t>
      </w:r>
      <w:r w:rsidRPr="001A2E10">
        <w:rPr>
          <w:szCs w:val="24"/>
        </w:rPr>
        <w:t>(</w:t>
      </w:r>
      <w:r w:rsidRPr="00F94CD8">
        <w:rPr>
          <w:szCs w:val="22"/>
        </w:rPr>
        <w:t>Dz.U. z 2010 r., nr 109, poz. 719</w:t>
      </w:r>
      <w:r w:rsidRPr="001A2E10">
        <w:rPr>
          <w:szCs w:val="24"/>
        </w:rPr>
        <w:t>).</w:t>
      </w:r>
      <w:r w:rsidR="0090727E">
        <w:rPr>
          <w:szCs w:val="24"/>
        </w:rPr>
        <w:t xml:space="preserve"> Powyższe nie dotyczy wyznaczonego pomieszczenia magazynowego środków dezynfekcyjnych</w:t>
      </w:r>
      <w:r w:rsidR="00947D57">
        <w:rPr>
          <w:szCs w:val="24"/>
        </w:rPr>
        <w:t>, stanowiącego odrębną strefę pożarową od pozostałej części budynku.</w:t>
      </w:r>
    </w:p>
    <w:p w14:paraId="4B8340D1" w14:textId="48AD3F4F" w:rsidR="004C6351" w:rsidRPr="005C255C" w:rsidRDefault="00566D8D" w:rsidP="009F174D">
      <w:pPr>
        <w:spacing w:before="120" w:after="240" w:line="276" w:lineRule="auto"/>
        <w:ind w:firstLine="708"/>
        <w:rPr>
          <w:szCs w:val="24"/>
        </w:rPr>
      </w:pPr>
      <w:r>
        <w:rPr>
          <w:szCs w:val="24"/>
        </w:rPr>
        <w:t xml:space="preserve">W budynku szpitala będą występowały typowe materiały palne stanowiące wyposażenie obiektów szpitalnych, takie jak np. </w:t>
      </w:r>
      <w:r w:rsidR="007972D9">
        <w:rPr>
          <w:szCs w:val="24"/>
        </w:rPr>
        <w:t xml:space="preserve">meble i inne elementy wyposażenia wnętrz, sprzęt elektroniczny. </w:t>
      </w:r>
      <w:r w:rsidR="00942F94">
        <w:rPr>
          <w:szCs w:val="24"/>
        </w:rPr>
        <w:t xml:space="preserve">W pomieszczeniach technicznych i magazynowych będą występowały materiały palne wykorzystywane w bieżącej działalności szpitala lub stanowiące zapas wykorzystywanych na co dzień przedmiotów. </w:t>
      </w:r>
    </w:p>
    <w:p w14:paraId="66EB57E7" w14:textId="04BEA520" w:rsidR="00A416DC" w:rsidRDefault="00A416DC" w:rsidP="009F174D">
      <w:pPr>
        <w:pStyle w:val="Styl2"/>
        <w:numPr>
          <w:ilvl w:val="1"/>
          <w:numId w:val="5"/>
        </w:numPr>
        <w:spacing w:line="276" w:lineRule="auto"/>
      </w:pPr>
      <w:bookmarkStart w:id="49" w:name="_Toc100758925"/>
      <w:r>
        <w:t>Przewidywana gęstość obciążenia ogniowego</w:t>
      </w:r>
      <w:bookmarkEnd w:id="49"/>
    </w:p>
    <w:p w14:paraId="479D62D3" w14:textId="12E89EC3" w:rsidR="00E22190" w:rsidRDefault="00EF4AAE" w:rsidP="009F174D">
      <w:pPr>
        <w:spacing w:before="240" w:after="240" w:line="276" w:lineRule="auto"/>
        <w:ind w:firstLine="708"/>
      </w:pPr>
      <w:r>
        <w:t>W pomieszczeniach zakwalifikowanych do kategorii zagrożenia ludzi</w:t>
      </w:r>
      <w:r w:rsidR="00C95BB0">
        <w:t>, nie oblicza się gęstości obciążenia ogniowego. Z kolei w pomieszczeniach technicznych i magazynowych, gęstość obciążenia ogniowego przyjęto do 500 MJ/m</w:t>
      </w:r>
      <w:r w:rsidR="00C95BB0">
        <w:rPr>
          <w:vertAlign w:val="superscript"/>
        </w:rPr>
        <w:t>2</w:t>
      </w:r>
      <w:r w:rsidR="00C95BB0">
        <w:t>. Pomieszczenia te będą funkcjonalnie powiązane z przeznaczeniem obiektu. Uwzględniając ten parametr nie zachodzi konieczność dokonania wydzielenia tych pomieszczeń jako odrębnych stref pożarowych.</w:t>
      </w:r>
    </w:p>
    <w:p w14:paraId="2B326D41" w14:textId="4A663D20" w:rsidR="00215643" w:rsidRPr="00533E48" w:rsidRDefault="002F2069" w:rsidP="009F174D">
      <w:pPr>
        <w:spacing w:before="240" w:after="240" w:line="276" w:lineRule="auto"/>
        <w:ind w:firstLine="708"/>
      </w:pPr>
      <w:r>
        <w:t xml:space="preserve">W Aptece Szpitalnej </w:t>
      </w:r>
      <w:r w:rsidR="009B3372">
        <w:t xml:space="preserve">ciecze o temperaturze zapłonu poniżej 328,15 K (55 </w:t>
      </w:r>
      <w:r w:rsidR="009B3372">
        <w:sym w:font="Symbol" w:char="F0B0"/>
      </w:r>
      <w:r w:rsidR="009B3372">
        <w:t>C)</w:t>
      </w:r>
      <w:r w:rsidR="00421A66">
        <w:t xml:space="preserve"> – środki dezynfekcyjne na bazie różnego rodzaju alkoholi, będą przechowywane </w:t>
      </w:r>
      <w:r w:rsidR="00273ED2" w:rsidRPr="00273ED2">
        <w:t>w pomieszczeniach handlowo-usługowych w takiej ilości, że gęstość obciążenia ogniowego stworzona przez te ciecze nie przekroczy 500 MJ/m</w:t>
      </w:r>
      <w:r w:rsidR="00273ED2" w:rsidRPr="00273ED2">
        <w:rPr>
          <w:vertAlign w:val="superscript"/>
        </w:rPr>
        <w:t>2</w:t>
      </w:r>
      <w:r w:rsidR="00533E48">
        <w:t>.</w:t>
      </w:r>
    </w:p>
    <w:p w14:paraId="2DCDCCE5" w14:textId="57BCF405" w:rsidR="00E22190" w:rsidRDefault="00A416DC" w:rsidP="009F174D">
      <w:pPr>
        <w:pStyle w:val="Styl2"/>
        <w:numPr>
          <w:ilvl w:val="1"/>
          <w:numId w:val="5"/>
        </w:numPr>
        <w:spacing w:line="276" w:lineRule="auto"/>
      </w:pPr>
      <w:bookmarkStart w:id="50" w:name="_Toc100758926"/>
      <w:r>
        <w:t>K</w:t>
      </w:r>
      <w:r w:rsidR="00E22190">
        <w:t>ategori</w:t>
      </w:r>
      <w:r>
        <w:t>a</w:t>
      </w:r>
      <w:r w:rsidR="00E22190">
        <w:t xml:space="preserve"> zagrożenia ludzi</w:t>
      </w:r>
      <w:r>
        <w:t xml:space="preserve">, </w:t>
      </w:r>
      <w:r w:rsidR="00E22190">
        <w:t>przewidywan</w:t>
      </w:r>
      <w:r>
        <w:t>a</w:t>
      </w:r>
      <w:r w:rsidR="00E22190">
        <w:t xml:space="preserve"> liczb</w:t>
      </w:r>
      <w:r>
        <w:t>a</w:t>
      </w:r>
      <w:r w:rsidR="00E22190">
        <w:t xml:space="preserve"> osób na każdej kondygnacji</w:t>
      </w:r>
      <w:r>
        <w:t xml:space="preserve"> i w pomieszczeniach, w których przebywać mogą jednocześnie większe grupy ludzi</w:t>
      </w:r>
      <w:bookmarkEnd w:id="50"/>
      <w:r w:rsidR="00E22190">
        <w:t xml:space="preserve"> </w:t>
      </w:r>
    </w:p>
    <w:p w14:paraId="3191853F" w14:textId="75E46196" w:rsidR="00E22190" w:rsidRDefault="00E22190" w:rsidP="009F174D">
      <w:pPr>
        <w:spacing w:before="240" w:line="276" w:lineRule="auto"/>
        <w:ind w:firstLine="708"/>
      </w:pPr>
      <w:r>
        <w:t xml:space="preserve">Zgodnie z wymaganiami określonymi w dziale VI Bezpieczeństwo pożarowe Rozporządzenia Ministra Infrastruktury z dnia 12 kwietnia 2002 r., </w:t>
      </w:r>
      <w:r w:rsidR="00593DBE">
        <w:rPr>
          <w:b/>
          <w:bCs/>
        </w:rPr>
        <w:t xml:space="preserve">budynek </w:t>
      </w:r>
      <w:r w:rsidR="006F07EA">
        <w:rPr>
          <w:b/>
          <w:bCs/>
        </w:rPr>
        <w:t>szpitala</w:t>
      </w:r>
      <w:r w:rsidR="004A08FC">
        <w:t xml:space="preserve"> </w:t>
      </w:r>
      <w:r w:rsidR="0044447F">
        <w:t xml:space="preserve">kwalifikuje się do kategorii zagrożenia ludzi </w:t>
      </w:r>
      <w:r w:rsidR="0044447F" w:rsidRPr="00E52D1D">
        <w:rPr>
          <w:b/>
          <w:bCs/>
        </w:rPr>
        <w:t xml:space="preserve">ZL </w:t>
      </w:r>
      <w:r w:rsidR="00AE31CA" w:rsidRPr="00E52D1D">
        <w:rPr>
          <w:b/>
          <w:bCs/>
        </w:rPr>
        <w:t>II</w:t>
      </w:r>
      <w:r w:rsidR="0044447F">
        <w:t xml:space="preserve"> jako </w:t>
      </w:r>
      <w:r w:rsidR="00AE31CA">
        <w:t>przeznaczon</w:t>
      </w:r>
      <w:r w:rsidR="006F07EA">
        <w:t>y</w:t>
      </w:r>
      <w:r w:rsidR="00AE31CA">
        <w:t xml:space="preserve"> przede wszystkim dla osób o ograniczone zdolności do poruszania się. W tym przypadku są to osoby chore, oczekujące na zabieg medyczny lub poddające się rekonwalescencji po przebytych zabiegach</w:t>
      </w:r>
      <w:r w:rsidR="0044447F">
        <w:t xml:space="preserve">. </w:t>
      </w:r>
      <w:r>
        <w:t xml:space="preserve">Z kolei </w:t>
      </w:r>
      <w:r w:rsidR="0044447F">
        <w:t xml:space="preserve">pomieszczenia </w:t>
      </w:r>
      <w:r w:rsidR="005B7ECC">
        <w:t>techniczne i magazynowe</w:t>
      </w:r>
      <w:r>
        <w:t xml:space="preserve"> zakwalifikowano do obiektów produkcyjnych i magazynowych</w:t>
      </w:r>
      <w:r w:rsidR="00B12D86">
        <w:t xml:space="preserve">, funkcjonalnie powiązanych z częścią budynku zakwalifikowaną do kategorii </w:t>
      </w:r>
      <w:r w:rsidR="00B12D86">
        <w:lastRenderedPageBreak/>
        <w:t>zagrożenia ludzi.</w:t>
      </w:r>
    </w:p>
    <w:p w14:paraId="12D81500" w14:textId="77777777" w:rsidR="00BE0FA9" w:rsidRPr="00F3484D" w:rsidRDefault="00BE0FA9" w:rsidP="009F174D">
      <w:pPr>
        <w:widowControl/>
        <w:spacing w:line="276" w:lineRule="auto"/>
        <w:ind w:firstLine="708"/>
        <w:rPr>
          <w:szCs w:val="24"/>
        </w:rPr>
      </w:pPr>
      <w:r>
        <w:rPr>
          <w:szCs w:val="24"/>
        </w:rPr>
        <w:t>Zgodnie z informacjami pozyskanymi z Działu Metodyczno-Organizacyjnego Szpitala Miejskiego w Siemianowicach Śląskich sp. z o. o., liczba łóżek na poszczególnych oddziałach przedstawia się następująco:</w:t>
      </w:r>
    </w:p>
    <w:p w14:paraId="0A9712D3" w14:textId="77777777" w:rsidR="0074710E" w:rsidRDefault="0074710E" w:rsidP="009F174D">
      <w:pPr>
        <w:widowControl/>
        <w:tabs>
          <w:tab w:val="left" w:pos="3769"/>
          <w:tab w:val="left" w:pos="7650"/>
          <w:tab w:val="left" w:pos="8089"/>
        </w:tabs>
        <w:spacing w:line="276" w:lineRule="auto"/>
        <w:jc w:val="left"/>
        <w:rPr>
          <w:szCs w:val="24"/>
        </w:rPr>
      </w:pPr>
      <w:bookmarkStart w:id="51" w:name="_Toc100758927"/>
    </w:p>
    <w:p w14:paraId="290776B4" w14:textId="534A8629" w:rsidR="00BC2E85" w:rsidRPr="0074710E" w:rsidRDefault="00BC2E85" w:rsidP="009F174D">
      <w:pPr>
        <w:widowControl/>
        <w:tabs>
          <w:tab w:val="left" w:pos="3769"/>
          <w:tab w:val="left" w:pos="7650"/>
          <w:tab w:val="left" w:pos="8089"/>
        </w:tabs>
        <w:spacing w:line="276" w:lineRule="auto"/>
        <w:jc w:val="left"/>
        <w:rPr>
          <w:szCs w:val="24"/>
        </w:rPr>
      </w:pPr>
      <w:r w:rsidRPr="00F3484D">
        <w:rPr>
          <w:szCs w:val="24"/>
        </w:rPr>
        <w:t>Oddział Chorób Wewnętrznych i Gastroenterologii</w:t>
      </w:r>
      <w:r w:rsidR="0074710E" w:rsidRPr="0074710E">
        <w:rPr>
          <w:szCs w:val="24"/>
        </w:rPr>
        <w:t xml:space="preserve"> </w:t>
      </w:r>
      <w:r w:rsidRPr="00F3484D">
        <w:rPr>
          <w:szCs w:val="24"/>
        </w:rPr>
        <w:t>-</w:t>
      </w:r>
      <w:r w:rsidRPr="0074710E">
        <w:rPr>
          <w:szCs w:val="24"/>
        </w:rPr>
        <w:tab/>
      </w:r>
      <w:r w:rsidRPr="00F3484D">
        <w:rPr>
          <w:szCs w:val="24"/>
        </w:rPr>
        <w:t>34</w:t>
      </w:r>
      <w:r w:rsidRPr="0074710E">
        <w:rPr>
          <w:szCs w:val="24"/>
        </w:rPr>
        <w:tab/>
      </w:r>
    </w:p>
    <w:p w14:paraId="21C8396A" w14:textId="2A50C8E2"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Chirurgii Ogólnej i Onkologicznej</w:t>
      </w:r>
      <w:r w:rsidRPr="0074710E">
        <w:rPr>
          <w:szCs w:val="24"/>
        </w:rPr>
        <w:tab/>
      </w:r>
      <w:r w:rsidRPr="00F3484D">
        <w:rPr>
          <w:szCs w:val="24"/>
        </w:rPr>
        <w:t>-</w:t>
      </w:r>
      <w:r w:rsidRPr="0074710E">
        <w:rPr>
          <w:szCs w:val="24"/>
        </w:rPr>
        <w:tab/>
      </w:r>
      <w:r w:rsidRPr="00F3484D">
        <w:rPr>
          <w:szCs w:val="24"/>
        </w:rPr>
        <w:t>20</w:t>
      </w:r>
      <w:r w:rsidRPr="0074710E">
        <w:rPr>
          <w:szCs w:val="24"/>
        </w:rPr>
        <w:tab/>
      </w:r>
    </w:p>
    <w:p w14:paraId="194F570D" w14:textId="7A64FC08"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Chirurgii Urazowo-Ortopedycznej</w:t>
      </w:r>
      <w:r w:rsidRPr="0074710E">
        <w:rPr>
          <w:szCs w:val="24"/>
        </w:rPr>
        <w:tab/>
      </w:r>
      <w:r w:rsidRPr="00F3484D">
        <w:rPr>
          <w:szCs w:val="24"/>
        </w:rPr>
        <w:t>-</w:t>
      </w:r>
      <w:r w:rsidRPr="0074710E">
        <w:rPr>
          <w:szCs w:val="24"/>
        </w:rPr>
        <w:tab/>
      </w:r>
      <w:r w:rsidRPr="00F3484D">
        <w:rPr>
          <w:szCs w:val="24"/>
        </w:rPr>
        <w:t>22</w:t>
      </w:r>
      <w:r w:rsidRPr="0074710E">
        <w:rPr>
          <w:szCs w:val="24"/>
        </w:rPr>
        <w:tab/>
      </w:r>
    </w:p>
    <w:p w14:paraId="13CB4266" w14:textId="7E62DDFD"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Ginekologiczno-Położniczy</w:t>
      </w:r>
      <w:r w:rsidRPr="0074710E">
        <w:rPr>
          <w:szCs w:val="24"/>
        </w:rPr>
        <w:tab/>
      </w:r>
      <w:r w:rsidRPr="00F3484D">
        <w:rPr>
          <w:szCs w:val="24"/>
        </w:rPr>
        <w:t>-</w:t>
      </w:r>
      <w:r w:rsidRPr="0074710E">
        <w:rPr>
          <w:szCs w:val="24"/>
        </w:rPr>
        <w:tab/>
      </w:r>
      <w:r w:rsidRPr="00F3484D">
        <w:rPr>
          <w:szCs w:val="24"/>
        </w:rPr>
        <w:t>24</w:t>
      </w:r>
      <w:r w:rsidRPr="0074710E">
        <w:rPr>
          <w:szCs w:val="24"/>
        </w:rPr>
        <w:tab/>
      </w:r>
      <w:r w:rsidRPr="00F3484D">
        <w:rPr>
          <w:szCs w:val="24"/>
        </w:rPr>
        <w:t> </w:t>
      </w:r>
    </w:p>
    <w:p w14:paraId="77BF1120" w14:textId="31EB2A1F"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Rehabilitacji Narządu Ruchu</w:t>
      </w:r>
      <w:r w:rsidRPr="0074710E">
        <w:rPr>
          <w:szCs w:val="24"/>
        </w:rPr>
        <w:tab/>
      </w:r>
      <w:r w:rsidRPr="00F3484D">
        <w:rPr>
          <w:szCs w:val="24"/>
        </w:rPr>
        <w:t>-</w:t>
      </w:r>
      <w:r w:rsidRPr="0074710E">
        <w:rPr>
          <w:szCs w:val="24"/>
        </w:rPr>
        <w:tab/>
      </w:r>
      <w:r w:rsidRPr="00F3484D">
        <w:rPr>
          <w:szCs w:val="24"/>
        </w:rPr>
        <w:t>32</w:t>
      </w:r>
      <w:r w:rsidRPr="0074710E">
        <w:rPr>
          <w:szCs w:val="24"/>
        </w:rPr>
        <w:tab/>
      </w:r>
    </w:p>
    <w:p w14:paraId="7801032A" w14:textId="25BBC0CE"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Anestezjologii i Intensywnej Terapii</w:t>
      </w:r>
      <w:r w:rsidRPr="0074710E">
        <w:rPr>
          <w:szCs w:val="24"/>
        </w:rPr>
        <w:tab/>
      </w:r>
      <w:r w:rsidRPr="00F3484D">
        <w:rPr>
          <w:szCs w:val="24"/>
        </w:rPr>
        <w:t>-</w:t>
      </w:r>
      <w:r w:rsidRPr="0074710E">
        <w:rPr>
          <w:szCs w:val="24"/>
        </w:rPr>
        <w:tab/>
      </w:r>
      <w:r w:rsidRPr="00F3484D">
        <w:rPr>
          <w:szCs w:val="24"/>
        </w:rPr>
        <w:t>6</w:t>
      </w:r>
      <w:r w:rsidRPr="0074710E">
        <w:rPr>
          <w:szCs w:val="24"/>
        </w:rPr>
        <w:tab/>
      </w:r>
    </w:p>
    <w:p w14:paraId="59E35CEA" w14:textId="2EE054A3"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Neonatologiczny</w:t>
      </w:r>
      <w:r w:rsidRPr="0074710E">
        <w:rPr>
          <w:szCs w:val="24"/>
        </w:rPr>
        <w:tab/>
      </w:r>
      <w:r w:rsidRPr="00F3484D">
        <w:rPr>
          <w:szCs w:val="24"/>
        </w:rPr>
        <w:t>-</w:t>
      </w:r>
      <w:r w:rsidRPr="0074710E">
        <w:rPr>
          <w:szCs w:val="24"/>
        </w:rPr>
        <w:tab/>
      </w:r>
      <w:r w:rsidRPr="00F3484D">
        <w:rPr>
          <w:szCs w:val="24"/>
        </w:rPr>
        <w:t>12</w:t>
      </w:r>
      <w:r w:rsidRPr="0074710E">
        <w:rPr>
          <w:szCs w:val="24"/>
        </w:rPr>
        <w:tab/>
      </w:r>
      <w:r w:rsidRPr="00F3484D">
        <w:rPr>
          <w:szCs w:val="24"/>
        </w:rPr>
        <w:t> </w:t>
      </w:r>
    </w:p>
    <w:p w14:paraId="02706430" w14:textId="6F1BB4B9"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w tym Łóżeczko + Inkubator</w:t>
      </w:r>
      <w:r w:rsidRPr="0074710E">
        <w:rPr>
          <w:szCs w:val="24"/>
        </w:rPr>
        <w:tab/>
      </w:r>
      <w:r w:rsidRPr="00F3484D">
        <w:rPr>
          <w:szCs w:val="24"/>
        </w:rPr>
        <w:t>-</w:t>
      </w:r>
      <w:r w:rsidRPr="0074710E">
        <w:rPr>
          <w:szCs w:val="24"/>
        </w:rPr>
        <w:tab/>
      </w:r>
      <w:r w:rsidRPr="00F3484D">
        <w:rPr>
          <w:szCs w:val="24"/>
        </w:rPr>
        <w:t>9+3</w:t>
      </w:r>
      <w:r w:rsidRPr="0074710E">
        <w:rPr>
          <w:szCs w:val="24"/>
        </w:rPr>
        <w:tab/>
      </w:r>
      <w:r w:rsidRPr="00F3484D">
        <w:rPr>
          <w:szCs w:val="24"/>
        </w:rPr>
        <w:t> </w:t>
      </w:r>
    </w:p>
    <w:p w14:paraId="660392CB" w14:textId="763A7CF2" w:rsidR="00BC2E85" w:rsidRPr="0074710E" w:rsidRDefault="00BC2E85" w:rsidP="009F174D">
      <w:pPr>
        <w:widowControl/>
        <w:tabs>
          <w:tab w:val="left" w:pos="3769"/>
          <w:tab w:val="left" w:pos="7650"/>
          <w:tab w:val="left" w:pos="8089"/>
          <w:tab w:val="left" w:pos="9878"/>
        </w:tabs>
        <w:spacing w:line="276" w:lineRule="auto"/>
        <w:jc w:val="left"/>
        <w:rPr>
          <w:sz w:val="20"/>
        </w:rPr>
      </w:pPr>
      <w:r w:rsidRPr="00F3484D">
        <w:rPr>
          <w:szCs w:val="24"/>
        </w:rPr>
        <w:t> </w:t>
      </w:r>
      <w:r w:rsidRPr="0074710E">
        <w:rPr>
          <w:szCs w:val="24"/>
        </w:rPr>
        <w:tab/>
      </w:r>
      <w:r w:rsidRPr="00F3484D">
        <w:rPr>
          <w:szCs w:val="24"/>
        </w:rPr>
        <w:t>RAZEM</w:t>
      </w:r>
      <w:r w:rsidRPr="0074710E">
        <w:rPr>
          <w:szCs w:val="24"/>
        </w:rPr>
        <w:tab/>
      </w:r>
      <w:r w:rsidRPr="00F3484D">
        <w:rPr>
          <w:szCs w:val="24"/>
        </w:rPr>
        <w:t>150</w:t>
      </w:r>
      <w:r w:rsidRPr="0074710E">
        <w:rPr>
          <w:szCs w:val="24"/>
        </w:rPr>
        <w:tab/>
      </w:r>
      <w:r w:rsidRPr="00F3484D">
        <w:rPr>
          <w:szCs w:val="24"/>
        </w:rPr>
        <w:t> </w:t>
      </w:r>
      <w:r w:rsidRPr="0074710E">
        <w:rPr>
          <w:szCs w:val="24"/>
        </w:rPr>
        <w:tab/>
      </w:r>
    </w:p>
    <w:p w14:paraId="0FE4BCD7" w14:textId="2B1CCCF7" w:rsidR="00BC2E85" w:rsidRPr="0074710E" w:rsidRDefault="00BC2E85" w:rsidP="009F174D">
      <w:pPr>
        <w:widowControl/>
        <w:tabs>
          <w:tab w:val="left" w:pos="3769"/>
          <w:tab w:val="left" w:pos="7650"/>
          <w:tab w:val="left" w:pos="8089"/>
          <w:tab w:val="left" w:pos="9878"/>
        </w:tabs>
        <w:spacing w:line="276" w:lineRule="auto"/>
        <w:jc w:val="left"/>
        <w:rPr>
          <w:sz w:val="20"/>
        </w:rPr>
      </w:pPr>
      <w:r w:rsidRPr="0074710E">
        <w:rPr>
          <w:szCs w:val="24"/>
        </w:rPr>
        <w:tab/>
      </w:r>
      <w:r w:rsidRPr="00F3484D">
        <w:rPr>
          <w:szCs w:val="24"/>
        </w:rPr>
        <w:t xml:space="preserve">Zakład </w:t>
      </w:r>
      <w:r w:rsidR="0074710E" w:rsidRPr="0074710E">
        <w:rPr>
          <w:szCs w:val="24"/>
        </w:rPr>
        <w:t>Pielęgnacyjno</w:t>
      </w:r>
      <w:r w:rsidRPr="00F3484D">
        <w:rPr>
          <w:szCs w:val="24"/>
        </w:rPr>
        <w:t>-Opiekuńczy</w:t>
      </w:r>
      <w:r w:rsidRPr="0074710E">
        <w:rPr>
          <w:szCs w:val="24"/>
        </w:rPr>
        <w:tab/>
      </w:r>
      <w:r w:rsidRPr="00F3484D">
        <w:rPr>
          <w:szCs w:val="24"/>
        </w:rPr>
        <w:t>15</w:t>
      </w:r>
      <w:r w:rsidRPr="0074710E">
        <w:rPr>
          <w:szCs w:val="24"/>
        </w:rPr>
        <w:tab/>
      </w:r>
      <w:r w:rsidRPr="00F3484D">
        <w:rPr>
          <w:szCs w:val="24"/>
        </w:rPr>
        <w:t> </w:t>
      </w:r>
      <w:r w:rsidRPr="0074710E">
        <w:rPr>
          <w:szCs w:val="24"/>
        </w:rPr>
        <w:tab/>
      </w:r>
      <w:r w:rsidRPr="0074710E">
        <w:rPr>
          <w:szCs w:val="24"/>
        </w:rPr>
        <w:tab/>
      </w:r>
      <w:r w:rsidRPr="0074710E">
        <w:rPr>
          <w:szCs w:val="24"/>
        </w:rPr>
        <w:tab/>
      </w:r>
    </w:p>
    <w:p w14:paraId="0C9C86E6" w14:textId="77777777" w:rsidR="00A333F8" w:rsidRDefault="00BC2E85" w:rsidP="009F174D">
      <w:pPr>
        <w:widowControl/>
        <w:tabs>
          <w:tab w:val="left" w:pos="3769"/>
          <w:tab w:val="left" w:pos="7650"/>
          <w:tab w:val="left" w:pos="8089"/>
          <w:tab w:val="left" w:pos="9878"/>
        </w:tabs>
        <w:spacing w:line="276" w:lineRule="auto"/>
        <w:jc w:val="left"/>
        <w:rPr>
          <w:szCs w:val="24"/>
        </w:rPr>
      </w:pPr>
      <w:r w:rsidRPr="0074710E">
        <w:rPr>
          <w:szCs w:val="24"/>
        </w:rPr>
        <w:tab/>
      </w:r>
      <w:r w:rsidRPr="00F3484D">
        <w:rPr>
          <w:szCs w:val="24"/>
        </w:rPr>
        <w:t>RAZEM</w:t>
      </w:r>
      <w:r w:rsidRPr="0074710E">
        <w:rPr>
          <w:szCs w:val="24"/>
        </w:rPr>
        <w:tab/>
      </w:r>
      <w:r w:rsidRPr="00F3484D">
        <w:rPr>
          <w:szCs w:val="24"/>
        </w:rPr>
        <w:t>165</w:t>
      </w:r>
      <w:r w:rsidRPr="0074710E">
        <w:rPr>
          <w:szCs w:val="24"/>
        </w:rPr>
        <w:tab/>
      </w:r>
    </w:p>
    <w:p w14:paraId="6D79A1A6" w14:textId="77777777" w:rsidR="00A333F8" w:rsidRDefault="00A333F8" w:rsidP="009F174D">
      <w:pPr>
        <w:widowControl/>
        <w:tabs>
          <w:tab w:val="left" w:pos="3769"/>
          <w:tab w:val="left" w:pos="7650"/>
          <w:tab w:val="left" w:pos="8089"/>
          <w:tab w:val="left" w:pos="9878"/>
        </w:tabs>
        <w:spacing w:line="276" w:lineRule="auto"/>
        <w:jc w:val="left"/>
        <w:rPr>
          <w:szCs w:val="24"/>
        </w:rPr>
      </w:pPr>
    </w:p>
    <w:p w14:paraId="6257D2B2" w14:textId="481CFBA8" w:rsidR="00A416DC" w:rsidRDefault="00A416DC" w:rsidP="009F174D">
      <w:pPr>
        <w:pStyle w:val="Styl2"/>
        <w:numPr>
          <w:ilvl w:val="1"/>
          <w:numId w:val="5"/>
        </w:numPr>
        <w:spacing w:line="276" w:lineRule="auto"/>
      </w:pPr>
      <w:r>
        <w:t>Ocena zagrożenia wybuchem pomieszczeń oraz przestrzeni zewnętrznych</w:t>
      </w:r>
      <w:bookmarkEnd w:id="51"/>
    </w:p>
    <w:p w14:paraId="54891DC9" w14:textId="5E0AA707" w:rsidR="00D5669C" w:rsidRDefault="004F0B6B" w:rsidP="009F174D">
      <w:pPr>
        <w:spacing w:before="120" w:after="240" w:line="276" w:lineRule="auto"/>
        <w:ind w:firstLine="709"/>
        <w:rPr>
          <w:szCs w:val="24"/>
        </w:rPr>
      </w:pPr>
      <w:r>
        <w:rPr>
          <w:szCs w:val="24"/>
        </w:rPr>
        <w:t xml:space="preserve">W </w:t>
      </w:r>
      <w:r w:rsidR="00216C88">
        <w:rPr>
          <w:szCs w:val="24"/>
        </w:rPr>
        <w:t xml:space="preserve">budynku </w:t>
      </w:r>
      <w:r w:rsidR="000159C6">
        <w:rPr>
          <w:szCs w:val="24"/>
        </w:rPr>
        <w:t>szpitala</w:t>
      </w:r>
      <w:r>
        <w:rPr>
          <w:szCs w:val="24"/>
        </w:rPr>
        <w:t xml:space="preserve"> nie występują pomieszczenia ani przestrzenie zagrożone wybuchem.</w:t>
      </w:r>
      <w:r w:rsidR="00B41A31">
        <w:rPr>
          <w:szCs w:val="24"/>
        </w:rPr>
        <w:t xml:space="preserve"> Materiały niebezpieczne pożarowo będą przechowywane w opakowaniach jednostkowych dopuszczonych do detalicznej sprzedaży</w:t>
      </w:r>
      <w:r w:rsidR="007E56B9">
        <w:rPr>
          <w:szCs w:val="24"/>
        </w:rPr>
        <w:t>, a ich rozlewanie będzie następowało w niewielkich ilościach na stanowiskach pracy</w:t>
      </w:r>
      <w:r w:rsidR="00235ED8">
        <w:rPr>
          <w:szCs w:val="24"/>
        </w:rPr>
        <w:t>.</w:t>
      </w:r>
    </w:p>
    <w:p w14:paraId="19543CA2" w14:textId="04A23FEC" w:rsidR="00B41A31" w:rsidRPr="0063579A" w:rsidRDefault="00077720" w:rsidP="009F174D">
      <w:pPr>
        <w:spacing w:before="120" w:after="240" w:line="276" w:lineRule="auto"/>
        <w:ind w:firstLine="709"/>
        <w:rPr>
          <w:szCs w:val="24"/>
        </w:rPr>
      </w:pPr>
      <w:r>
        <w:rPr>
          <w:szCs w:val="24"/>
        </w:rPr>
        <w:t>Oddziały szpitalne</w:t>
      </w:r>
      <w:r w:rsidR="00585C93">
        <w:rPr>
          <w:szCs w:val="24"/>
        </w:rPr>
        <w:t xml:space="preserve"> zostały wyposażone w instalację tlenu medycznego</w:t>
      </w:r>
      <w:r w:rsidR="0098194A">
        <w:rPr>
          <w:szCs w:val="24"/>
        </w:rPr>
        <w:t>, zasilaną z zewnętrznego zbiornika</w:t>
      </w:r>
      <w:r w:rsidR="00585C93">
        <w:rPr>
          <w:szCs w:val="24"/>
        </w:rPr>
        <w:t xml:space="preserve">. </w:t>
      </w:r>
      <w:r w:rsidR="00110D31">
        <w:rPr>
          <w:szCs w:val="24"/>
        </w:rPr>
        <w:t xml:space="preserve">Medium to może wzmagać procesy spalania oraz w pewnych stężeniach doprowadzić do gwałtownego i natychmiastowego wzrostu intensywności spalania. </w:t>
      </w:r>
      <w:r w:rsidR="0098194A">
        <w:rPr>
          <w:szCs w:val="24"/>
        </w:rPr>
        <w:t>W celu zapewniania odpowiedniego poziomu bezpieczeństwa</w:t>
      </w:r>
      <w:r w:rsidR="000D425D">
        <w:rPr>
          <w:szCs w:val="24"/>
        </w:rPr>
        <w:t xml:space="preserve">, jako jeden z elementów koncepcji bezpieczeństwa budynku </w:t>
      </w:r>
      <w:r w:rsidR="00540AE1">
        <w:rPr>
          <w:szCs w:val="24"/>
        </w:rPr>
        <w:t xml:space="preserve">zostanie wdrożone wyposażenie instalacji tlenu medycznego w budynku w wyraźnie oznakowane zawory, zlokalizowane </w:t>
      </w:r>
      <w:r w:rsidR="00AF0BF7">
        <w:rPr>
          <w:szCs w:val="24"/>
        </w:rPr>
        <w:t>w miejscach dostępnych dla personelu i dla ekip ratowniczych, mające za zadanie odcięcie dopływu tlenu do instalacji na poszczególnej kondygnacji lub oddziale</w:t>
      </w:r>
      <w:r w:rsidR="003218A9">
        <w:rPr>
          <w:szCs w:val="24"/>
        </w:rPr>
        <w:t xml:space="preserve"> szpitalnym.</w:t>
      </w:r>
    </w:p>
    <w:p w14:paraId="19CB9ACD" w14:textId="414B70B8" w:rsidR="009E3A59" w:rsidRDefault="00A416DC" w:rsidP="009F174D">
      <w:pPr>
        <w:pStyle w:val="Styl2"/>
        <w:numPr>
          <w:ilvl w:val="1"/>
          <w:numId w:val="5"/>
        </w:numPr>
        <w:spacing w:line="276" w:lineRule="auto"/>
      </w:pPr>
      <w:bookmarkStart w:id="52" w:name="_Toc100758928"/>
      <w:r>
        <w:t>Podział obiektu na strefy pożarowe</w:t>
      </w:r>
      <w:bookmarkEnd w:id="52"/>
    </w:p>
    <w:p w14:paraId="2EFEB5CC" w14:textId="5C9A19D2" w:rsidR="00B06E14" w:rsidRDefault="00306A13" w:rsidP="009F174D">
      <w:pPr>
        <w:spacing w:before="240" w:after="240" w:line="276" w:lineRule="auto"/>
        <w:ind w:firstLine="708"/>
      </w:pPr>
      <w:r w:rsidRPr="00306A13">
        <w:t xml:space="preserve">Budynki A, B oraz C będą stanowiły odrębne budynki, wydzielone ścianą oddzielenia przeciwpożarowego w pionie – od fundamentu do przekrycia dachu, zgodnie z postanowieniami </w:t>
      </w:r>
      <w:r w:rsidR="001C2858" w:rsidRPr="00386F07">
        <w:t>§</w:t>
      </w:r>
      <w:r w:rsidRPr="00306A13">
        <w:t xml:space="preserve"> 210 WT.</w:t>
      </w:r>
    </w:p>
    <w:p w14:paraId="6FED2239" w14:textId="6E04F6EC" w:rsidR="00226F80" w:rsidRPr="00D9215B" w:rsidRDefault="00B95034" w:rsidP="009F174D">
      <w:pPr>
        <w:spacing w:before="240" w:after="240" w:line="276" w:lineRule="auto"/>
        <w:ind w:firstLine="708"/>
      </w:pPr>
      <w:r>
        <w:t xml:space="preserve">W budynku A każda kondygnacja będzie stanowiła odrębną strefę pożarową, zgodnie z </w:t>
      </w:r>
      <w:r w:rsidRPr="00386F07">
        <w:lastRenderedPageBreak/>
        <w:t>§</w:t>
      </w:r>
      <w:r>
        <w:t xml:space="preserve"> 226 ust. 2 WT. Ponadto, w ramach rozwiązania </w:t>
      </w:r>
      <w:r w:rsidR="00B729FA">
        <w:t>zastępczego</w:t>
      </w:r>
      <w:r>
        <w:t xml:space="preserve">, w obrębie każdej kondygnacji zostaną wydzielone 2 odrębne strefy </w:t>
      </w:r>
      <w:r w:rsidR="00B729FA">
        <w:t>bezpieczne</w:t>
      </w:r>
      <w:r>
        <w:t xml:space="preserve">, w celu zapewnienia możliwości ewakuacji pacjentów na łóżkach do innej strefy </w:t>
      </w:r>
      <w:r w:rsidR="00F60D9D">
        <w:t>bezpiecznej</w:t>
      </w:r>
      <w:r>
        <w:t xml:space="preserve">. </w:t>
      </w:r>
      <w:r w:rsidR="00871DEF" w:rsidRPr="00CC7D1A">
        <w:t xml:space="preserve">Podział na strefy </w:t>
      </w:r>
      <w:r w:rsidR="00653DCD" w:rsidRPr="00CC7D1A">
        <w:t>bezpieczne</w:t>
      </w:r>
      <w:r w:rsidR="00871DEF" w:rsidRPr="00CC7D1A">
        <w:t xml:space="preserve"> w obrębie kondygnacji zostanie dokonany poprzez </w:t>
      </w:r>
      <w:r w:rsidR="00050EA3" w:rsidRPr="00CC7D1A">
        <w:t>zabudowę przedsionka przeciwpożarowego przed klatką schodową 2A</w:t>
      </w:r>
      <w:r w:rsidR="008A3773" w:rsidRPr="00CC7D1A">
        <w:t xml:space="preserve">, ze ścianami </w:t>
      </w:r>
      <w:r w:rsidR="00CC7D1A" w:rsidRPr="00CC7D1A">
        <w:t xml:space="preserve">o klasie odporności ogniowej co najmniej </w:t>
      </w:r>
      <w:r w:rsidR="007105AD" w:rsidRPr="00CC7D1A">
        <w:t>EI 60 i zamykany drzwiami EI 30.</w:t>
      </w:r>
      <w:r w:rsidR="00871DEF" w:rsidRPr="00CC7D1A">
        <w:t xml:space="preserve"> </w:t>
      </w:r>
      <w:r w:rsidR="00D9215B" w:rsidRPr="00CC7D1A">
        <w:t xml:space="preserve">Przepusty instalacyjne przechodzące przez elementy oddzielenia przeciwpożarowego </w:t>
      </w:r>
      <w:r w:rsidR="00125CC3" w:rsidRPr="00CC7D1A">
        <w:t xml:space="preserve">oraz ścianę strefy bezpiecznej </w:t>
      </w:r>
      <w:r w:rsidR="00D9215B" w:rsidRPr="00CC7D1A">
        <w:t>zostaną zabezpieczone do klasy odporności ogniowej tych elementów</w:t>
      </w:r>
      <w:r w:rsidR="00D9215B" w:rsidRPr="00C63F68">
        <w:t xml:space="preserve">. </w:t>
      </w:r>
      <w:r w:rsidR="00253D79">
        <w:t>W ten sposób na każdej kondygnacji zostaną utworzone 2 strefy bezpieczne o powierzchni 4</w:t>
      </w:r>
      <w:r w:rsidR="00253D79">
        <w:t>74</w:t>
      </w:r>
      <w:r w:rsidR="00253D79">
        <w:t xml:space="preserve"> m</w:t>
      </w:r>
      <w:r w:rsidR="00253D79">
        <w:rPr>
          <w:vertAlign w:val="superscript"/>
        </w:rPr>
        <w:t>2</w:t>
      </w:r>
      <w:r w:rsidR="00253D79">
        <w:t xml:space="preserve"> dla strefy </w:t>
      </w:r>
      <w:r w:rsidR="00253D79">
        <w:t>po lewej stronie</w:t>
      </w:r>
      <w:r w:rsidR="00253D79">
        <w:t xml:space="preserve"> rysunku </w:t>
      </w:r>
      <w:r w:rsidR="00253D79">
        <w:t>oraz 264</w:t>
      </w:r>
      <w:r w:rsidR="00253D79">
        <w:t xml:space="preserve"> m</w:t>
      </w:r>
      <w:r w:rsidR="00253D79">
        <w:rPr>
          <w:vertAlign w:val="superscript"/>
        </w:rPr>
        <w:t>2</w:t>
      </w:r>
      <w:r w:rsidR="00253D79">
        <w:t xml:space="preserve"> dla </w:t>
      </w:r>
      <w:r w:rsidR="00253D79">
        <w:t>strefy po prawej stronie</w:t>
      </w:r>
      <w:r w:rsidR="00253D79">
        <w:t xml:space="preserve"> rysunku.</w:t>
      </w:r>
      <w:r w:rsidR="00253D79">
        <w:t xml:space="preserve"> </w:t>
      </w:r>
      <w:r w:rsidR="009C7893" w:rsidRPr="00C63F68">
        <w:t>Łącznik wychodzący z budynku A na poziomach 1, 2, 3 zostanie również wydzielony jako odrębna strefa pożarowa.</w:t>
      </w:r>
    </w:p>
    <w:p w14:paraId="618643F6" w14:textId="56B0F03D" w:rsidR="00432A65" w:rsidRPr="00D9215B" w:rsidRDefault="00432A65" w:rsidP="009F174D">
      <w:pPr>
        <w:spacing w:before="240" w:after="240" w:line="276" w:lineRule="auto"/>
        <w:ind w:firstLine="708"/>
      </w:pPr>
      <w:r>
        <w:t xml:space="preserve">W budynku B każda kondygnacja będzie stanowiła odrębną strefę pożarową, zgodnie z </w:t>
      </w:r>
      <w:r w:rsidRPr="00386F07">
        <w:t>§</w:t>
      </w:r>
      <w:r>
        <w:t xml:space="preserve"> 226 ust. 2 WT. Ponadto, w ramach rozwiązania zastępczego, w obrębie każdej kondygnacji zostaną wydzielone 2 odrębne strefy bezpieczne, w celu zapewnienia możliwości ewakuacji pacjentów na łóżkach do innej strefy bezpiecznej. </w:t>
      </w:r>
      <w:r w:rsidRPr="004B0BA2">
        <w:t xml:space="preserve">Podział na strefy bezpieczne w obrębie kondygnacji zostanie dokonany poprzez </w:t>
      </w:r>
      <w:r w:rsidR="001C2858" w:rsidRPr="004B0BA2">
        <w:t>wstawienie drzwi przeciwpożarowych o klasie EIS 60 odporności ogniowej, osadzonych w zabudowie o klasie REI 120</w:t>
      </w:r>
      <w:r w:rsidR="001C2858">
        <w:t xml:space="preserve"> odporności ogniowej, w przestrzeni centralnego korytarza, w dokładnym miejscu wskazanym w części graficznej niniejszego opracowania</w:t>
      </w:r>
      <w:r>
        <w:t>. Przepusty instalacyjne przechodzące przez elementy oddzielenia przeciwpożarowego oraz ścianę</w:t>
      </w:r>
      <w:r w:rsidR="001C2858">
        <w:t xml:space="preserve"> stanowiącą granicę</w:t>
      </w:r>
      <w:r>
        <w:t xml:space="preserve"> strefy bezpiecznej zostaną zabezpieczone do klasy odporności ogniowej tych elementów. W ten sposób na każdej kondygnacji zostaną utworzone 2 strefy bezpieczne o powierzchni</w:t>
      </w:r>
      <w:r w:rsidR="001C2858">
        <w:t xml:space="preserve"> </w:t>
      </w:r>
      <w:r w:rsidR="00CF3640">
        <w:t>422</w:t>
      </w:r>
      <w:r>
        <w:t xml:space="preserve"> m</w:t>
      </w:r>
      <w:r>
        <w:rPr>
          <w:vertAlign w:val="superscript"/>
        </w:rPr>
        <w:t>2</w:t>
      </w:r>
      <w:r>
        <w:t xml:space="preserve"> dla strefy </w:t>
      </w:r>
      <w:r w:rsidR="001C2858">
        <w:t>u góry</w:t>
      </w:r>
      <w:r>
        <w:t xml:space="preserve"> rysunku oraz </w:t>
      </w:r>
      <w:r w:rsidR="00C629CA">
        <w:t xml:space="preserve">maksymalnie </w:t>
      </w:r>
      <w:r w:rsidR="00CF3640">
        <w:t>1724</w:t>
      </w:r>
      <w:r w:rsidR="001C2858">
        <w:t xml:space="preserve"> </w:t>
      </w:r>
      <w:r>
        <w:t>m</w:t>
      </w:r>
      <w:r>
        <w:rPr>
          <w:vertAlign w:val="superscript"/>
        </w:rPr>
        <w:t>2</w:t>
      </w:r>
      <w:r>
        <w:t xml:space="preserve"> dla strefy </w:t>
      </w:r>
      <w:r w:rsidR="001C2858">
        <w:t>na dole</w:t>
      </w:r>
      <w:r>
        <w:t xml:space="preserve"> rysunku.</w:t>
      </w:r>
    </w:p>
    <w:p w14:paraId="000BA0E2" w14:textId="5A3B8D5F" w:rsidR="006F5AF5" w:rsidRPr="00D9215B" w:rsidRDefault="006F5AF5" w:rsidP="009F174D">
      <w:pPr>
        <w:spacing w:before="240" w:after="240" w:line="276" w:lineRule="auto"/>
        <w:ind w:firstLine="708"/>
      </w:pPr>
      <w:r>
        <w:t xml:space="preserve">W budynku C każda kondygnacja będzie stanowiła odrębną strefę pożarową, zgodnie z </w:t>
      </w:r>
      <w:r w:rsidRPr="00386F07">
        <w:t>§</w:t>
      </w:r>
      <w:r>
        <w:t xml:space="preserve"> 226 ust. 2 WT. Ponadto, w ramach rozwiązania zastępczego, w obrębie każdej kondygnacji zostaną wydzielone 2 odrębne strefy bezpieczne, w celu zapewnienia możliwości ewakuacji pacjentów na łóżkach do innej strefy bezpiecznej. Podział na strefy bezpieczne w obrębie kondygnacji zostanie dokonany poprzez ścianę w klasie REI 120 odporności ogniowej, przebiegającą </w:t>
      </w:r>
      <w:r w:rsidR="002C1633">
        <w:t>w linii ściany stanowiącej obudowę prawej skrajnej klatki schodowej</w:t>
      </w:r>
      <w:r>
        <w:t>. Otwory drzwiowe w tej ścianie zostaną zamknięte drzwiami przeciwpożarowymi EI</w:t>
      </w:r>
      <w:r w:rsidR="00F438FC">
        <w:t>S</w:t>
      </w:r>
      <w:r>
        <w:t xml:space="preserve"> 60. Przepusty instalacyjne przechodzące przez elementy oddzielenia przeciwpożarowego oraz ścianę strefy bezpiecznej zostaną zabezpieczone do klasy odporności ogniowej tych elementów. W ten sposób na każdej kondygnacji zostaną utworzone 2 strefy bezpieczne o powierzchni </w:t>
      </w:r>
      <w:r w:rsidR="001B62FA">
        <w:t>258,30</w:t>
      </w:r>
      <w:r>
        <w:t xml:space="preserve"> m</w:t>
      </w:r>
      <w:r>
        <w:rPr>
          <w:vertAlign w:val="superscript"/>
        </w:rPr>
        <w:t>2</w:t>
      </w:r>
      <w:r>
        <w:t xml:space="preserve"> dla strefy po prawej stronie rysunku oraz </w:t>
      </w:r>
      <w:r w:rsidR="00954DD5">
        <w:t>438,80</w:t>
      </w:r>
      <w:r>
        <w:t xml:space="preserve"> m</w:t>
      </w:r>
      <w:r>
        <w:rPr>
          <w:vertAlign w:val="superscript"/>
        </w:rPr>
        <w:t>2</w:t>
      </w:r>
      <w:r>
        <w:t xml:space="preserve"> dla strefy po lewej stronie rysunku.</w:t>
      </w:r>
    </w:p>
    <w:p w14:paraId="48AE7E16" w14:textId="77777777" w:rsidR="006873D8" w:rsidRDefault="006873D8" w:rsidP="009F174D">
      <w:pPr>
        <w:pStyle w:val="Styl2"/>
        <w:spacing w:line="276" w:lineRule="auto"/>
        <w:ind w:left="780"/>
      </w:pPr>
    </w:p>
    <w:p w14:paraId="36E86928" w14:textId="77777777" w:rsidR="000C08F0" w:rsidRDefault="000C08F0" w:rsidP="009F174D">
      <w:pPr>
        <w:pStyle w:val="Styl2"/>
        <w:spacing w:line="276" w:lineRule="auto"/>
        <w:ind w:left="780"/>
      </w:pPr>
    </w:p>
    <w:p w14:paraId="44878841" w14:textId="77777777" w:rsidR="000C08F0" w:rsidRDefault="000C08F0" w:rsidP="009F174D">
      <w:pPr>
        <w:pStyle w:val="Styl2"/>
        <w:spacing w:line="276" w:lineRule="auto"/>
        <w:ind w:left="780"/>
      </w:pPr>
    </w:p>
    <w:p w14:paraId="3F0E6DE8" w14:textId="061DE345" w:rsidR="00485172" w:rsidRPr="00FB0A08" w:rsidRDefault="00A416DC" w:rsidP="009F174D">
      <w:pPr>
        <w:pStyle w:val="Styl2"/>
        <w:numPr>
          <w:ilvl w:val="1"/>
          <w:numId w:val="5"/>
        </w:numPr>
        <w:spacing w:line="276" w:lineRule="auto"/>
      </w:pPr>
      <w:bookmarkStart w:id="53" w:name="_Toc100758929"/>
      <w:r w:rsidRPr="00FB0A08">
        <w:lastRenderedPageBreak/>
        <w:t>Klasa</w:t>
      </w:r>
      <w:r w:rsidR="00485172" w:rsidRPr="00FB0A08">
        <w:t xml:space="preserve"> odporności pożarowej</w:t>
      </w:r>
      <w:r w:rsidRPr="00FB0A08">
        <w:t xml:space="preserve"> budynku oraz</w:t>
      </w:r>
      <w:r w:rsidR="00485172" w:rsidRPr="00FB0A08">
        <w:t xml:space="preserve"> </w:t>
      </w:r>
      <w:r w:rsidRPr="00FB0A08">
        <w:t xml:space="preserve">klasa </w:t>
      </w:r>
      <w:r w:rsidR="00485172" w:rsidRPr="00FB0A08">
        <w:t>odporności ogniowej i stop</w:t>
      </w:r>
      <w:r w:rsidRPr="00FB0A08">
        <w:t>ień</w:t>
      </w:r>
      <w:r w:rsidR="00485172" w:rsidRPr="00FB0A08">
        <w:t xml:space="preserve"> rozprzestrzeniania ognia przez elementy budowlane</w:t>
      </w:r>
      <w:bookmarkEnd w:id="53"/>
    </w:p>
    <w:p w14:paraId="57632A0F" w14:textId="424BFEC4" w:rsidR="00124264" w:rsidRPr="00102581" w:rsidRDefault="00124264" w:rsidP="009F174D">
      <w:pPr>
        <w:spacing w:before="240" w:line="276" w:lineRule="auto"/>
        <w:ind w:firstLine="708"/>
      </w:pPr>
      <w:r w:rsidRPr="00124264">
        <w:t xml:space="preserve">Zgodnie z wymaganiami zawartymi w </w:t>
      </w:r>
      <w:bookmarkStart w:id="54" w:name="_Hlk89968618"/>
      <w:r w:rsidRPr="00124264">
        <w:t>§</w:t>
      </w:r>
      <w:r w:rsidR="000828BD">
        <w:t xml:space="preserve"> </w:t>
      </w:r>
      <w:r w:rsidRPr="00124264">
        <w:t>212 ust. 2</w:t>
      </w:r>
      <w:bookmarkEnd w:id="54"/>
      <w:r w:rsidR="00716FB9">
        <w:t xml:space="preserve"> </w:t>
      </w:r>
      <w:r w:rsidRPr="00124264">
        <w:t>„warunków techniczno-budowlanych”</w:t>
      </w:r>
      <w:r w:rsidR="0062467E">
        <w:t>, budynek A zakwalifikowany do kategorii ZL II i grupy wysokości W – wysoki, budynek B zakwalifikowany do kategorii ZL II i grupy wysokoś</w:t>
      </w:r>
      <w:r w:rsidR="008B2462">
        <w:t>ci N – niski oraz budynek C zakwalifikowany do kategorii ZL II i grupy wysokości SW – średniowysoki, powinny spełniać wymagania dla klasy B odporności pożarowej.</w:t>
      </w:r>
    </w:p>
    <w:p w14:paraId="172B8027" w14:textId="77777777" w:rsidR="00D6706C" w:rsidRPr="00D6706C" w:rsidRDefault="00D6706C" w:rsidP="009F174D">
      <w:pPr>
        <w:spacing w:line="276" w:lineRule="auto"/>
        <w:ind w:firstLine="708"/>
      </w:pPr>
    </w:p>
    <w:p w14:paraId="3F8ACBB4" w14:textId="20DB9DF2" w:rsidR="00D17499" w:rsidRDefault="00124264" w:rsidP="009F174D">
      <w:pPr>
        <w:spacing w:line="276" w:lineRule="auto"/>
        <w:ind w:firstLine="708"/>
        <w:rPr>
          <w:szCs w:val="24"/>
        </w:rPr>
      </w:pPr>
      <w:r w:rsidRPr="00124264">
        <w:t xml:space="preserve">Uwzględniając zapisy zawarte powyżej, poszczególne elementy </w:t>
      </w:r>
      <w:r w:rsidR="00E845A9">
        <w:t>budynk</w:t>
      </w:r>
      <w:r w:rsidR="00602379">
        <w:t>ów</w:t>
      </w:r>
      <w:r w:rsidRPr="00124264">
        <w:t xml:space="preserve"> powinny odpowiadać w zakresie odporności ogniowej następującym wymaganiom</w:t>
      </w:r>
      <w:r w:rsidR="00243052">
        <w:t xml:space="preserve"> d</w:t>
      </w:r>
      <w:r w:rsidR="00D17499" w:rsidRPr="00D6706C">
        <w:rPr>
          <w:szCs w:val="24"/>
        </w:rPr>
        <w:t>la klasy „</w:t>
      </w:r>
      <w:r w:rsidR="00602379">
        <w:rPr>
          <w:szCs w:val="24"/>
        </w:rPr>
        <w:t>B</w:t>
      </w:r>
      <w:r w:rsidR="00D17499" w:rsidRPr="00D6706C">
        <w:rPr>
          <w:szCs w:val="24"/>
        </w:rPr>
        <w:t>” odporności pożarowej:</w:t>
      </w:r>
    </w:p>
    <w:p w14:paraId="1C5F9B3C" w14:textId="77777777" w:rsidR="00C37590" w:rsidRPr="00AC0931" w:rsidRDefault="00C37590" w:rsidP="009F174D">
      <w:pPr>
        <w:pStyle w:val="Akapitzlist"/>
        <w:numPr>
          <w:ilvl w:val="0"/>
          <w:numId w:val="17"/>
        </w:numPr>
        <w:rPr>
          <w:rFonts w:ascii="Times New Roman" w:hAnsi="Times New Roman"/>
          <w:sz w:val="24"/>
          <w:szCs w:val="24"/>
        </w:rPr>
      </w:pPr>
      <w:r w:rsidRPr="00AC0931">
        <w:rPr>
          <w:rFonts w:ascii="Times New Roman" w:hAnsi="Times New Roman"/>
          <w:sz w:val="24"/>
          <w:szCs w:val="24"/>
        </w:rPr>
        <w:t>główna konstrukcja nośna – odporność ogniowa co najmniej R 120, z materiałów nie rozprzestrzeniających ognia (NRO),</w:t>
      </w:r>
    </w:p>
    <w:p w14:paraId="1AD2FBC8" w14:textId="77777777" w:rsidR="00C37590" w:rsidRPr="00AC0931" w:rsidRDefault="00C37590" w:rsidP="009F174D">
      <w:pPr>
        <w:pStyle w:val="Akapitzlist"/>
        <w:numPr>
          <w:ilvl w:val="0"/>
          <w:numId w:val="17"/>
        </w:numPr>
        <w:rPr>
          <w:rFonts w:ascii="Times New Roman" w:hAnsi="Times New Roman"/>
          <w:sz w:val="24"/>
          <w:szCs w:val="24"/>
        </w:rPr>
      </w:pPr>
      <w:r w:rsidRPr="00AC0931">
        <w:rPr>
          <w:rFonts w:ascii="Times New Roman" w:hAnsi="Times New Roman"/>
          <w:sz w:val="24"/>
          <w:szCs w:val="24"/>
        </w:rPr>
        <w:t>konstrukcja dachu – odporność ogniowa co najmniej R 30, z materiałów nie rozprzestrzeniających ognia (NRO),</w:t>
      </w:r>
    </w:p>
    <w:p w14:paraId="2B11D6DD" w14:textId="77777777" w:rsidR="00C37590" w:rsidRPr="00AC0931" w:rsidRDefault="00C37590" w:rsidP="009F174D">
      <w:pPr>
        <w:pStyle w:val="Akapitzlist"/>
        <w:numPr>
          <w:ilvl w:val="0"/>
          <w:numId w:val="17"/>
        </w:numPr>
        <w:rPr>
          <w:rFonts w:ascii="Times New Roman" w:hAnsi="Times New Roman"/>
          <w:sz w:val="24"/>
          <w:szCs w:val="24"/>
        </w:rPr>
      </w:pPr>
      <w:r w:rsidRPr="00AC0931">
        <w:rPr>
          <w:rFonts w:ascii="Times New Roman" w:hAnsi="Times New Roman"/>
          <w:sz w:val="24"/>
          <w:szCs w:val="24"/>
        </w:rPr>
        <w:t xml:space="preserve">stropy – odporność ogniowa, co najmniej REI 60 z materiałów nie rozprzestrzeniających ognia (NRO), </w:t>
      </w:r>
    </w:p>
    <w:p w14:paraId="666CA065" w14:textId="77777777" w:rsidR="00C37590" w:rsidRPr="00AC0931" w:rsidRDefault="00C37590" w:rsidP="009F174D">
      <w:pPr>
        <w:pStyle w:val="Akapitzlist"/>
        <w:numPr>
          <w:ilvl w:val="0"/>
          <w:numId w:val="17"/>
        </w:numPr>
        <w:rPr>
          <w:rFonts w:ascii="Times New Roman" w:hAnsi="Times New Roman"/>
          <w:sz w:val="24"/>
          <w:szCs w:val="24"/>
        </w:rPr>
      </w:pPr>
      <w:r w:rsidRPr="00AC0931">
        <w:rPr>
          <w:rFonts w:ascii="Times New Roman" w:hAnsi="Times New Roman"/>
          <w:sz w:val="24"/>
          <w:szCs w:val="24"/>
        </w:rPr>
        <w:t>ściany zewnętrzne – odporność ogniowa, co najmniej EI 60 z materiałów nie rozprzestrzeniających ognia (NRO), działanie ognia od wewnątrz i od zewnątrz ściany,</w:t>
      </w:r>
    </w:p>
    <w:p w14:paraId="705220CC" w14:textId="77777777" w:rsidR="00C37590" w:rsidRPr="00AC0931" w:rsidRDefault="00C37590" w:rsidP="009F174D">
      <w:pPr>
        <w:pStyle w:val="Akapitzlist"/>
        <w:numPr>
          <w:ilvl w:val="0"/>
          <w:numId w:val="17"/>
        </w:numPr>
      </w:pPr>
      <w:r w:rsidRPr="00AC0931">
        <w:rPr>
          <w:rFonts w:ascii="Times New Roman" w:hAnsi="Times New Roman"/>
          <w:sz w:val="24"/>
          <w:szCs w:val="24"/>
        </w:rPr>
        <w:t xml:space="preserve">ściany wewnętrzne – odporność ogniowa, co najmniej EI 30, z materiałów nie rozprzestrzeniających ognia (NRO), </w:t>
      </w:r>
    </w:p>
    <w:p w14:paraId="19C137B6" w14:textId="77777777" w:rsidR="00C37590" w:rsidRPr="00AC0931" w:rsidRDefault="00C37590" w:rsidP="009F174D">
      <w:pPr>
        <w:pStyle w:val="Akapitzlist"/>
        <w:numPr>
          <w:ilvl w:val="0"/>
          <w:numId w:val="17"/>
        </w:numPr>
        <w:rPr>
          <w:rFonts w:ascii="Times New Roman" w:hAnsi="Times New Roman"/>
        </w:rPr>
      </w:pPr>
      <w:r w:rsidRPr="00AC0931">
        <w:rPr>
          <w:rFonts w:ascii="Times New Roman" w:hAnsi="Times New Roman"/>
          <w:sz w:val="24"/>
          <w:szCs w:val="24"/>
        </w:rPr>
        <w:t>przekrycie dachu – odporność ogniowa, co najmniej RE 30, z materiałów nie rozprzestrzeniających ognia (NRO).</w:t>
      </w:r>
    </w:p>
    <w:p w14:paraId="2482EF80" w14:textId="77777777" w:rsidR="00C37590" w:rsidRPr="00AC0931" w:rsidRDefault="00C37590" w:rsidP="009F174D">
      <w:pPr>
        <w:spacing w:line="276" w:lineRule="auto"/>
        <w:ind w:left="708"/>
        <w:rPr>
          <w:szCs w:val="24"/>
        </w:rPr>
      </w:pPr>
      <w:r w:rsidRPr="00AC0931">
        <w:rPr>
          <w:szCs w:val="24"/>
        </w:rPr>
        <w:t xml:space="preserve">Niezależnie od wymagań wskazanych powyżej: </w:t>
      </w:r>
    </w:p>
    <w:p w14:paraId="4E2AC5AF" w14:textId="77777777" w:rsidR="00C37590" w:rsidRPr="00AC0931" w:rsidRDefault="00C37590" w:rsidP="009F174D">
      <w:pPr>
        <w:pStyle w:val="Akapitzlist"/>
        <w:numPr>
          <w:ilvl w:val="0"/>
          <w:numId w:val="10"/>
        </w:numPr>
        <w:ind w:left="1068"/>
        <w:rPr>
          <w:rFonts w:ascii="Times New Roman" w:hAnsi="Times New Roman"/>
          <w:sz w:val="24"/>
          <w:szCs w:val="24"/>
        </w:rPr>
      </w:pPr>
      <w:r w:rsidRPr="00AC0931">
        <w:rPr>
          <w:rFonts w:ascii="Times New Roman" w:hAnsi="Times New Roman"/>
          <w:sz w:val="24"/>
          <w:szCs w:val="24"/>
        </w:rPr>
        <w:t xml:space="preserve">w przypadku gdy ściany wewnętrzne lub zewnętrzne stanowić będą główną konstrukcję nośną budynku, powinny spełniać także kryterium nośności ogniowej odpowiednio do wymagań stawianych danej klasie odporności pożarowej budynku w tym zakresie, </w:t>
      </w:r>
    </w:p>
    <w:p w14:paraId="59EEAFA7" w14:textId="77777777" w:rsidR="00C37590" w:rsidRPr="00AC0931" w:rsidRDefault="00C37590" w:rsidP="009F174D">
      <w:pPr>
        <w:pStyle w:val="Akapitzlist"/>
        <w:numPr>
          <w:ilvl w:val="0"/>
          <w:numId w:val="10"/>
        </w:numPr>
        <w:ind w:left="1068"/>
        <w:rPr>
          <w:rFonts w:ascii="Times New Roman" w:hAnsi="Times New Roman"/>
          <w:sz w:val="24"/>
          <w:szCs w:val="24"/>
        </w:rPr>
      </w:pPr>
      <w:r w:rsidRPr="00AC0931">
        <w:rPr>
          <w:rFonts w:ascii="Times New Roman" w:hAnsi="Times New Roman"/>
          <w:sz w:val="24"/>
          <w:szCs w:val="24"/>
        </w:rPr>
        <w:t>obudowa poziomych dróg ewakuacyjnych powinna posiadać klasę odporności ogniowej co najmniej EI 30.</w:t>
      </w:r>
    </w:p>
    <w:p w14:paraId="0DFF9A41" w14:textId="2F3E8124" w:rsidR="00485172" w:rsidRDefault="004B1849" w:rsidP="009F174D">
      <w:pPr>
        <w:spacing w:line="276" w:lineRule="auto"/>
        <w:ind w:firstLine="708"/>
      </w:pPr>
      <w:r>
        <w:t xml:space="preserve">Poszczególne elementy konstrukcyjne </w:t>
      </w:r>
      <w:r w:rsidR="000859E5">
        <w:t xml:space="preserve">budynku </w:t>
      </w:r>
      <w:r w:rsidR="00BC1AD5">
        <w:t>A</w:t>
      </w:r>
      <w:r>
        <w:t xml:space="preserve"> zostały wykonane w następujący sposób:</w:t>
      </w:r>
    </w:p>
    <w:p w14:paraId="4CBA8B9F" w14:textId="457EE65E" w:rsidR="00485172" w:rsidRPr="004B1849" w:rsidRDefault="004B1849" w:rsidP="009F174D">
      <w:pPr>
        <w:pStyle w:val="Akapitzlist"/>
        <w:numPr>
          <w:ilvl w:val="0"/>
          <w:numId w:val="8"/>
        </w:numPr>
        <w:rPr>
          <w:rFonts w:ascii="Times New Roman" w:hAnsi="Times New Roman"/>
          <w:sz w:val="24"/>
          <w:szCs w:val="24"/>
        </w:rPr>
      </w:pPr>
      <w:r w:rsidRPr="004B1849">
        <w:rPr>
          <w:rFonts w:ascii="Times New Roman" w:hAnsi="Times New Roman"/>
          <w:sz w:val="24"/>
          <w:szCs w:val="24"/>
        </w:rPr>
        <w:t xml:space="preserve">Konstrukcja nośna – </w:t>
      </w:r>
      <w:r w:rsidR="00AF772A">
        <w:rPr>
          <w:rFonts w:ascii="Times New Roman" w:hAnsi="Times New Roman"/>
          <w:sz w:val="24"/>
          <w:szCs w:val="24"/>
        </w:rPr>
        <w:t>tradycyjna, murowana; ściany nośne murowane z cegły pełnej</w:t>
      </w:r>
      <w:r w:rsidRPr="004B1849">
        <w:rPr>
          <w:rFonts w:ascii="Times New Roman" w:hAnsi="Times New Roman"/>
          <w:sz w:val="24"/>
          <w:szCs w:val="24"/>
        </w:rPr>
        <w:t xml:space="preserve"> – spełnia wymagania w zakresie wymaganej klasy odporności ogniowej </w:t>
      </w:r>
      <w:r w:rsidR="00591D95">
        <w:rPr>
          <w:rFonts w:ascii="Times New Roman" w:hAnsi="Times New Roman"/>
          <w:sz w:val="24"/>
          <w:szCs w:val="24"/>
        </w:rPr>
        <w:t xml:space="preserve">oraz </w:t>
      </w:r>
      <w:r w:rsidR="00503A67">
        <w:rPr>
          <w:rFonts w:ascii="Times New Roman" w:hAnsi="Times New Roman"/>
          <w:sz w:val="24"/>
          <w:szCs w:val="24"/>
        </w:rPr>
        <w:t>odznacza się</w:t>
      </w:r>
      <w:r w:rsidR="00591D95">
        <w:rPr>
          <w:rFonts w:ascii="Times New Roman" w:hAnsi="Times New Roman"/>
          <w:sz w:val="24"/>
          <w:szCs w:val="24"/>
        </w:rPr>
        <w:t xml:space="preserve"> </w:t>
      </w:r>
      <w:r>
        <w:rPr>
          <w:rFonts w:ascii="Times New Roman" w:hAnsi="Times New Roman"/>
          <w:sz w:val="24"/>
          <w:szCs w:val="24"/>
        </w:rPr>
        <w:t>parametr</w:t>
      </w:r>
      <w:r w:rsidR="00503A67">
        <w:rPr>
          <w:rFonts w:ascii="Times New Roman" w:hAnsi="Times New Roman"/>
          <w:sz w:val="24"/>
          <w:szCs w:val="24"/>
        </w:rPr>
        <w:t>em</w:t>
      </w:r>
      <w:r>
        <w:rPr>
          <w:rFonts w:ascii="Times New Roman" w:hAnsi="Times New Roman"/>
          <w:sz w:val="24"/>
          <w:szCs w:val="24"/>
        </w:rPr>
        <w:t xml:space="preserve"> NRO</w:t>
      </w:r>
      <w:r w:rsidRPr="004B1849">
        <w:rPr>
          <w:rFonts w:ascii="Times New Roman" w:hAnsi="Times New Roman"/>
          <w:sz w:val="24"/>
          <w:szCs w:val="24"/>
        </w:rPr>
        <w:t>,</w:t>
      </w:r>
    </w:p>
    <w:p w14:paraId="2638F4DB" w14:textId="3FD4329A" w:rsidR="004B1849" w:rsidRPr="00F871DE" w:rsidRDefault="004B1849" w:rsidP="009F174D">
      <w:pPr>
        <w:pStyle w:val="Akapitzlist"/>
        <w:numPr>
          <w:ilvl w:val="0"/>
          <w:numId w:val="8"/>
        </w:numPr>
        <w:rPr>
          <w:rFonts w:ascii="Times New Roman" w:hAnsi="Times New Roman"/>
          <w:sz w:val="24"/>
          <w:szCs w:val="24"/>
        </w:rPr>
      </w:pPr>
      <w:r w:rsidRPr="004B1849">
        <w:rPr>
          <w:rFonts w:ascii="Times New Roman" w:hAnsi="Times New Roman"/>
          <w:sz w:val="24"/>
          <w:szCs w:val="24"/>
        </w:rPr>
        <w:lastRenderedPageBreak/>
        <w:t xml:space="preserve">Ściany zewnętrzne – </w:t>
      </w:r>
      <w:r w:rsidR="00D258F7">
        <w:rPr>
          <w:rFonts w:ascii="Times New Roman" w:hAnsi="Times New Roman"/>
          <w:sz w:val="24"/>
          <w:szCs w:val="24"/>
        </w:rPr>
        <w:t xml:space="preserve">ściany </w:t>
      </w:r>
      <w:r w:rsidRPr="004B1849">
        <w:rPr>
          <w:rFonts w:ascii="Times New Roman" w:hAnsi="Times New Roman"/>
          <w:sz w:val="24"/>
          <w:szCs w:val="24"/>
        </w:rPr>
        <w:t>murowane</w:t>
      </w:r>
      <w:r w:rsidR="00177109">
        <w:rPr>
          <w:rFonts w:ascii="Times New Roman" w:hAnsi="Times New Roman"/>
          <w:sz w:val="24"/>
          <w:szCs w:val="24"/>
        </w:rPr>
        <w:t xml:space="preserve"> z cegły pełnej</w:t>
      </w:r>
      <w:r w:rsidR="00666813">
        <w:rPr>
          <w:rFonts w:ascii="Times New Roman" w:hAnsi="Times New Roman"/>
          <w:sz w:val="24"/>
          <w:szCs w:val="24"/>
        </w:rPr>
        <w:t xml:space="preserve"> </w:t>
      </w:r>
      <w:r w:rsidR="00223A5C">
        <w:rPr>
          <w:rFonts w:ascii="Times New Roman" w:hAnsi="Times New Roman"/>
          <w:sz w:val="24"/>
          <w:szCs w:val="24"/>
        </w:rPr>
        <w:t xml:space="preserve">gr. </w:t>
      </w:r>
      <w:r w:rsidR="001C7D84">
        <w:rPr>
          <w:rFonts w:ascii="Times New Roman" w:hAnsi="Times New Roman"/>
          <w:sz w:val="24"/>
          <w:szCs w:val="24"/>
        </w:rPr>
        <w:t>40-72</w:t>
      </w:r>
      <w:r w:rsidR="00223A5C">
        <w:rPr>
          <w:rFonts w:ascii="Times New Roman" w:hAnsi="Times New Roman"/>
          <w:sz w:val="24"/>
          <w:szCs w:val="24"/>
        </w:rPr>
        <w:t xml:space="preserve"> cm</w:t>
      </w:r>
      <w:r w:rsidR="00CB1699">
        <w:rPr>
          <w:rFonts w:ascii="Times New Roman" w:hAnsi="Times New Roman"/>
          <w:sz w:val="24"/>
          <w:szCs w:val="24"/>
        </w:rPr>
        <w:t xml:space="preserve"> </w:t>
      </w:r>
      <w:r w:rsidRPr="004B1849">
        <w:rPr>
          <w:rFonts w:ascii="Times New Roman" w:hAnsi="Times New Roman"/>
          <w:sz w:val="24"/>
          <w:szCs w:val="24"/>
        </w:rPr>
        <w:t xml:space="preserve">– </w:t>
      </w:r>
      <w:r w:rsidRPr="00F871DE">
        <w:rPr>
          <w:rFonts w:ascii="Times New Roman" w:hAnsi="Times New Roman"/>
          <w:sz w:val="24"/>
          <w:szCs w:val="24"/>
        </w:rPr>
        <w:t>spełnia</w:t>
      </w:r>
      <w:r w:rsidR="00F871DE" w:rsidRPr="00F871DE">
        <w:rPr>
          <w:rFonts w:ascii="Times New Roman" w:hAnsi="Times New Roman"/>
          <w:sz w:val="24"/>
          <w:szCs w:val="24"/>
        </w:rPr>
        <w:t>ją</w:t>
      </w:r>
      <w:r w:rsidRPr="00F871DE">
        <w:rPr>
          <w:rFonts w:ascii="Times New Roman" w:hAnsi="Times New Roman"/>
          <w:sz w:val="24"/>
          <w:szCs w:val="24"/>
        </w:rPr>
        <w:t xml:space="preserve"> wymagania w zakresie wymaganej klasy odporności ogniowej </w:t>
      </w:r>
      <w:r w:rsidR="00591D95">
        <w:rPr>
          <w:rFonts w:ascii="Times New Roman" w:hAnsi="Times New Roman"/>
          <w:sz w:val="24"/>
          <w:szCs w:val="24"/>
        </w:rPr>
        <w:t xml:space="preserve">oraz </w:t>
      </w:r>
      <w:r w:rsidR="00503A67">
        <w:rPr>
          <w:rFonts w:ascii="Times New Roman" w:hAnsi="Times New Roman"/>
          <w:sz w:val="24"/>
          <w:szCs w:val="24"/>
        </w:rPr>
        <w:t>odznaczają się parametrem</w:t>
      </w:r>
      <w:r w:rsidRPr="00F871DE">
        <w:rPr>
          <w:rFonts w:ascii="Times New Roman" w:hAnsi="Times New Roman"/>
          <w:sz w:val="24"/>
          <w:szCs w:val="24"/>
        </w:rPr>
        <w:t xml:space="preserve"> NRO</w:t>
      </w:r>
      <w:r w:rsidR="00F871DE" w:rsidRPr="00F871DE">
        <w:rPr>
          <w:rFonts w:ascii="Times New Roman" w:hAnsi="Times New Roman"/>
          <w:sz w:val="24"/>
          <w:szCs w:val="24"/>
        </w:rPr>
        <w:t>,</w:t>
      </w:r>
    </w:p>
    <w:p w14:paraId="26FE5152" w14:textId="0F1C8A60" w:rsidR="00F871DE" w:rsidRPr="00F871DE" w:rsidRDefault="00F871DE" w:rsidP="009F174D">
      <w:pPr>
        <w:pStyle w:val="Akapitzlist"/>
        <w:numPr>
          <w:ilvl w:val="0"/>
          <w:numId w:val="8"/>
        </w:numPr>
        <w:rPr>
          <w:rFonts w:ascii="Times New Roman" w:hAnsi="Times New Roman"/>
          <w:sz w:val="24"/>
          <w:szCs w:val="24"/>
        </w:rPr>
      </w:pPr>
      <w:r w:rsidRPr="00F871DE">
        <w:rPr>
          <w:rFonts w:ascii="Times New Roman" w:hAnsi="Times New Roman"/>
          <w:sz w:val="24"/>
          <w:szCs w:val="24"/>
        </w:rPr>
        <w:t xml:space="preserve">Ściany wewnętrzne – murowane </w:t>
      </w:r>
      <w:r w:rsidR="00177109">
        <w:rPr>
          <w:rFonts w:ascii="Times New Roman" w:hAnsi="Times New Roman"/>
          <w:sz w:val="24"/>
          <w:szCs w:val="24"/>
        </w:rPr>
        <w:t>z cegły pełnej</w:t>
      </w:r>
      <w:r w:rsidR="001C7D84">
        <w:rPr>
          <w:rFonts w:ascii="Times New Roman" w:hAnsi="Times New Roman"/>
          <w:sz w:val="24"/>
          <w:szCs w:val="24"/>
        </w:rPr>
        <w:t xml:space="preserve"> gr. 25-55 cm</w:t>
      </w:r>
      <w:r w:rsidR="00F62AC9">
        <w:rPr>
          <w:rFonts w:ascii="Times New Roman" w:hAnsi="Times New Roman"/>
          <w:sz w:val="24"/>
          <w:szCs w:val="24"/>
        </w:rPr>
        <w:t>, ściany działowe murowane gr. 8-17 cm</w:t>
      </w:r>
      <w:r w:rsidR="00177109">
        <w:rPr>
          <w:rFonts w:ascii="Times New Roman" w:hAnsi="Times New Roman"/>
          <w:sz w:val="24"/>
          <w:szCs w:val="24"/>
        </w:rPr>
        <w:t xml:space="preserve"> </w:t>
      </w:r>
      <w:r w:rsidRPr="00F871DE">
        <w:rPr>
          <w:rFonts w:ascii="Times New Roman" w:hAnsi="Times New Roman"/>
          <w:sz w:val="24"/>
          <w:szCs w:val="24"/>
        </w:rPr>
        <w:t xml:space="preserve">– </w:t>
      </w:r>
      <w:r w:rsidRPr="00220C26">
        <w:rPr>
          <w:rFonts w:ascii="Times New Roman" w:hAnsi="Times New Roman"/>
          <w:sz w:val="24"/>
          <w:szCs w:val="24"/>
        </w:rPr>
        <w:t>spełniają wymagania w zakresie wymaganej klasy odporności ogniowej</w:t>
      </w:r>
      <w:r w:rsidR="00591D95">
        <w:rPr>
          <w:rFonts w:ascii="Times New Roman" w:hAnsi="Times New Roman"/>
          <w:sz w:val="24"/>
          <w:szCs w:val="24"/>
        </w:rPr>
        <w:t xml:space="preserve"> oraz </w:t>
      </w:r>
      <w:r w:rsidR="00503A67">
        <w:rPr>
          <w:rFonts w:ascii="Times New Roman" w:hAnsi="Times New Roman"/>
          <w:sz w:val="24"/>
          <w:szCs w:val="24"/>
        </w:rPr>
        <w:t xml:space="preserve">odznaczają się parametrem </w:t>
      </w:r>
      <w:r w:rsidRPr="00F871DE">
        <w:rPr>
          <w:rFonts w:ascii="Times New Roman" w:hAnsi="Times New Roman"/>
          <w:sz w:val="24"/>
          <w:szCs w:val="24"/>
        </w:rPr>
        <w:t>NRO</w:t>
      </w:r>
      <w:r w:rsidR="00177109">
        <w:rPr>
          <w:rFonts w:ascii="Times New Roman" w:hAnsi="Times New Roman"/>
          <w:sz w:val="24"/>
          <w:szCs w:val="24"/>
        </w:rPr>
        <w:t>.</w:t>
      </w:r>
    </w:p>
    <w:p w14:paraId="05C471F4" w14:textId="571CFB51" w:rsidR="00F871DE" w:rsidRPr="002E09FE" w:rsidRDefault="00F871DE" w:rsidP="009F174D">
      <w:pPr>
        <w:pStyle w:val="Akapitzlist"/>
        <w:numPr>
          <w:ilvl w:val="0"/>
          <w:numId w:val="8"/>
        </w:numPr>
        <w:rPr>
          <w:rFonts w:ascii="Times New Roman" w:hAnsi="Times New Roman"/>
          <w:sz w:val="24"/>
          <w:szCs w:val="24"/>
        </w:rPr>
      </w:pPr>
      <w:r w:rsidRPr="002E09FE">
        <w:rPr>
          <w:rFonts w:ascii="Times New Roman" w:hAnsi="Times New Roman"/>
          <w:sz w:val="24"/>
          <w:szCs w:val="24"/>
        </w:rPr>
        <w:t>Strop</w:t>
      </w:r>
      <w:r w:rsidR="00666813" w:rsidRPr="002E09FE">
        <w:rPr>
          <w:rFonts w:ascii="Times New Roman" w:hAnsi="Times New Roman"/>
          <w:sz w:val="24"/>
          <w:szCs w:val="24"/>
        </w:rPr>
        <w:t>y</w:t>
      </w:r>
      <w:r w:rsidRPr="002E09FE">
        <w:rPr>
          <w:rFonts w:ascii="Times New Roman" w:hAnsi="Times New Roman"/>
          <w:sz w:val="24"/>
          <w:szCs w:val="24"/>
        </w:rPr>
        <w:t xml:space="preserve"> – </w:t>
      </w:r>
      <w:r w:rsidR="00584AEF">
        <w:rPr>
          <w:rFonts w:ascii="Times New Roman" w:hAnsi="Times New Roman"/>
          <w:sz w:val="24"/>
          <w:szCs w:val="24"/>
        </w:rPr>
        <w:t>Acker</w:t>
      </w:r>
      <w:r w:rsidR="00344466">
        <w:rPr>
          <w:rFonts w:ascii="Times New Roman" w:hAnsi="Times New Roman"/>
          <w:sz w:val="24"/>
          <w:szCs w:val="24"/>
        </w:rPr>
        <w:t>mana</w:t>
      </w:r>
      <w:r w:rsidR="00F34511">
        <w:rPr>
          <w:rFonts w:ascii="Times New Roman" w:hAnsi="Times New Roman"/>
          <w:sz w:val="24"/>
          <w:szCs w:val="24"/>
        </w:rPr>
        <w:t xml:space="preserve"> – spełniają wymagania w zakresie wymaganej klasy odporności ogniwowej oraz odznaczają się parametrem NRO</w:t>
      </w:r>
      <w:r w:rsidR="00553730">
        <w:rPr>
          <w:rFonts w:ascii="Times New Roman" w:hAnsi="Times New Roman"/>
          <w:sz w:val="24"/>
          <w:szCs w:val="24"/>
        </w:rPr>
        <w:t>.</w:t>
      </w:r>
    </w:p>
    <w:p w14:paraId="5D47C2F9" w14:textId="1633D194" w:rsidR="00A113FE" w:rsidRPr="002E09FE" w:rsidRDefault="00F92662" w:rsidP="009F174D">
      <w:pPr>
        <w:pStyle w:val="Akapitzlist"/>
        <w:numPr>
          <w:ilvl w:val="0"/>
          <w:numId w:val="8"/>
        </w:numPr>
        <w:rPr>
          <w:rFonts w:ascii="Times New Roman" w:hAnsi="Times New Roman"/>
          <w:sz w:val="24"/>
          <w:szCs w:val="24"/>
        </w:rPr>
      </w:pPr>
      <w:r w:rsidRPr="002E09FE">
        <w:rPr>
          <w:rFonts w:ascii="Times New Roman" w:hAnsi="Times New Roman"/>
          <w:sz w:val="24"/>
          <w:szCs w:val="24"/>
        </w:rPr>
        <w:t xml:space="preserve">Dach </w:t>
      </w:r>
      <w:r w:rsidR="002273D2" w:rsidRPr="002E09FE">
        <w:rPr>
          <w:rFonts w:ascii="Times New Roman" w:hAnsi="Times New Roman"/>
          <w:sz w:val="24"/>
          <w:szCs w:val="24"/>
        </w:rPr>
        <w:t xml:space="preserve">– </w:t>
      </w:r>
      <w:r w:rsidR="00C550C7">
        <w:rPr>
          <w:rFonts w:ascii="Times New Roman" w:hAnsi="Times New Roman"/>
          <w:sz w:val="24"/>
          <w:szCs w:val="24"/>
        </w:rPr>
        <w:t xml:space="preserve">stropodach </w:t>
      </w:r>
      <w:r w:rsidR="006C2944">
        <w:rPr>
          <w:rFonts w:ascii="Times New Roman" w:hAnsi="Times New Roman"/>
          <w:sz w:val="24"/>
          <w:szCs w:val="24"/>
        </w:rPr>
        <w:t>Ackermana</w:t>
      </w:r>
      <w:r w:rsidR="002F5FDA">
        <w:rPr>
          <w:rFonts w:ascii="Times New Roman" w:hAnsi="Times New Roman"/>
          <w:sz w:val="24"/>
          <w:szCs w:val="24"/>
        </w:rPr>
        <w:t xml:space="preserve"> </w:t>
      </w:r>
      <w:r w:rsidR="005359A0" w:rsidRPr="002E09FE">
        <w:rPr>
          <w:rFonts w:ascii="Times New Roman" w:hAnsi="Times New Roman"/>
          <w:sz w:val="24"/>
          <w:szCs w:val="24"/>
        </w:rPr>
        <w:t xml:space="preserve">– </w:t>
      </w:r>
      <w:r w:rsidR="00247850">
        <w:rPr>
          <w:rFonts w:ascii="Times New Roman" w:hAnsi="Times New Roman"/>
          <w:sz w:val="24"/>
          <w:szCs w:val="24"/>
        </w:rPr>
        <w:t>spełnia wymagania w zakresie klasy odporności ogniowej.</w:t>
      </w:r>
    </w:p>
    <w:p w14:paraId="1005342E" w14:textId="22D4CB7D" w:rsidR="00D33234" w:rsidRDefault="00D33234" w:rsidP="009F174D">
      <w:pPr>
        <w:pStyle w:val="Akapitzlist"/>
        <w:numPr>
          <w:ilvl w:val="0"/>
          <w:numId w:val="8"/>
        </w:numPr>
        <w:rPr>
          <w:rFonts w:ascii="Times New Roman" w:hAnsi="Times New Roman"/>
          <w:sz w:val="24"/>
          <w:szCs w:val="24"/>
        </w:rPr>
      </w:pPr>
      <w:r w:rsidRPr="00937F2C">
        <w:rPr>
          <w:rFonts w:ascii="Times New Roman" w:hAnsi="Times New Roman"/>
          <w:sz w:val="24"/>
          <w:szCs w:val="24"/>
        </w:rPr>
        <w:t>Przekrycie dachu</w:t>
      </w:r>
      <w:r w:rsidR="003F23DF" w:rsidRPr="00937F2C">
        <w:rPr>
          <w:rFonts w:ascii="Times New Roman" w:hAnsi="Times New Roman"/>
          <w:sz w:val="24"/>
          <w:szCs w:val="24"/>
        </w:rPr>
        <w:t xml:space="preserve"> </w:t>
      </w:r>
      <w:r w:rsidR="007E4F9E" w:rsidRPr="00937F2C">
        <w:rPr>
          <w:rFonts w:ascii="Times New Roman" w:hAnsi="Times New Roman"/>
          <w:sz w:val="24"/>
          <w:szCs w:val="24"/>
        </w:rPr>
        <w:t xml:space="preserve">– </w:t>
      </w:r>
      <w:r w:rsidR="009061FB" w:rsidRPr="00937F2C">
        <w:rPr>
          <w:rFonts w:ascii="Times New Roman" w:hAnsi="Times New Roman"/>
          <w:sz w:val="24"/>
          <w:szCs w:val="24"/>
        </w:rPr>
        <w:t xml:space="preserve">pokrycie: </w:t>
      </w:r>
      <w:r w:rsidR="00753B3C" w:rsidRPr="00937F2C">
        <w:rPr>
          <w:rFonts w:ascii="Times New Roman" w:hAnsi="Times New Roman"/>
          <w:sz w:val="24"/>
          <w:szCs w:val="24"/>
        </w:rPr>
        <w:t>papa</w:t>
      </w:r>
      <w:r w:rsidR="004302AA">
        <w:rPr>
          <w:rFonts w:ascii="Times New Roman" w:hAnsi="Times New Roman"/>
          <w:sz w:val="24"/>
          <w:szCs w:val="24"/>
        </w:rPr>
        <w:t xml:space="preserve"> </w:t>
      </w:r>
      <w:r w:rsidR="00745F99" w:rsidRPr="00937F2C">
        <w:rPr>
          <w:rFonts w:ascii="Times New Roman" w:hAnsi="Times New Roman"/>
          <w:sz w:val="24"/>
          <w:szCs w:val="24"/>
        </w:rPr>
        <w:t>– materiał NRO.</w:t>
      </w:r>
    </w:p>
    <w:p w14:paraId="329E4682" w14:textId="69CA571E" w:rsidR="00BC1AD5" w:rsidRDefault="00BC1AD5" w:rsidP="009F174D">
      <w:pPr>
        <w:spacing w:line="276" w:lineRule="auto"/>
        <w:ind w:firstLine="708"/>
      </w:pPr>
      <w:r>
        <w:t>Poszczególne elementy konstrukcyjne budynku B zostały wykonane w następujący sposób:</w:t>
      </w:r>
    </w:p>
    <w:p w14:paraId="7D03B13B" w14:textId="77777777" w:rsidR="00BC1AD5" w:rsidRPr="004B1849" w:rsidRDefault="00BC1AD5" w:rsidP="009F174D">
      <w:pPr>
        <w:pStyle w:val="Akapitzlist"/>
        <w:numPr>
          <w:ilvl w:val="0"/>
          <w:numId w:val="8"/>
        </w:numPr>
        <w:rPr>
          <w:rFonts w:ascii="Times New Roman" w:hAnsi="Times New Roman"/>
          <w:sz w:val="24"/>
          <w:szCs w:val="24"/>
        </w:rPr>
      </w:pPr>
      <w:r w:rsidRPr="004B1849">
        <w:rPr>
          <w:rFonts w:ascii="Times New Roman" w:hAnsi="Times New Roman"/>
          <w:sz w:val="24"/>
          <w:szCs w:val="24"/>
        </w:rPr>
        <w:t xml:space="preserve">Konstrukcja nośna – </w:t>
      </w:r>
      <w:r>
        <w:rPr>
          <w:rFonts w:ascii="Times New Roman" w:hAnsi="Times New Roman"/>
          <w:sz w:val="24"/>
          <w:szCs w:val="24"/>
        </w:rPr>
        <w:t>tradycyjna, murowana; ściany nośne murowane z cegły pełnej</w:t>
      </w:r>
      <w:r w:rsidRPr="004B1849">
        <w:rPr>
          <w:rFonts w:ascii="Times New Roman" w:hAnsi="Times New Roman"/>
          <w:sz w:val="24"/>
          <w:szCs w:val="24"/>
        </w:rPr>
        <w:t xml:space="preserve"> – spełnia wymagania w zakresie wymaganej klasy odporności ogniowej </w:t>
      </w:r>
      <w:r>
        <w:rPr>
          <w:rFonts w:ascii="Times New Roman" w:hAnsi="Times New Roman"/>
          <w:sz w:val="24"/>
          <w:szCs w:val="24"/>
        </w:rPr>
        <w:t>oraz odznacza się parametrem NRO</w:t>
      </w:r>
      <w:r w:rsidRPr="004B1849">
        <w:rPr>
          <w:rFonts w:ascii="Times New Roman" w:hAnsi="Times New Roman"/>
          <w:sz w:val="24"/>
          <w:szCs w:val="24"/>
        </w:rPr>
        <w:t>,</w:t>
      </w:r>
    </w:p>
    <w:p w14:paraId="11B313A1" w14:textId="1036D498" w:rsidR="00BC1AD5" w:rsidRPr="00F871DE" w:rsidRDefault="00BC1AD5" w:rsidP="009F174D">
      <w:pPr>
        <w:pStyle w:val="Akapitzlist"/>
        <w:numPr>
          <w:ilvl w:val="0"/>
          <w:numId w:val="8"/>
        </w:numPr>
        <w:rPr>
          <w:rFonts w:ascii="Times New Roman" w:hAnsi="Times New Roman"/>
          <w:sz w:val="24"/>
          <w:szCs w:val="24"/>
        </w:rPr>
      </w:pPr>
      <w:r w:rsidRPr="004B1849">
        <w:rPr>
          <w:rFonts w:ascii="Times New Roman" w:hAnsi="Times New Roman"/>
          <w:sz w:val="24"/>
          <w:szCs w:val="24"/>
        </w:rPr>
        <w:t xml:space="preserve">Ściany zewnętrzne – </w:t>
      </w:r>
      <w:r>
        <w:rPr>
          <w:rFonts w:ascii="Times New Roman" w:hAnsi="Times New Roman"/>
          <w:sz w:val="24"/>
          <w:szCs w:val="24"/>
        </w:rPr>
        <w:t xml:space="preserve">ściany </w:t>
      </w:r>
      <w:r w:rsidRPr="004B1849">
        <w:rPr>
          <w:rFonts w:ascii="Times New Roman" w:hAnsi="Times New Roman"/>
          <w:sz w:val="24"/>
          <w:szCs w:val="24"/>
        </w:rPr>
        <w:t>murowane</w:t>
      </w:r>
      <w:r>
        <w:rPr>
          <w:rFonts w:ascii="Times New Roman" w:hAnsi="Times New Roman"/>
          <w:sz w:val="24"/>
          <w:szCs w:val="24"/>
        </w:rPr>
        <w:t xml:space="preserve"> z cegły pełnej gr. </w:t>
      </w:r>
      <w:r w:rsidR="000E0133">
        <w:rPr>
          <w:rFonts w:ascii="Times New Roman" w:hAnsi="Times New Roman"/>
          <w:sz w:val="24"/>
          <w:szCs w:val="24"/>
        </w:rPr>
        <w:t>3</w:t>
      </w:r>
      <w:r>
        <w:rPr>
          <w:rFonts w:ascii="Times New Roman" w:hAnsi="Times New Roman"/>
          <w:sz w:val="24"/>
          <w:szCs w:val="24"/>
        </w:rPr>
        <w:t xml:space="preserve">0-72 cm, </w:t>
      </w:r>
      <w:r w:rsidR="006A1911" w:rsidRPr="00396FE9">
        <w:rPr>
          <w:rFonts w:ascii="Times New Roman" w:hAnsi="Times New Roman"/>
          <w:sz w:val="24"/>
          <w:szCs w:val="24"/>
        </w:rPr>
        <w:t>ocieplone częściowo tylko na parterze</w:t>
      </w:r>
      <w:r w:rsidR="00B05708">
        <w:rPr>
          <w:rFonts w:ascii="Times New Roman" w:hAnsi="Times New Roman"/>
          <w:sz w:val="24"/>
          <w:szCs w:val="24"/>
        </w:rPr>
        <w:t xml:space="preserve"> </w:t>
      </w:r>
      <w:r w:rsidRPr="004B1849">
        <w:rPr>
          <w:rFonts w:ascii="Times New Roman" w:hAnsi="Times New Roman"/>
          <w:sz w:val="24"/>
          <w:szCs w:val="24"/>
        </w:rPr>
        <w:t xml:space="preserve">– </w:t>
      </w:r>
      <w:r w:rsidRPr="00F871DE">
        <w:rPr>
          <w:rFonts w:ascii="Times New Roman" w:hAnsi="Times New Roman"/>
          <w:sz w:val="24"/>
          <w:szCs w:val="24"/>
        </w:rPr>
        <w:t xml:space="preserve">spełniają wymagania w zakresie wymaganej klasy odporności ogniowej </w:t>
      </w:r>
      <w:r>
        <w:rPr>
          <w:rFonts w:ascii="Times New Roman" w:hAnsi="Times New Roman"/>
          <w:sz w:val="24"/>
          <w:szCs w:val="24"/>
        </w:rPr>
        <w:t>oraz odznaczają się parametrem</w:t>
      </w:r>
      <w:r w:rsidRPr="00F871DE">
        <w:rPr>
          <w:rFonts w:ascii="Times New Roman" w:hAnsi="Times New Roman"/>
          <w:sz w:val="24"/>
          <w:szCs w:val="24"/>
        </w:rPr>
        <w:t xml:space="preserve"> NRO,</w:t>
      </w:r>
    </w:p>
    <w:p w14:paraId="1E04D03F" w14:textId="6C7F4558" w:rsidR="00BC1AD5" w:rsidRPr="00F871DE" w:rsidRDefault="00BC1AD5" w:rsidP="009F174D">
      <w:pPr>
        <w:pStyle w:val="Akapitzlist"/>
        <w:numPr>
          <w:ilvl w:val="0"/>
          <w:numId w:val="8"/>
        </w:numPr>
        <w:rPr>
          <w:rFonts w:ascii="Times New Roman" w:hAnsi="Times New Roman"/>
          <w:sz w:val="24"/>
          <w:szCs w:val="24"/>
        </w:rPr>
      </w:pPr>
      <w:r w:rsidRPr="00F871DE">
        <w:rPr>
          <w:rFonts w:ascii="Times New Roman" w:hAnsi="Times New Roman"/>
          <w:sz w:val="24"/>
          <w:szCs w:val="24"/>
        </w:rPr>
        <w:t xml:space="preserve">Ściany wewnętrzne – murowane </w:t>
      </w:r>
      <w:r>
        <w:rPr>
          <w:rFonts w:ascii="Times New Roman" w:hAnsi="Times New Roman"/>
          <w:sz w:val="24"/>
          <w:szCs w:val="24"/>
        </w:rPr>
        <w:t>z cegły pełnej gr. 25-</w:t>
      </w:r>
      <w:r w:rsidR="00835C06">
        <w:rPr>
          <w:rFonts w:ascii="Times New Roman" w:hAnsi="Times New Roman"/>
          <w:sz w:val="24"/>
          <w:szCs w:val="24"/>
        </w:rPr>
        <w:t>72</w:t>
      </w:r>
      <w:r>
        <w:rPr>
          <w:rFonts w:ascii="Times New Roman" w:hAnsi="Times New Roman"/>
          <w:sz w:val="24"/>
          <w:szCs w:val="24"/>
        </w:rPr>
        <w:t xml:space="preserve"> cm, ściany działowe murowane gr. </w:t>
      </w:r>
      <w:r w:rsidR="00022B18">
        <w:rPr>
          <w:rFonts w:ascii="Times New Roman" w:hAnsi="Times New Roman"/>
          <w:sz w:val="24"/>
          <w:szCs w:val="24"/>
        </w:rPr>
        <w:t>10-18</w:t>
      </w:r>
      <w:r>
        <w:rPr>
          <w:rFonts w:ascii="Times New Roman" w:hAnsi="Times New Roman"/>
          <w:sz w:val="24"/>
          <w:szCs w:val="24"/>
        </w:rPr>
        <w:t xml:space="preserve"> cm </w:t>
      </w:r>
      <w:r w:rsidRPr="00F871DE">
        <w:rPr>
          <w:rFonts w:ascii="Times New Roman" w:hAnsi="Times New Roman"/>
          <w:sz w:val="24"/>
          <w:szCs w:val="24"/>
        </w:rPr>
        <w:t xml:space="preserve">– </w:t>
      </w:r>
      <w:r w:rsidRPr="00220C26">
        <w:rPr>
          <w:rFonts w:ascii="Times New Roman" w:hAnsi="Times New Roman"/>
          <w:sz w:val="24"/>
          <w:szCs w:val="24"/>
        </w:rPr>
        <w:t>spełniają wymagania w zakresie wymaganej klasy odporności ogniowej</w:t>
      </w:r>
      <w:r>
        <w:rPr>
          <w:rFonts w:ascii="Times New Roman" w:hAnsi="Times New Roman"/>
          <w:sz w:val="24"/>
          <w:szCs w:val="24"/>
        </w:rPr>
        <w:t xml:space="preserve"> oraz odznaczają się parametrem </w:t>
      </w:r>
      <w:r w:rsidRPr="00F871DE">
        <w:rPr>
          <w:rFonts w:ascii="Times New Roman" w:hAnsi="Times New Roman"/>
          <w:sz w:val="24"/>
          <w:szCs w:val="24"/>
        </w:rPr>
        <w:t>NRO</w:t>
      </w:r>
      <w:r>
        <w:rPr>
          <w:rFonts w:ascii="Times New Roman" w:hAnsi="Times New Roman"/>
          <w:sz w:val="24"/>
          <w:szCs w:val="24"/>
        </w:rPr>
        <w:t>.</w:t>
      </w:r>
    </w:p>
    <w:p w14:paraId="39B5C2AD" w14:textId="7B43E493" w:rsidR="00BC1AD5" w:rsidRPr="002E09FE" w:rsidRDefault="00BC1AD5" w:rsidP="009F174D">
      <w:pPr>
        <w:pStyle w:val="Akapitzlist"/>
        <w:numPr>
          <w:ilvl w:val="0"/>
          <w:numId w:val="8"/>
        </w:numPr>
        <w:rPr>
          <w:rFonts w:ascii="Times New Roman" w:hAnsi="Times New Roman"/>
          <w:sz w:val="24"/>
          <w:szCs w:val="24"/>
        </w:rPr>
      </w:pPr>
      <w:r w:rsidRPr="002E09FE">
        <w:rPr>
          <w:rFonts w:ascii="Times New Roman" w:hAnsi="Times New Roman"/>
          <w:sz w:val="24"/>
          <w:szCs w:val="24"/>
        </w:rPr>
        <w:t xml:space="preserve">Stropy – </w:t>
      </w:r>
      <w:r w:rsidR="00331EFA">
        <w:rPr>
          <w:rFonts w:ascii="Times New Roman" w:hAnsi="Times New Roman"/>
          <w:sz w:val="24"/>
          <w:szCs w:val="24"/>
        </w:rPr>
        <w:t>stropy typu Kleina</w:t>
      </w:r>
      <w:r>
        <w:rPr>
          <w:rFonts w:ascii="Times New Roman" w:hAnsi="Times New Roman"/>
          <w:sz w:val="24"/>
          <w:szCs w:val="24"/>
        </w:rPr>
        <w:t xml:space="preserve"> – </w:t>
      </w:r>
      <w:r w:rsidR="00C904CD">
        <w:rPr>
          <w:rFonts w:ascii="Times New Roman" w:hAnsi="Times New Roman"/>
          <w:sz w:val="24"/>
          <w:szCs w:val="24"/>
        </w:rPr>
        <w:t xml:space="preserve">w ramach zaleceń wynikających z niniejszej ekspertyzy, stropy typu Kleina zostaną doprowadzone do wymaganej klasy </w:t>
      </w:r>
      <w:r w:rsidR="009E4859">
        <w:rPr>
          <w:rFonts w:ascii="Times New Roman" w:hAnsi="Times New Roman"/>
          <w:sz w:val="24"/>
          <w:szCs w:val="24"/>
        </w:rPr>
        <w:t>REI 60 odporności ogniowej</w:t>
      </w:r>
      <w:r>
        <w:rPr>
          <w:rFonts w:ascii="Times New Roman" w:hAnsi="Times New Roman"/>
          <w:sz w:val="24"/>
          <w:szCs w:val="24"/>
        </w:rPr>
        <w:t>.</w:t>
      </w:r>
    </w:p>
    <w:p w14:paraId="0CFA2CC2" w14:textId="19518107" w:rsidR="00BC1AD5" w:rsidRPr="002E09FE" w:rsidRDefault="00BC1AD5" w:rsidP="009F174D">
      <w:pPr>
        <w:pStyle w:val="Akapitzlist"/>
        <w:numPr>
          <w:ilvl w:val="0"/>
          <w:numId w:val="8"/>
        </w:numPr>
        <w:rPr>
          <w:rFonts w:ascii="Times New Roman" w:hAnsi="Times New Roman"/>
          <w:sz w:val="24"/>
          <w:szCs w:val="24"/>
        </w:rPr>
      </w:pPr>
      <w:r w:rsidRPr="002E09FE">
        <w:rPr>
          <w:rFonts w:ascii="Times New Roman" w:hAnsi="Times New Roman"/>
          <w:sz w:val="24"/>
          <w:szCs w:val="24"/>
        </w:rPr>
        <w:t xml:space="preserve">Dach </w:t>
      </w:r>
      <w:r w:rsidRPr="002F1BE9">
        <w:rPr>
          <w:rFonts w:ascii="Times New Roman" w:hAnsi="Times New Roman"/>
          <w:sz w:val="24"/>
          <w:szCs w:val="24"/>
        </w:rPr>
        <w:t xml:space="preserve">– </w:t>
      </w:r>
      <w:r w:rsidR="00365780" w:rsidRPr="002F1BE9">
        <w:rPr>
          <w:rFonts w:ascii="Times New Roman" w:hAnsi="Times New Roman"/>
          <w:sz w:val="24"/>
          <w:szCs w:val="24"/>
        </w:rPr>
        <w:t>konstrukcja drewniana</w:t>
      </w:r>
      <w:r w:rsidRPr="002F1BE9">
        <w:rPr>
          <w:rFonts w:ascii="Times New Roman" w:hAnsi="Times New Roman"/>
          <w:sz w:val="24"/>
          <w:szCs w:val="24"/>
        </w:rPr>
        <w:t xml:space="preserve">, pokrycie: papa – nie odznacza się parametrem NRO. W ramach </w:t>
      </w:r>
      <w:r w:rsidR="002F1BE9" w:rsidRPr="002F1BE9">
        <w:rPr>
          <w:rFonts w:ascii="Times New Roman" w:hAnsi="Times New Roman"/>
          <w:sz w:val="24"/>
          <w:szCs w:val="24"/>
        </w:rPr>
        <w:t>zadań wynikających z niniejszej ekspertyzy</w:t>
      </w:r>
      <w:r w:rsidRPr="002F1BE9">
        <w:rPr>
          <w:rFonts w:ascii="Times New Roman" w:hAnsi="Times New Roman"/>
          <w:sz w:val="24"/>
          <w:szCs w:val="24"/>
        </w:rPr>
        <w:t>, drewniana więźba dachowa zostanie zabezpieczona środkami ogniochronnymi uzyskując tym samym parametr nierozprzestrzeniania ognia (NRO). Dodatkowo strop poddasza docieplony będzie materiałem odznaczającym się parametrem NRO.</w:t>
      </w:r>
      <w:r w:rsidR="00982092">
        <w:rPr>
          <w:rFonts w:ascii="Times New Roman" w:hAnsi="Times New Roman"/>
          <w:sz w:val="24"/>
          <w:szCs w:val="24"/>
        </w:rPr>
        <w:t xml:space="preserve"> Jako przedmiot odstępstwa zostanie pozostawione wymaganie </w:t>
      </w:r>
      <w:r w:rsidR="000D20B9">
        <w:rPr>
          <w:rFonts w:ascii="Times New Roman" w:hAnsi="Times New Roman"/>
          <w:sz w:val="24"/>
          <w:szCs w:val="24"/>
        </w:rPr>
        <w:t>klasy RE 30 odporności ogniowej dla przekrycia dachu oraz R 30 dla konstrukcji dachu</w:t>
      </w:r>
      <w:r w:rsidR="000B1EC1">
        <w:rPr>
          <w:rFonts w:ascii="Times New Roman" w:hAnsi="Times New Roman"/>
          <w:sz w:val="24"/>
          <w:szCs w:val="24"/>
        </w:rPr>
        <w:t>.</w:t>
      </w:r>
    </w:p>
    <w:p w14:paraId="7493D402" w14:textId="77777777" w:rsidR="00BC1AD5" w:rsidRDefault="00BC1AD5" w:rsidP="009F174D">
      <w:pPr>
        <w:pStyle w:val="Akapitzlist"/>
        <w:numPr>
          <w:ilvl w:val="0"/>
          <w:numId w:val="8"/>
        </w:numPr>
        <w:rPr>
          <w:rFonts w:ascii="Times New Roman" w:hAnsi="Times New Roman"/>
          <w:sz w:val="24"/>
          <w:szCs w:val="24"/>
        </w:rPr>
      </w:pPr>
      <w:r w:rsidRPr="00937F2C">
        <w:rPr>
          <w:rFonts w:ascii="Times New Roman" w:hAnsi="Times New Roman"/>
          <w:sz w:val="24"/>
          <w:szCs w:val="24"/>
        </w:rPr>
        <w:t>Przekrycie dachu – pokrycie: papa</w:t>
      </w:r>
      <w:r>
        <w:rPr>
          <w:rFonts w:ascii="Times New Roman" w:hAnsi="Times New Roman"/>
          <w:sz w:val="24"/>
          <w:szCs w:val="24"/>
        </w:rPr>
        <w:t xml:space="preserve"> </w:t>
      </w:r>
      <w:r w:rsidRPr="00937F2C">
        <w:rPr>
          <w:rFonts w:ascii="Times New Roman" w:hAnsi="Times New Roman"/>
          <w:sz w:val="24"/>
          <w:szCs w:val="24"/>
        </w:rPr>
        <w:t>– materiał NRO.</w:t>
      </w:r>
    </w:p>
    <w:p w14:paraId="68C2D933" w14:textId="47824033" w:rsidR="006C3FEF" w:rsidRDefault="006C3FEF" w:rsidP="009F174D">
      <w:pPr>
        <w:spacing w:line="276" w:lineRule="auto"/>
        <w:ind w:firstLine="708"/>
      </w:pPr>
      <w:r>
        <w:t>Poszczególne elementy konstrukcyjne budynku C zostały wykonane w następujący sposób:</w:t>
      </w:r>
    </w:p>
    <w:p w14:paraId="16136966" w14:textId="77777777" w:rsidR="006C3FEF" w:rsidRPr="004B1849" w:rsidRDefault="006C3FEF" w:rsidP="009F174D">
      <w:pPr>
        <w:pStyle w:val="Akapitzlist"/>
        <w:numPr>
          <w:ilvl w:val="0"/>
          <w:numId w:val="8"/>
        </w:numPr>
        <w:rPr>
          <w:rFonts w:ascii="Times New Roman" w:hAnsi="Times New Roman"/>
          <w:sz w:val="24"/>
          <w:szCs w:val="24"/>
        </w:rPr>
      </w:pPr>
      <w:r w:rsidRPr="004B1849">
        <w:rPr>
          <w:rFonts w:ascii="Times New Roman" w:hAnsi="Times New Roman"/>
          <w:sz w:val="24"/>
          <w:szCs w:val="24"/>
        </w:rPr>
        <w:t xml:space="preserve">Konstrukcja nośna – </w:t>
      </w:r>
      <w:r>
        <w:rPr>
          <w:rFonts w:ascii="Times New Roman" w:hAnsi="Times New Roman"/>
          <w:sz w:val="24"/>
          <w:szCs w:val="24"/>
        </w:rPr>
        <w:t>tradycyjna, murowana; ściany nośne murowane z cegły pełnej</w:t>
      </w:r>
      <w:r w:rsidRPr="004B1849">
        <w:rPr>
          <w:rFonts w:ascii="Times New Roman" w:hAnsi="Times New Roman"/>
          <w:sz w:val="24"/>
          <w:szCs w:val="24"/>
        </w:rPr>
        <w:t xml:space="preserve"> – spełnia wymagania w zakresie wymaganej klasy odporności ogniowej </w:t>
      </w:r>
      <w:r>
        <w:rPr>
          <w:rFonts w:ascii="Times New Roman" w:hAnsi="Times New Roman"/>
          <w:sz w:val="24"/>
          <w:szCs w:val="24"/>
        </w:rPr>
        <w:t>oraz odznacza się parametrem NRO</w:t>
      </w:r>
      <w:r w:rsidRPr="004B1849">
        <w:rPr>
          <w:rFonts w:ascii="Times New Roman" w:hAnsi="Times New Roman"/>
          <w:sz w:val="24"/>
          <w:szCs w:val="24"/>
        </w:rPr>
        <w:t>,</w:t>
      </w:r>
    </w:p>
    <w:p w14:paraId="01BF28CD" w14:textId="43945085" w:rsidR="006C3FEF" w:rsidRPr="00F871DE" w:rsidRDefault="006C3FEF" w:rsidP="009F174D">
      <w:pPr>
        <w:pStyle w:val="Akapitzlist"/>
        <w:numPr>
          <w:ilvl w:val="0"/>
          <w:numId w:val="8"/>
        </w:numPr>
        <w:rPr>
          <w:rFonts w:ascii="Times New Roman" w:hAnsi="Times New Roman"/>
          <w:sz w:val="24"/>
          <w:szCs w:val="24"/>
        </w:rPr>
      </w:pPr>
      <w:r w:rsidRPr="004B1849">
        <w:rPr>
          <w:rFonts w:ascii="Times New Roman" w:hAnsi="Times New Roman"/>
          <w:sz w:val="24"/>
          <w:szCs w:val="24"/>
        </w:rPr>
        <w:lastRenderedPageBreak/>
        <w:t xml:space="preserve">Ściany zewnętrzne – </w:t>
      </w:r>
      <w:r>
        <w:rPr>
          <w:rFonts w:ascii="Times New Roman" w:hAnsi="Times New Roman"/>
          <w:sz w:val="24"/>
          <w:szCs w:val="24"/>
        </w:rPr>
        <w:t xml:space="preserve">ściany </w:t>
      </w:r>
      <w:r w:rsidRPr="004B1849">
        <w:rPr>
          <w:rFonts w:ascii="Times New Roman" w:hAnsi="Times New Roman"/>
          <w:sz w:val="24"/>
          <w:szCs w:val="24"/>
        </w:rPr>
        <w:t>murowane</w:t>
      </w:r>
      <w:r>
        <w:rPr>
          <w:rFonts w:ascii="Times New Roman" w:hAnsi="Times New Roman"/>
          <w:sz w:val="24"/>
          <w:szCs w:val="24"/>
        </w:rPr>
        <w:t xml:space="preserve"> z cegły pełnej gr. </w:t>
      </w:r>
      <w:r w:rsidR="005577B4">
        <w:rPr>
          <w:rFonts w:ascii="Times New Roman" w:hAnsi="Times New Roman"/>
          <w:sz w:val="24"/>
          <w:szCs w:val="24"/>
        </w:rPr>
        <w:t>43-64</w:t>
      </w:r>
      <w:r>
        <w:rPr>
          <w:rFonts w:ascii="Times New Roman" w:hAnsi="Times New Roman"/>
          <w:sz w:val="24"/>
          <w:szCs w:val="24"/>
        </w:rPr>
        <w:t xml:space="preserve"> cm, </w:t>
      </w:r>
      <w:r w:rsidR="009A52B4">
        <w:rPr>
          <w:rFonts w:ascii="Times New Roman" w:hAnsi="Times New Roman"/>
          <w:sz w:val="24"/>
          <w:szCs w:val="24"/>
        </w:rPr>
        <w:t>brak ocieplenia</w:t>
      </w:r>
      <w:r>
        <w:rPr>
          <w:rFonts w:ascii="Times New Roman" w:hAnsi="Times New Roman"/>
          <w:sz w:val="24"/>
          <w:szCs w:val="24"/>
        </w:rPr>
        <w:t xml:space="preserve"> </w:t>
      </w:r>
      <w:r w:rsidRPr="004B1849">
        <w:rPr>
          <w:rFonts w:ascii="Times New Roman" w:hAnsi="Times New Roman"/>
          <w:sz w:val="24"/>
          <w:szCs w:val="24"/>
        </w:rPr>
        <w:t xml:space="preserve">– </w:t>
      </w:r>
      <w:r w:rsidRPr="00F871DE">
        <w:rPr>
          <w:rFonts w:ascii="Times New Roman" w:hAnsi="Times New Roman"/>
          <w:sz w:val="24"/>
          <w:szCs w:val="24"/>
        </w:rPr>
        <w:t xml:space="preserve">spełniają wymagania w zakresie wymaganej klasy odporności ogniowej </w:t>
      </w:r>
      <w:r>
        <w:rPr>
          <w:rFonts w:ascii="Times New Roman" w:hAnsi="Times New Roman"/>
          <w:sz w:val="24"/>
          <w:szCs w:val="24"/>
        </w:rPr>
        <w:t>oraz odznaczają się parametrem</w:t>
      </w:r>
      <w:r w:rsidRPr="00F871DE">
        <w:rPr>
          <w:rFonts w:ascii="Times New Roman" w:hAnsi="Times New Roman"/>
          <w:sz w:val="24"/>
          <w:szCs w:val="24"/>
        </w:rPr>
        <w:t xml:space="preserve"> NRO,</w:t>
      </w:r>
    </w:p>
    <w:p w14:paraId="1D8D0389" w14:textId="0F0DB82B" w:rsidR="006C3FEF" w:rsidRPr="00F871DE" w:rsidRDefault="006C3FEF" w:rsidP="009F174D">
      <w:pPr>
        <w:pStyle w:val="Akapitzlist"/>
        <w:numPr>
          <w:ilvl w:val="0"/>
          <w:numId w:val="8"/>
        </w:numPr>
        <w:rPr>
          <w:rFonts w:ascii="Times New Roman" w:hAnsi="Times New Roman"/>
          <w:sz w:val="24"/>
          <w:szCs w:val="24"/>
        </w:rPr>
      </w:pPr>
      <w:r w:rsidRPr="00F871DE">
        <w:rPr>
          <w:rFonts w:ascii="Times New Roman" w:hAnsi="Times New Roman"/>
          <w:sz w:val="24"/>
          <w:szCs w:val="24"/>
        </w:rPr>
        <w:t xml:space="preserve">Ściany wewnętrzne – murowane </w:t>
      </w:r>
      <w:r>
        <w:rPr>
          <w:rFonts w:ascii="Times New Roman" w:hAnsi="Times New Roman"/>
          <w:sz w:val="24"/>
          <w:szCs w:val="24"/>
        </w:rPr>
        <w:t xml:space="preserve">z cegły pełnej gr. </w:t>
      </w:r>
      <w:r w:rsidR="007919A6">
        <w:rPr>
          <w:rFonts w:ascii="Times New Roman" w:hAnsi="Times New Roman"/>
          <w:sz w:val="24"/>
          <w:szCs w:val="24"/>
        </w:rPr>
        <w:t>29-43</w:t>
      </w:r>
      <w:r>
        <w:rPr>
          <w:rFonts w:ascii="Times New Roman" w:hAnsi="Times New Roman"/>
          <w:sz w:val="24"/>
          <w:szCs w:val="24"/>
        </w:rPr>
        <w:t xml:space="preserve"> cm, ściany działowe murowane gr. 10-</w:t>
      </w:r>
      <w:r w:rsidR="007919A6">
        <w:rPr>
          <w:rFonts w:ascii="Times New Roman" w:hAnsi="Times New Roman"/>
          <w:sz w:val="24"/>
          <w:szCs w:val="24"/>
        </w:rPr>
        <w:t>20</w:t>
      </w:r>
      <w:r>
        <w:rPr>
          <w:rFonts w:ascii="Times New Roman" w:hAnsi="Times New Roman"/>
          <w:sz w:val="24"/>
          <w:szCs w:val="24"/>
        </w:rPr>
        <w:t xml:space="preserve"> cm </w:t>
      </w:r>
      <w:r w:rsidRPr="00F871DE">
        <w:rPr>
          <w:rFonts w:ascii="Times New Roman" w:hAnsi="Times New Roman"/>
          <w:sz w:val="24"/>
          <w:szCs w:val="24"/>
        </w:rPr>
        <w:t xml:space="preserve">– </w:t>
      </w:r>
      <w:r w:rsidRPr="00220C26">
        <w:rPr>
          <w:rFonts w:ascii="Times New Roman" w:hAnsi="Times New Roman"/>
          <w:sz w:val="24"/>
          <w:szCs w:val="24"/>
        </w:rPr>
        <w:t>spełniają wymagania w zakresie wymaganej klasy odporności ogniowej</w:t>
      </w:r>
      <w:r>
        <w:rPr>
          <w:rFonts w:ascii="Times New Roman" w:hAnsi="Times New Roman"/>
          <w:sz w:val="24"/>
          <w:szCs w:val="24"/>
        </w:rPr>
        <w:t xml:space="preserve"> oraz odznaczają się parametrem </w:t>
      </w:r>
      <w:r w:rsidRPr="00F871DE">
        <w:rPr>
          <w:rFonts w:ascii="Times New Roman" w:hAnsi="Times New Roman"/>
          <w:sz w:val="24"/>
          <w:szCs w:val="24"/>
        </w:rPr>
        <w:t>NRO</w:t>
      </w:r>
      <w:r>
        <w:rPr>
          <w:rFonts w:ascii="Times New Roman" w:hAnsi="Times New Roman"/>
          <w:sz w:val="24"/>
          <w:szCs w:val="24"/>
        </w:rPr>
        <w:t>.</w:t>
      </w:r>
    </w:p>
    <w:p w14:paraId="45CD680D" w14:textId="717E401A" w:rsidR="006C3FEF" w:rsidRPr="002E09FE" w:rsidRDefault="006C3FEF" w:rsidP="009F174D">
      <w:pPr>
        <w:pStyle w:val="Akapitzlist"/>
        <w:numPr>
          <w:ilvl w:val="0"/>
          <w:numId w:val="8"/>
        </w:numPr>
        <w:rPr>
          <w:rFonts w:ascii="Times New Roman" w:hAnsi="Times New Roman"/>
          <w:sz w:val="24"/>
          <w:szCs w:val="24"/>
        </w:rPr>
      </w:pPr>
      <w:r w:rsidRPr="002E09FE">
        <w:rPr>
          <w:rFonts w:ascii="Times New Roman" w:hAnsi="Times New Roman"/>
          <w:sz w:val="24"/>
          <w:szCs w:val="24"/>
        </w:rPr>
        <w:t xml:space="preserve">Stropy – </w:t>
      </w:r>
      <w:r w:rsidR="00943CDD">
        <w:rPr>
          <w:rFonts w:ascii="Times New Roman" w:hAnsi="Times New Roman"/>
          <w:sz w:val="24"/>
          <w:szCs w:val="24"/>
        </w:rPr>
        <w:t>żelbetowe, oparte na podciągach i słupach</w:t>
      </w:r>
      <w:r>
        <w:rPr>
          <w:rFonts w:ascii="Times New Roman" w:hAnsi="Times New Roman"/>
          <w:sz w:val="24"/>
          <w:szCs w:val="24"/>
        </w:rPr>
        <w:t xml:space="preserve"> – </w:t>
      </w:r>
      <w:r w:rsidRPr="00943CDD">
        <w:rPr>
          <w:rFonts w:ascii="Times New Roman" w:hAnsi="Times New Roman"/>
          <w:sz w:val="24"/>
          <w:szCs w:val="24"/>
        </w:rPr>
        <w:t>spełniają wymagania w zakresie wymaganej klasy odporności ogniwowej oraz odznaczają się parametrem NRO.</w:t>
      </w:r>
    </w:p>
    <w:p w14:paraId="741D9DED" w14:textId="4065E7BC" w:rsidR="006C3FEF" w:rsidRPr="002E09FE" w:rsidRDefault="006C3FEF" w:rsidP="009F174D">
      <w:pPr>
        <w:pStyle w:val="Akapitzlist"/>
        <w:numPr>
          <w:ilvl w:val="0"/>
          <w:numId w:val="8"/>
        </w:numPr>
        <w:rPr>
          <w:rFonts w:ascii="Times New Roman" w:hAnsi="Times New Roman"/>
          <w:sz w:val="24"/>
          <w:szCs w:val="24"/>
        </w:rPr>
      </w:pPr>
      <w:r w:rsidRPr="002E09FE">
        <w:rPr>
          <w:rFonts w:ascii="Times New Roman" w:hAnsi="Times New Roman"/>
          <w:sz w:val="24"/>
          <w:szCs w:val="24"/>
        </w:rPr>
        <w:t xml:space="preserve">Dach – </w:t>
      </w:r>
      <w:r w:rsidR="00015E65">
        <w:rPr>
          <w:rFonts w:ascii="Times New Roman" w:hAnsi="Times New Roman"/>
          <w:sz w:val="24"/>
          <w:szCs w:val="24"/>
        </w:rPr>
        <w:t>stropodach Ackermana – spełnia wymagania klasy odporności ogniowej.</w:t>
      </w:r>
    </w:p>
    <w:p w14:paraId="2F4079D2" w14:textId="77777777" w:rsidR="006C3FEF" w:rsidRDefault="006C3FEF" w:rsidP="009F174D">
      <w:pPr>
        <w:pStyle w:val="Akapitzlist"/>
        <w:numPr>
          <w:ilvl w:val="0"/>
          <w:numId w:val="8"/>
        </w:numPr>
        <w:rPr>
          <w:rFonts w:ascii="Times New Roman" w:hAnsi="Times New Roman"/>
          <w:sz w:val="24"/>
          <w:szCs w:val="24"/>
        </w:rPr>
      </w:pPr>
      <w:r w:rsidRPr="00937F2C">
        <w:rPr>
          <w:rFonts w:ascii="Times New Roman" w:hAnsi="Times New Roman"/>
          <w:sz w:val="24"/>
          <w:szCs w:val="24"/>
        </w:rPr>
        <w:t>Przekrycie dachu – pokrycie: papa</w:t>
      </w:r>
      <w:r>
        <w:rPr>
          <w:rFonts w:ascii="Times New Roman" w:hAnsi="Times New Roman"/>
          <w:sz w:val="24"/>
          <w:szCs w:val="24"/>
        </w:rPr>
        <w:t xml:space="preserve"> </w:t>
      </w:r>
      <w:r w:rsidRPr="00937F2C">
        <w:rPr>
          <w:rFonts w:ascii="Times New Roman" w:hAnsi="Times New Roman"/>
          <w:sz w:val="24"/>
          <w:szCs w:val="24"/>
        </w:rPr>
        <w:t>– materiał NRO.</w:t>
      </w:r>
    </w:p>
    <w:p w14:paraId="61DDFA70" w14:textId="009805E3" w:rsidR="00385B93" w:rsidRDefault="00A348B3" w:rsidP="009F174D">
      <w:pPr>
        <w:spacing w:line="276" w:lineRule="auto"/>
        <w:ind w:firstLine="708"/>
        <w:rPr>
          <w:szCs w:val="24"/>
        </w:rPr>
      </w:pPr>
      <w:r>
        <w:rPr>
          <w:szCs w:val="24"/>
        </w:rPr>
        <w:t xml:space="preserve">Konstrukcja schodów w </w:t>
      </w:r>
      <w:r w:rsidR="005330A1">
        <w:rPr>
          <w:szCs w:val="24"/>
        </w:rPr>
        <w:t>budynku</w:t>
      </w:r>
      <w:r>
        <w:rPr>
          <w:szCs w:val="24"/>
        </w:rPr>
        <w:t xml:space="preserve"> </w:t>
      </w:r>
      <w:r w:rsidR="00EE706C">
        <w:rPr>
          <w:szCs w:val="24"/>
        </w:rPr>
        <w:t xml:space="preserve">A i </w:t>
      </w:r>
      <w:r>
        <w:rPr>
          <w:szCs w:val="24"/>
        </w:rPr>
        <w:t>C – żelbetowa.</w:t>
      </w:r>
      <w:r w:rsidR="0032758C">
        <w:rPr>
          <w:szCs w:val="24"/>
        </w:rPr>
        <w:t xml:space="preserve"> Konstrukcja schodów w budynku B – stalowa, z drewnianymi stopniami – stan techniczny </w:t>
      </w:r>
      <w:r w:rsidR="00437D0F">
        <w:rPr>
          <w:szCs w:val="24"/>
        </w:rPr>
        <w:t>klatek schodowych w tym budynku oceniono jako średni (krzywe i wytarte stopnie, brak poziomu na schodach).</w:t>
      </w:r>
    </w:p>
    <w:p w14:paraId="71288650" w14:textId="522E78D7" w:rsidR="00FC6381" w:rsidRDefault="00FC6381" w:rsidP="009F174D">
      <w:pPr>
        <w:spacing w:line="276" w:lineRule="auto"/>
        <w:ind w:firstLine="708"/>
        <w:rPr>
          <w:szCs w:val="24"/>
        </w:rPr>
      </w:pPr>
      <w:r>
        <w:rPr>
          <w:szCs w:val="24"/>
        </w:rPr>
        <w:t xml:space="preserve">W ramach zaleceń wynikających z niniejszej ekspertyzy, klatki schodowe w budynku B zostaną wymienione na nowe. Biegi i spoczniki schodów zostaną wykonane z materiałów niepalnych w klasie odporności ogniowej co najmniej R 60. </w:t>
      </w:r>
    </w:p>
    <w:p w14:paraId="1B012D25" w14:textId="77777777" w:rsidR="0040134B" w:rsidRDefault="0040134B" w:rsidP="009F174D">
      <w:pPr>
        <w:spacing w:line="276" w:lineRule="auto"/>
        <w:ind w:firstLine="708"/>
        <w:rPr>
          <w:szCs w:val="24"/>
        </w:rPr>
      </w:pPr>
    </w:p>
    <w:p w14:paraId="6B2EDCCF" w14:textId="77777777" w:rsidR="00A348B3" w:rsidRPr="00385B93" w:rsidRDefault="00A348B3" w:rsidP="009F174D">
      <w:pPr>
        <w:spacing w:line="276" w:lineRule="auto"/>
        <w:rPr>
          <w:szCs w:val="24"/>
        </w:rPr>
      </w:pPr>
    </w:p>
    <w:p w14:paraId="3950D72F" w14:textId="5C57A360" w:rsidR="00C12873" w:rsidRPr="00A31252" w:rsidRDefault="00360DDF" w:rsidP="009F174D">
      <w:pPr>
        <w:pStyle w:val="Styl2"/>
        <w:numPr>
          <w:ilvl w:val="1"/>
          <w:numId w:val="5"/>
        </w:numPr>
        <w:spacing w:line="276" w:lineRule="auto"/>
      </w:pPr>
      <w:bookmarkStart w:id="55" w:name="_Toc284538385"/>
      <w:bookmarkStart w:id="56" w:name="_Toc100758930"/>
      <w:bookmarkStart w:id="57" w:name="_Toc414899734"/>
      <w:bookmarkStart w:id="58" w:name="_Toc414900619"/>
      <w:bookmarkStart w:id="59" w:name="_Toc414900807"/>
      <w:bookmarkStart w:id="60" w:name="_Toc414900957"/>
      <w:bookmarkStart w:id="61" w:name="_Toc414901075"/>
      <w:bookmarkStart w:id="62" w:name="_Toc414901266"/>
      <w:bookmarkStart w:id="63" w:name="_Toc414901779"/>
      <w:bookmarkStart w:id="64" w:name="_Toc415154239"/>
      <w:bookmarkStart w:id="65" w:name="_Toc415154425"/>
      <w:bookmarkStart w:id="66" w:name="_Toc416189706"/>
      <w:bookmarkStart w:id="67" w:name="_Toc416190461"/>
      <w:bookmarkStart w:id="68" w:name="_Toc416193577"/>
      <w:bookmarkStart w:id="69" w:name="_Toc416266935"/>
      <w:bookmarkStart w:id="70" w:name="_Toc419481097"/>
      <w:bookmarkStart w:id="71" w:name="_Toc419538878"/>
      <w:bookmarkStart w:id="72" w:name="_Toc419544724"/>
      <w:bookmarkStart w:id="73" w:name="_Toc420152583"/>
      <w:bookmarkStart w:id="74" w:name="_Toc420669984"/>
      <w:bookmarkEnd w:id="47"/>
      <w:r w:rsidRPr="00A31252">
        <w:t>Warunki ewakuacji, oświetlenie awaryjne (e</w:t>
      </w:r>
      <w:r w:rsidR="009B59C1" w:rsidRPr="00A31252">
        <w:t>wakuacyjne</w:t>
      </w:r>
      <w:r w:rsidRPr="00A31252">
        <w:t xml:space="preserve"> i zapasowe</w:t>
      </w:r>
      <w:r w:rsidR="009B59C1" w:rsidRPr="00A31252">
        <w:t>)</w:t>
      </w:r>
      <w:r w:rsidRPr="00A31252">
        <w:t xml:space="preserve"> oraz przeszkodowe</w:t>
      </w:r>
      <w:bookmarkStart w:id="75" w:name="_Toc38733387"/>
      <w:bookmarkStart w:id="76" w:name="_Toc45043549"/>
      <w:bookmarkStart w:id="77" w:name="_Toc75293349"/>
      <w:bookmarkStart w:id="78" w:name="_Toc284538386"/>
      <w:bookmarkEnd w:id="55"/>
      <w:bookmarkEnd w:id="56"/>
    </w:p>
    <w:p w14:paraId="5A6BA117" w14:textId="77777777" w:rsidR="00A31252" w:rsidRPr="00AC0931" w:rsidRDefault="00A31252" w:rsidP="009F174D">
      <w:pPr>
        <w:spacing w:after="120" w:line="276" w:lineRule="auto"/>
        <w:ind w:firstLine="709"/>
      </w:pPr>
      <w:bookmarkStart w:id="79" w:name="_Toc56016448"/>
      <w:bookmarkStart w:id="80" w:name="_Toc100758931"/>
      <w:bookmarkEnd w:id="75"/>
      <w:bookmarkEnd w:id="76"/>
      <w:bookmarkEnd w:id="77"/>
      <w:r w:rsidRPr="00AC0931">
        <w:t xml:space="preserve">Zgodnie z zapisem zawartym w § 236 ust. 1 warunków techniczno-budowlanych, </w:t>
      </w:r>
      <w:r w:rsidRPr="00AC0931">
        <w:br/>
        <w:t>z pomieszczeń przeznaczonych na pobyt ludzi powinna być zapewniona możliwość ewakuacji w bezpieczne miejsce na zewnątrz budynku lub do sąsiedniej strefy pożarowej, bezpośrednio albo drogami komunikacji ogólnej, zwanymi dalej „drogami ewakuacyjnymi”.</w:t>
      </w:r>
      <w:bookmarkEnd w:id="79"/>
      <w:r w:rsidRPr="00AC0931">
        <w:t xml:space="preserve"> </w:t>
      </w:r>
    </w:p>
    <w:p w14:paraId="6E0FD1E2" w14:textId="42285A05" w:rsidR="00A31252" w:rsidRPr="00AC0931" w:rsidRDefault="00A31252" w:rsidP="009F174D">
      <w:pPr>
        <w:spacing w:after="120" w:line="276" w:lineRule="auto"/>
        <w:ind w:firstLine="709"/>
      </w:pPr>
      <w:r w:rsidRPr="00AC0931">
        <w:t xml:space="preserve">W ramach zamierzenia budowlanego </w:t>
      </w:r>
      <w:r>
        <w:t xml:space="preserve">polegającego na dostosowaniu obiektu do wymagań w zakresie ochrony przeciwpożarowej </w:t>
      </w:r>
      <w:r w:rsidRPr="00AC0931">
        <w:t>warunki ewakuacji w przedmiotowym budynku będą następujące:</w:t>
      </w:r>
    </w:p>
    <w:p w14:paraId="6FF3C5D5" w14:textId="2AFA96B1" w:rsidR="00A31252" w:rsidRPr="00AC0931" w:rsidRDefault="00A31252" w:rsidP="009F174D">
      <w:pPr>
        <w:spacing w:after="120" w:line="276" w:lineRule="auto"/>
        <w:ind w:firstLine="709"/>
        <w:rPr>
          <w:b/>
          <w:bCs/>
          <w:u w:val="single"/>
        </w:rPr>
      </w:pPr>
      <w:r>
        <w:rPr>
          <w:b/>
          <w:bCs/>
          <w:u w:val="single"/>
        </w:rPr>
        <w:t>Budynek A</w:t>
      </w:r>
    </w:p>
    <w:p w14:paraId="7C2780A4" w14:textId="1F4C9801" w:rsidR="00A31252" w:rsidRDefault="00A31252" w:rsidP="009F174D">
      <w:pPr>
        <w:spacing w:after="120" w:line="276" w:lineRule="auto"/>
        <w:ind w:firstLine="709"/>
      </w:pPr>
      <w:r>
        <w:t>Budynek</w:t>
      </w:r>
      <w:r w:rsidRPr="00AC0931">
        <w:t xml:space="preserve"> A charakteryzuje się </w:t>
      </w:r>
      <w:r>
        <w:t>układem typowo</w:t>
      </w:r>
      <w:r w:rsidRPr="00AC0931">
        <w:t xml:space="preserve"> korytarzowym. W znakomitej większości z pomieszczenia wychodzi się bezpośrednio na korytarz stanowiący poziomą drogę ewakuacyjną. W żadnym miejscu omawianego segmentu ewakuacja nie prowadzi przez więcej niż 3 pomieszczenia.</w:t>
      </w:r>
      <w:r>
        <w:t xml:space="preserve"> Każda kondygnacja budynku A została podzielona na dwie tzw. „strefy bezpieczne”, których granicę wyznacza przedsionek przeciwpożarowy przed klatką schodową 2A. Pionową drogę ewakuacyjną będą stanowiły dwie klatki schodowe o następujących parametrach techniczno-użytkowych:</w:t>
      </w:r>
    </w:p>
    <w:p w14:paraId="17C31D84" w14:textId="4D4C935B" w:rsidR="00A31252" w:rsidRPr="00AC0931" w:rsidRDefault="00A31252" w:rsidP="009F174D">
      <w:pPr>
        <w:pStyle w:val="Styl2"/>
        <w:numPr>
          <w:ilvl w:val="0"/>
          <w:numId w:val="23"/>
        </w:numPr>
        <w:spacing w:line="276" w:lineRule="auto"/>
        <w:rPr>
          <w:b w:val="0"/>
          <w:color w:val="auto"/>
        </w:rPr>
      </w:pPr>
      <w:bookmarkStart w:id="81" w:name="_Toc109066496"/>
      <w:bookmarkStart w:id="82" w:name="_Toc99904460"/>
      <w:bookmarkStart w:id="83" w:name="_Toc100488887"/>
      <w:r w:rsidRPr="00AC0931">
        <w:rPr>
          <w:b w:val="0"/>
          <w:color w:val="auto"/>
        </w:rPr>
        <w:t xml:space="preserve">Klatka schodowa </w:t>
      </w:r>
      <w:r>
        <w:rPr>
          <w:b w:val="0"/>
          <w:color w:val="auto"/>
        </w:rPr>
        <w:t>1A</w:t>
      </w:r>
      <w:r w:rsidRPr="00AC0931">
        <w:rPr>
          <w:b w:val="0"/>
          <w:color w:val="auto"/>
        </w:rPr>
        <w:t>:</w:t>
      </w:r>
      <w:bookmarkEnd w:id="81"/>
    </w:p>
    <w:p w14:paraId="335016A3" w14:textId="19036885" w:rsidR="00A31252" w:rsidRPr="00AC0931" w:rsidRDefault="00A31252" w:rsidP="009F174D">
      <w:pPr>
        <w:pStyle w:val="Styl2"/>
        <w:numPr>
          <w:ilvl w:val="0"/>
          <w:numId w:val="22"/>
        </w:numPr>
        <w:spacing w:line="276" w:lineRule="auto"/>
        <w:rPr>
          <w:b w:val="0"/>
          <w:color w:val="auto"/>
        </w:rPr>
      </w:pPr>
      <w:bookmarkStart w:id="84" w:name="_Toc109066497"/>
      <w:bookmarkStart w:id="85" w:name="_Hlk120466410"/>
      <w:r w:rsidRPr="00AC0931">
        <w:rPr>
          <w:b w:val="0"/>
          <w:color w:val="auto"/>
        </w:rPr>
        <w:lastRenderedPageBreak/>
        <w:t xml:space="preserve">dwubiegowa o szerokości użytkowej biegu </w:t>
      </w:r>
      <w:r w:rsidR="00F31E93">
        <w:rPr>
          <w:b w:val="0"/>
          <w:color w:val="auto"/>
        </w:rPr>
        <w:t xml:space="preserve">zmierzonej w najwęższym miejscu </w:t>
      </w:r>
      <w:r w:rsidR="00F31E93">
        <w:rPr>
          <w:b w:val="0"/>
          <w:color w:val="auto"/>
        </w:rPr>
        <w:br/>
        <w:t>1,25 m</w:t>
      </w:r>
      <w:r w:rsidRPr="00AC0931">
        <w:rPr>
          <w:b w:val="0"/>
          <w:color w:val="auto"/>
        </w:rPr>
        <w:t xml:space="preserve"> </w:t>
      </w:r>
      <w:bookmarkEnd w:id="82"/>
      <w:bookmarkEnd w:id="83"/>
      <w:r w:rsidRPr="00AC0931">
        <w:rPr>
          <w:b w:val="0"/>
          <w:color w:val="auto"/>
        </w:rPr>
        <w:t>(</w:t>
      </w:r>
      <w:r w:rsidRPr="00AC0931">
        <w:rPr>
          <w:bCs/>
          <w:color w:val="auto"/>
        </w:rPr>
        <w:t>przedmiot odstępstwa</w:t>
      </w:r>
      <w:r w:rsidRPr="00AC0931">
        <w:rPr>
          <w:b w:val="0"/>
          <w:color w:val="auto"/>
        </w:rPr>
        <w:t>),</w:t>
      </w:r>
      <w:bookmarkEnd w:id="84"/>
    </w:p>
    <w:p w14:paraId="22814235" w14:textId="4383BACF" w:rsidR="00A31252" w:rsidRPr="00AC0931" w:rsidRDefault="00A31252" w:rsidP="009F174D">
      <w:pPr>
        <w:pStyle w:val="Styl2"/>
        <w:numPr>
          <w:ilvl w:val="0"/>
          <w:numId w:val="22"/>
        </w:numPr>
        <w:spacing w:line="276" w:lineRule="auto"/>
        <w:rPr>
          <w:b w:val="0"/>
          <w:color w:val="auto"/>
        </w:rPr>
      </w:pPr>
      <w:bookmarkStart w:id="86" w:name="_Toc99904461"/>
      <w:bookmarkStart w:id="87" w:name="_Toc100488888"/>
      <w:bookmarkStart w:id="88" w:name="_Toc109066498"/>
      <w:r w:rsidRPr="00AC0931">
        <w:rPr>
          <w:b w:val="0"/>
          <w:color w:val="auto"/>
        </w:rPr>
        <w:t>szerokość użytkowa spocznika</w:t>
      </w:r>
      <w:r w:rsidR="00F31E93">
        <w:rPr>
          <w:b w:val="0"/>
          <w:color w:val="auto"/>
        </w:rPr>
        <w:t xml:space="preserve"> zmierzonej w najwęższym miejscu</w:t>
      </w:r>
      <w:r w:rsidRPr="00AC0931">
        <w:rPr>
          <w:b w:val="0"/>
          <w:color w:val="auto"/>
        </w:rPr>
        <w:t xml:space="preserve"> </w:t>
      </w:r>
      <w:r w:rsidR="00F31E93">
        <w:rPr>
          <w:b w:val="0"/>
          <w:color w:val="auto"/>
        </w:rPr>
        <w:t>1,16</w:t>
      </w:r>
      <w:r w:rsidRPr="00AC0931">
        <w:rPr>
          <w:b w:val="0"/>
          <w:color w:val="auto"/>
        </w:rPr>
        <w:t xml:space="preserve"> m</w:t>
      </w:r>
      <w:bookmarkEnd w:id="86"/>
      <w:bookmarkEnd w:id="87"/>
      <w:r w:rsidRPr="00AC0931">
        <w:rPr>
          <w:b w:val="0"/>
          <w:color w:val="auto"/>
        </w:rPr>
        <w:t xml:space="preserve"> (</w:t>
      </w:r>
      <w:r w:rsidRPr="00AC0931">
        <w:rPr>
          <w:bCs/>
          <w:color w:val="auto"/>
        </w:rPr>
        <w:t>przedmiot odstępstwa</w:t>
      </w:r>
      <w:r w:rsidRPr="00AC0931">
        <w:rPr>
          <w:b w:val="0"/>
          <w:color w:val="auto"/>
        </w:rPr>
        <w:t>),</w:t>
      </w:r>
      <w:bookmarkEnd w:id="88"/>
    </w:p>
    <w:p w14:paraId="53D5C0AC" w14:textId="1E3AFECF" w:rsidR="00A31252" w:rsidRPr="00AC0931" w:rsidRDefault="00A31252" w:rsidP="009F174D">
      <w:pPr>
        <w:pStyle w:val="Styl2"/>
        <w:numPr>
          <w:ilvl w:val="0"/>
          <w:numId w:val="22"/>
        </w:numPr>
        <w:spacing w:line="276" w:lineRule="auto"/>
        <w:rPr>
          <w:b w:val="0"/>
          <w:color w:val="auto"/>
        </w:rPr>
      </w:pPr>
      <w:bookmarkStart w:id="89" w:name="_Toc99904462"/>
      <w:bookmarkStart w:id="90" w:name="_Toc100488889"/>
      <w:bookmarkStart w:id="91" w:name="_Toc109066499"/>
      <w:r w:rsidRPr="00AC0931">
        <w:rPr>
          <w:b w:val="0"/>
          <w:color w:val="auto"/>
        </w:rPr>
        <w:t xml:space="preserve">wysokości stopni </w:t>
      </w:r>
      <w:r w:rsidR="007C4344">
        <w:rPr>
          <w:b w:val="0"/>
          <w:color w:val="auto"/>
        </w:rPr>
        <w:t>od 15 cm do 17</w:t>
      </w:r>
      <w:r w:rsidRPr="00AC0931">
        <w:rPr>
          <w:b w:val="0"/>
          <w:color w:val="auto"/>
        </w:rPr>
        <w:t xml:space="preserve"> cm (</w:t>
      </w:r>
      <w:r w:rsidRPr="00AC0931">
        <w:rPr>
          <w:bCs/>
          <w:color w:val="auto"/>
        </w:rPr>
        <w:t>przedmiot odstępstwa</w:t>
      </w:r>
      <w:r w:rsidRPr="00AC0931">
        <w:rPr>
          <w:b w:val="0"/>
          <w:color w:val="auto"/>
        </w:rPr>
        <w:t>),</w:t>
      </w:r>
      <w:bookmarkEnd w:id="89"/>
      <w:bookmarkEnd w:id="90"/>
      <w:bookmarkEnd w:id="91"/>
    </w:p>
    <w:p w14:paraId="4A4D6305" w14:textId="68139E54" w:rsidR="00A31252" w:rsidRPr="00AC0931" w:rsidRDefault="00A31252" w:rsidP="009F174D">
      <w:pPr>
        <w:pStyle w:val="Styl2"/>
        <w:numPr>
          <w:ilvl w:val="0"/>
          <w:numId w:val="22"/>
        </w:numPr>
        <w:spacing w:line="276" w:lineRule="auto"/>
        <w:rPr>
          <w:b w:val="0"/>
          <w:color w:val="auto"/>
        </w:rPr>
      </w:pPr>
      <w:bookmarkStart w:id="92" w:name="_Toc99904463"/>
      <w:bookmarkStart w:id="93" w:name="_Toc100488890"/>
      <w:bookmarkStart w:id="94" w:name="_Toc109066500"/>
      <w:r w:rsidRPr="00AC0931">
        <w:rPr>
          <w:b w:val="0"/>
          <w:color w:val="auto"/>
        </w:rPr>
        <w:t xml:space="preserve">obudowana i oddzielona przedsionkiem przeciwpożarowym od przyległego korytarza stanowiącego poziomą drogę ewakuacyjną. Przedsionek przeciwpożarowy zamknięty zostanie drzwiami przeciwpożarowymi EI 30 </w:t>
      </w:r>
      <w:r w:rsidRPr="00AC0931">
        <w:rPr>
          <w:b w:val="0"/>
          <w:color w:val="auto"/>
        </w:rPr>
        <w:br/>
        <w:t>i będzie zabezpieczony przed zadymieniem</w:t>
      </w:r>
      <w:bookmarkEnd w:id="92"/>
      <w:bookmarkEnd w:id="93"/>
      <w:bookmarkEnd w:id="94"/>
      <w:r w:rsidR="007C4344">
        <w:rPr>
          <w:b w:val="0"/>
          <w:color w:val="auto"/>
        </w:rPr>
        <w:t xml:space="preserve">. Wymiary rzutu poziomego przedsionka nie mniejsze niż 1,4 m x 1,4 m, </w:t>
      </w:r>
    </w:p>
    <w:p w14:paraId="15DC9D2C" w14:textId="0538C4FA" w:rsidR="00A31252" w:rsidRPr="00AC0931" w:rsidRDefault="00A31252" w:rsidP="009F174D">
      <w:pPr>
        <w:pStyle w:val="Styl2"/>
        <w:numPr>
          <w:ilvl w:val="0"/>
          <w:numId w:val="22"/>
        </w:numPr>
        <w:spacing w:line="276" w:lineRule="auto"/>
        <w:rPr>
          <w:b w:val="0"/>
          <w:color w:val="auto"/>
        </w:rPr>
      </w:pPr>
      <w:bookmarkStart w:id="95" w:name="_Toc99904464"/>
      <w:bookmarkStart w:id="96" w:name="_Toc100488891"/>
      <w:bookmarkStart w:id="97" w:name="_Toc109066501"/>
      <w:r w:rsidRPr="00AC0931">
        <w:rPr>
          <w:b w:val="0"/>
          <w:color w:val="auto"/>
        </w:rPr>
        <w:t>wyposażona w urządzenia zapobiegające zadymieniu,</w:t>
      </w:r>
      <w:bookmarkEnd w:id="95"/>
      <w:bookmarkEnd w:id="96"/>
      <w:r w:rsidRPr="00AC0931">
        <w:rPr>
          <w:b w:val="0"/>
          <w:color w:val="auto"/>
        </w:rPr>
        <w:t xml:space="preserve"> </w:t>
      </w:r>
      <w:bookmarkEnd w:id="97"/>
      <w:r w:rsidR="007C4344">
        <w:rPr>
          <w:b w:val="0"/>
          <w:color w:val="auto"/>
        </w:rPr>
        <w:t xml:space="preserve">zaprojektowane w oparciu o normę PN-EN 12101-6 </w:t>
      </w:r>
      <w:r w:rsidR="007C4344" w:rsidRPr="007C4344">
        <w:rPr>
          <w:b w:val="0"/>
          <w:i/>
          <w:iCs/>
          <w:color w:val="auto"/>
        </w:rPr>
        <w:t>Systemy kontroli rozprzestrzeniania dymu i ciepła. Część 6: Wymagania techniczne dotyczące systemów różnicowania ciśnień. Zestawy urządzeń</w:t>
      </w:r>
      <w:r w:rsidR="007C4344">
        <w:rPr>
          <w:b w:val="0"/>
          <w:color w:val="auto"/>
        </w:rPr>
        <w:t xml:space="preserve">, </w:t>
      </w:r>
    </w:p>
    <w:p w14:paraId="4B86591B" w14:textId="792F53EC" w:rsidR="00A31252" w:rsidRPr="00AC0931" w:rsidRDefault="00A31252" w:rsidP="009F174D">
      <w:pPr>
        <w:pStyle w:val="Styl2"/>
        <w:numPr>
          <w:ilvl w:val="0"/>
          <w:numId w:val="22"/>
        </w:numPr>
        <w:spacing w:after="120" w:line="276" w:lineRule="auto"/>
        <w:ind w:left="1077" w:hanging="357"/>
        <w:rPr>
          <w:b w:val="0"/>
          <w:color w:val="auto"/>
        </w:rPr>
      </w:pPr>
      <w:bookmarkStart w:id="98" w:name="_Toc99904466"/>
      <w:bookmarkStart w:id="99" w:name="_Toc100488893"/>
      <w:bookmarkStart w:id="100" w:name="_Toc109066502"/>
      <w:r w:rsidRPr="00AC0931">
        <w:rPr>
          <w:b w:val="0"/>
          <w:color w:val="auto"/>
        </w:rPr>
        <w:t xml:space="preserve">łącząca </w:t>
      </w:r>
      <w:r w:rsidR="00C02B83">
        <w:rPr>
          <w:b w:val="0"/>
          <w:color w:val="auto"/>
        </w:rPr>
        <w:t>poziom -1 z poziomem 5 budynku</w:t>
      </w:r>
      <w:r w:rsidRPr="00AC0931">
        <w:rPr>
          <w:b w:val="0"/>
          <w:color w:val="auto"/>
        </w:rPr>
        <w:t>.</w:t>
      </w:r>
      <w:bookmarkEnd w:id="98"/>
      <w:bookmarkEnd w:id="99"/>
      <w:bookmarkEnd w:id="100"/>
    </w:p>
    <w:p w14:paraId="3E8ED382" w14:textId="0DF99387" w:rsidR="00C02B83" w:rsidRDefault="00A31252" w:rsidP="009F174D">
      <w:pPr>
        <w:spacing w:after="120" w:line="276" w:lineRule="auto"/>
        <w:ind w:firstLine="709"/>
      </w:pPr>
      <w:bookmarkStart w:id="101" w:name="_Hlk120466678"/>
      <w:bookmarkEnd w:id="85"/>
      <w:r w:rsidRPr="00AC0931">
        <w:t>Ewakuacja z klatki schodowej</w:t>
      </w:r>
      <w:r w:rsidR="00C02B83">
        <w:t xml:space="preserve"> 1A</w:t>
      </w:r>
      <w:r w:rsidRPr="00AC0931">
        <w:t xml:space="preserve"> na zewnątrz budynku prowadzona będzie </w:t>
      </w:r>
      <w:r w:rsidRPr="00AC0931">
        <w:br/>
      </w:r>
      <w:r w:rsidR="00C02B83">
        <w:t>przez przylegający do niej przedsionek przeciwpożarowy</w:t>
      </w:r>
      <w:r w:rsidR="00E83DB1">
        <w:t xml:space="preserve"> zlokalizowany na poziomie -1</w:t>
      </w:r>
      <w:r w:rsidR="00C02B83">
        <w:t xml:space="preserve">, </w:t>
      </w:r>
      <w:r w:rsidR="00E83DB1">
        <w:br/>
      </w:r>
      <w:r w:rsidR="00C02B83">
        <w:t>z przestrzeni którego możliwe będzie puszczenie budynku przez drzwi dwuskrzydłowe otwierane zgodnie z kierunkiem ewakuacji,  o łącznej szerokości 2,5 m z jednym nieblokowanym skrzydłem o szerokości co najmniej</w:t>
      </w:r>
      <w:r w:rsidR="00E83DB1">
        <w:t xml:space="preserve"> </w:t>
      </w:r>
      <w:r w:rsidR="00C02B83">
        <w:t xml:space="preserve">0,9 m. </w:t>
      </w:r>
    </w:p>
    <w:p w14:paraId="55BFA0BE" w14:textId="443E080B" w:rsidR="00A31252" w:rsidRPr="00AC0931" w:rsidRDefault="00A31252" w:rsidP="009F174D">
      <w:pPr>
        <w:pStyle w:val="Styl2"/>
        <w:numPr>
          <w:ilvl w:val="0"/>
          <w:numId w:val="23"/>
        </w:numPr>
        <w:spacing w:after="120" w:line="276" w:lineRule="auto"/>
        <w:ind w:left="714" w:hanging="357"/>
        <w:contextualSpacing w:val="0"/>
        <w:rPr>
          <w:b w:val="0"/>
          <w:color w:val="auto"/>
        </w:rPr>
      </w:pPr>
      <w:bookmarkStart w:id="102" w:name="_Toc109066503"/>
      <w:bookmarkEnd w:id="101"/>
      <w:r w:rsidRPr="00AC0931">
        <w:rPr>
          <w:b w:val="0"/>
          <w:color w:val="auto"/>
        </w:rPr>
        <w:t xml:space="preserve">Klatka schodowa </w:t>
      </w:r>
      <w:r w:rsidR="006F0AE2">
        <w:rPr>
          <w:b w:val="0"/>
          <w:color w:val="auto"/>
        </w:rPr>
        <w:t>2A</w:t>
      </w:r>
      <w:r w:rsidRPr="00AC0931">
        <w:rPr>
          <w:b w:val="0"/>
          <w:color w:val="auto"/>
        </w:rPr>
        <w:t>:</w:t>
      </w:r>
      <w:bookmarkEnd w:id="102"/>
    </w:p>
    <w:p w14:paraId="51B8C7B9" w14:textId="77777777" w:rsidR="006F0AE2" w:rsidRPr="00AC0931" w:rsidRDefault="006F0AE2" w:rsidP="009F174D">
      <w:pPr>
        <w:pStyle w:val="Styl2"/>
        <w:numPr>
          <w:ilvl w:val="0"/>
          <w:numId w:val="22"/>
        </w:numPr>
        <w:spacing w:line="276" w:lineRule="auto"/>
        <w:rPr>
          <w:b w:val="0"/>
          <w:color w:val="auto"/>
        </w:rPr>
      </w:pPr>
      <w:r w:rsidRPr="00AC0931">
        <w:rPr>
          <w:b w:val="0"/>
          <w:color w:val="auto"/>
        </w:rPr>
        <w:t xml:space="preserve">dwubiegowa o szerokości użytkowej biegu </w:t>
      </w:r>
      <w:r>
        <w:rPr>
          <w:b w:val="0"/>
          <w:color w:val="auto"/>
        </w:rPr>
        <w:t xml:space="preserve">zmierzonej w najwęższym miejscu </w:t>
      </w:r>
      <w:r>
        <w:rPr>
          <w:b w:val="0"/>
          <w:color w:val="auto"/>
        </w:rPr>
        <w:br/>
        <w:t>1,25 m</w:t>
      </w:r>
      <w:r w:rsidRPr="00AC0931">
        <w:rPr>
          <w:b w:val="0"/>
          <w:color w:val="auto"/>
        </w:rPr>
        <w:t xml:space="preserve"> (</w:t>
      </w:r>
      <w:r w:rsidRPr="00AC0931">
        <w:rPr>
          <w:bCs/>
          <w:color w:val="auto"/>
        </w:rPr>
        <w:t>przedmiot odstępstwa</w:t>
      </w:r>
      <w:r w:rsidRPr="00AC0931">
        <w:rPr>
          <w:b w:val="0"/>
          <w:color w:val="auto"/>
        </w:rPr>
        <w:t>),</w:t>
      </w:r>
    </w:p>
    <w:p w14:paraId="38D2DD13" w14:textId="396B6510" w:rsidR="006F0AE2" w:rsidRPr="00AC0931" w:rsidRDefault="006F0AE2" w:rsidP="009F174D">
      <w:pPr>
        <w:pStyle w:val="Styl2"/>
        <w:numPr>
          <w:ilvl w:val="0"/>
          <w:numId w:val="22"/>
        </w:numPr>
        <w:spacing w:line="276" w:lineRule="auto"/>
        <w:rPr>
          <w:b w:val="0"/>
          <w:color w:val="auto"/>
        </w:rPr>
      </w:pPr>
      <w:r w:rsidRPr="00AC0931">
        <w:rPr>
          <w:b w:val="0"/>
          <w:color w:val="auto"/>
        </w:rPr>
        <w:t>szerokość użytkowa spocznika</w:t>
      </w:r>
      <w:r>
        <w:rPr>
          <w:b w:val="0"/>
          <w:color w:val="auto"/>
        </w:rPr>
        <w:t xml:space="preserve"> zmierzonej w najwęższym miejscu</w:t>
      </w:r>
      <w:r w:rsidRPr="00AC0931">
        <w:rPr>
          <w:b w:val="0"/>
          <w:color w:val="auto"/>
        </w:rPr>
        <w:t xml:space="preserve"> </w:t>
      </w:r>
      <w:r>
        <w:rPr>
          <w:b w:val="0"/>
          <w:color w:val="auto"/>
        </w:rPr>
        <w:t>1,</w:t>
      </w:r>
      <w:r w:rsidR="00C84D95">
        <w:rPr>
          <w:b w:val="0"/>
          <w:color w:val="auto"/>
        </w:rPr>
        <w:t>31</w:t>
      </w:r>
      <w:r w:rsidRPr="00AC0931">
        <w:rPr>
          <w:b w:val="0"/>
          <w:color w:val="auto"/>
        </w:rPr>
        <w:t xml:space="preserve"> m (</w:t>
      </w:r>
      <w:r w:rsidRPr="00AC0931">
        <w:rPr>
          <w:bCs/>
          <w:color w:val="auto"/>
        </w:rPr>
        <w:t>przedmiot odstępstwa</w:t>
      </w:r>
      <w:r w:rsidRPr="00AC0931">
        <w:rPr>
          <w:b w:val="0"/>
          <w:color w:val="auto"/>
        </w:rPr>
        <w:t>),</w:t>
      </w:r>
    </w:p>
    <w:p w14:paraId="0C77E5B7" w14:textId="47142FB6" w:rsidR="006F0AE2" w:rsidRPr="00AC0931" w:rsidRDefault="006F0AE2" w:rsidP="009F174D">
      <w:pPr>
        <w:pStyle w:val="Styl2"/>
        <w:numPr>
          <w:ilvl w:val="0"/>
          <w:numId w:val="22"/>
        </w:numPr>
        <w:spacing w:line="276" w:lineRule="auto"/>
        <w:rPr>
          <w:b w:val="0"/>
          <w:color w:val="auto"/>
        </w:rPr>
      </w:pPr>
      <w:r w:rsidRPr="00AC0931">
        <w:rPr>
          <w:b w:val="0"/>
          <w:color w:val="auto"/>
        </w:rPr>
        <w:t xml:space="preserve">wysokości stopni </w:t>
      </w:r>
      <w:r>
        <w:rPr>
          <w:b w:val="0"/>
          <w:color w:val="auto"/>
        </w:rPr>
        <w:t>15</w:t>
      </w:r>
      <w:r w:rsidR="00C84D95">
        <w:rPr>
          <w:b w:val="0"/>
          <w:color w:val="auto"/>
        </w:rPr>
        <w:t>,5</w:t>
      </w:r>
      <w:r>
        <w:rPr>
          <w:b w:val="0"/>
          <w:color w:val="auto"/>
        </w:rPr>
        <w:t xml:space="preserve"> cm </w:t>
      </w:r>
      <w:r w:rsidRPr="00AC0931">
        <w:rPr>
          <w:b w:val="0"/>
          <w:color w:val="auto"/>
        </w:rPr>
        <w:t>(</w:t>
      </w:r>
      <w:r w:rsidRPr="00AC0931">
        <w:rPr>
          <w:bCs/>
          <w:color w:val="auto"/>
        </w:rPr>
        <w:t>przedmiot odstępstwa</w:t>
      </w:r>
      <w:r w:rsidRPr="00AC0931">
        <w:rPr>
          <w:b w:val="0"/>
          <w:color w:val="auto"/>
        </w:rPr>
        <w:t>),</w:t>
      </w:r>
    </w:p>
    <w:p w14:paraId="6EB45FB7" w14:textId="77777777" w:rsidR="006F0AE2" w:rsidRPr="00AC0931" w:rsidRDefault="006F0AE2" w:rsidP="009F174D">
      <w:pPr>
        <w:pStyle w:val="Styl2"/>
        <w:numPr>
          <w:ilvl w:val="0"/>
          <w:numId w:val="22"/>
        </w:numPr>
        <w:spacing w:line="276" w:lineRule="auto"/>
        <w:rPr>
          <w:b w:val="0"/>
          <w:color w:val="auto"/>
        </w:rPr>
      </w:pPr>
      <w:r w:rsidRPr="00AC0931">
        <w:rPr>
          <w:b w:val="0"/>
          <w:color w:val="auto"/>
        </w:rPr>
        <w:t xml:space="preserve">obudowana i oddzielona przedsionkiem przeciwpożarowym od przyległego korytarza stanowiącego poziomą drogę ewakuacyjną. Przedsionek przeciwpożarowy zamknięty zostanie drzwiami przeciwpożarowymi EI 30 </w:t>
      </w:r>
      <w:r w:rsidRPr="00AC0931">
        <w:rPr>
          <w:b w:val="0"/>
          <w:color w:val="auto"/>
        </w:rPr>
        <w:br/>
        <w:t>i będzie zabezpieczony przed zadymieniem</w:t>
      </w:r>
      <w:r>
        <w:rPr>
          <w:b w:val="0"/>
          <w:color w:val="auto"/>
        </w:rPr>
        <w:t xml:space="preserve">. Wymiary rzutu poziomego przedsionka nie mniejsze niż 1,4 m x 1,4 m, </w:t>
      </w:r>
    </w:p>
    <w:p w14:paraId="18C8DF34" w14:textId="77777777" w:rsidR="006F0AE2" w:rsidRPr="00AC0931" w:rsidRDefault="006F0AE2" w:rsidP="009F174D">
      <w:pPr>
        <w:pStyle w:val="Styl2"/>
        <w:numPr>
          <w:ilvl w:val="0"/>
          <w:numId w:val="22"/>
        </w:numPr>
        <w:spacing w:line="276" w:lineRule="auto"/>
        <w:rPr>
          <w:b w:val="0"/>
          <w:color w:val="auto"/>
        </w:rPr>
      </w:pPr>
      <w:r w:rsidRPr="00AC0931">
        <w:rPr>
          <w:b w:val="0"/>
          <w:color w:val="auto"/>
        </w:rPr>
        <w:t xml:space="preserve">wyposażona w urządzenia zapobiegające zadymieniu, </w:t>
      </w:r>
      <w:r>
        <w:rPr>
          <w:b w:val="0"/>
          <w:color w:val="auto"/>
        </w:rPr>
        <w:t xml:space="preserve">zaprojektowane w oparciu o normę PN-EN 12101-6 </w:t>
      </w:r>
      <w:r w:rsidRPr="007C4344">
        <w:rPr>
          <w:b w:val="0"/>
          <w:i/>
          <w:iCs/>
          <w:color w:val="auto"/>
        </w:rPr>
        <w:t>Systemy kontroli rozprzestrzeniania dymu i ciepła. Część 6: Wymagania techniczne dotyczące systemów różnicowania ciśnień. Zestawy urządzeń</w:t>
      </w:r>
      <w:r>
        <w:rPr>
          <w:b w:val="0"/>
          <w:color w:val="auto"/>
        </w:rPr>
        <w:t xml:space="preserve">, </w:t>
      </w:r>
    </w:p>
    <w:p w14:paraId="6D277AC5" w14:textId="14938147" w:rsidR="006F0AE2" w:rsidRPr="00AC0931" w:rsidRDefault="006F0AE2" w:rsidP="009F174D">
      <w:pPr>
        <w:pStyle w:val="Styl2"/>
        <w:numPr>
          <w:ilvl w:val="0"/>
          <w:numId w:val="22"/>
        </w:numPr>
        <w:spacing w:after="120" w:line="276" w:lineRule="auto"/>
        <w:ind w:left="1077" w:hanging="357"/>
        <w:rPr>
          <w:b w:val="0"/>
          <w:color w:val="auto"/>
        </w:rPr>
      </w:pPr>
      <w:r w:rsidRPr="00AC0931">
        <w:rPr>
          <w:b w:val="0"/>
          <w:color w:val="auto"/>
        </w:rPr>
        <w:t xml:space="preserve">łącząca </w:t>
      </w:r>
      <w:r w:rsidR="00C84D95">
        <w:rPr>
          <w:b w:val="0"/>
          <w:color w:val="auto"/>
        </w:rPr>
        <w:t xml:space="preserve">wszystkie kondygnacje </w:t>
      </w:r>
      <w:r>
        <w:rPr>
          <w:b w:val="0"/>
          <w:color w:val="auto"/>
        </w:rPr>
        <w:t>budynku</w:t>
      </w:r>
      <w:r w:rsidRPr="00AC0931">
        <w:rPr>
          <w:b w:val="0"/>
          <w:color w:val="auto"/>
        </w:rPr>
        <w:t>.</w:t>
      </w:r>
    </w:p>
    <w:p w14:paraId="6C9ABA66" w14:textId="1F417A49" w:rsidR="00E83DB1" w:rsidRPr="00E83DB1" w:rsidRDefault="00E83DB1" w:rsidP="009F174D">
      <w:pPr>
        <w:spacing w:after="120" w:line="276" w:lineRule="auto"/>
        <w:ind w:firstLine="708"/>
      </w:pPr>
      <w:r w:rsidRPr="00E83DB1">
        <w:t xml:space="preserve">Ewakuacja z klatki schodowej </w:t>
      </w:r>
      <w:r>
        <w:t>2</w:t>
      </w:r>
      <w:r w:rsidRPr="00E83DB1">
        <w:t xml:space="preserve">A na zewnątrz budynku prowadzona będzie </w:t>
      </w:r>
      <w:r w:rsidRPr="00E83DB1">
        <w:br/>
        <w:t xml:space="preserve">przez przylegający do niej przedsionek przeciwpożarowy, </w:t>
      </w:r>
      <w:r w:rsidR="002B2DE6">
        <w:t xml:space="preserve">a następnie przez obudowany i </w:t>
      </w:r>
      <w:r w:rsidR="002B2DE6">
        <w:lastRenderedPageBreak/>
        <w:t xml:space="preserve">zamykany drzwiami EI 30 korytarz znajdujący się w prawym skrzydle budynku. Z przestrzeni korytarza możliwe jest opuszczenie budynku </w:t>
      </w:r>
      <w:r w:rsidRPr="00E83DB1">
        <w:t>przez drzwi dwuskrzydłowe otwierane zgodnie z kierunkiem ewakuacji,  o łącznej szerokości 2,</w:t>
      </w:r>
      <w:r w:rsidR="002B2DE6">
        <w:t>4</w:t>
      </w:r>
      <w:r w:rsidRPr="00E83DB1">
        <w:t xml:space="preserve"> m z jednym nieblokowanym skrzydłem o szerokości co najmniej</w:t>
      </w:r>
      <w:r w:rsidR="002B2DE6">
        <w:t xml:space="preserve"> </w:t>
      </w:r>
      <w:r w:rsidRPr="00E83DB1">
        <w:t>0,9 m.</w:t>
      </w:r>
      <w:r w:rsidR="008E5143">
        <w:t xml:space="preserve"> Długość dojścia ewakuacyjnego przy jednym kierunku dojścia, zmierzona od wyjścia z przedsionka przeciwpożaroweg</w:t>
      </w:r>
      <w:r w:rsidR="00DD28ED">
        <w:t xml:space="preserve">o przed klatką schodową 2A do wyjścia na zewnątrz budynku wynosi 13 m </w:t>
      </w:r>
      <w:r w:rsidR="00DD28ED" w:rsidRPr="00DD28ED">
        <w:t>(</w:t>
      </w:r>
      <w:r w:rsidR="00DD28ED" w:rsidRPr="00DD28ED">
        <w:rPr>
          <w:b/>
          <w:bCs/>
        </w:rPr>
        <w:t>przedmiot odstępstwa</w:t>
      </w:r>
      <w:r w:rsidR="00DD28ED" w:rsidRPr="00DD28ED">
        <w:t>)</w:t>
      </w:r>
      <w:r w:rsidR="00DD28ED" w:rsidRPr="00DD28ED">
        <w:rPr>
          <w:b/>
          <w:bCs/>
        </w:rPr>
        <w:t>.</w:t>
      </w:r>
      <w:r w:rsidR="00DD28ED">
        <w:t xml:space="preserve"> </w:t>
      </w:r>
    </w:p>
    <w:p w14:paraId="63FA8783" w14:textId="7B99A976" w:rsidR="00E83DB1" w:rsidRDefault="004D6987" w:rsidP="009F174D">
      <w:pPr>
        <w:spacing w:after="120" w:line="276" w:lineRule="auto"/>
        <w:ind w:firstLine="708"/>
      </w:pPr>
      <w:r>
        <w:t>Ze względu na istniejący układ architektoniczny w prawym skrzydle budynku A Szpitala</w:t>
      </w:r>
      <w:r w:rsidR="005F08C3">
        <w:t xml:space="preserve"> oraz z pomieszczeń technicznych zlokalizowanych na poddaszu</w:t>
      </w:r>
      <w:r>
        <w:t xml:space="preserve"> zapewniono ewakuację wyłącznie </w:t>
      </w:r>
      <w:r w:rsidR="005F08C3">
        <w:t>z wykorzystaniem jednego</w:t>
      </w:r>
      <w:r>
        <w:t xml:space="preserve"> kierunku dojścia ewakuacyjnego. </w:t>
      </w:r>
      <w:r>
        <w:br/>
        <w:t>W związku z tym z pomieszczeń:</w:t>
      </w:r>
    </w:p>
    <w:p w14:paraId="4236810B" w14:textId="77777777"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105 pokój łóżkowy,</w:t>
      </w:r>
    </w:p>
    <w:p w14:paraId="39427E11" w14:textId="1E52C952" w:rsidR="004D6987"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104 pokój łóżkowy,</w:t>
      </w:r>
    </w:p>
    <w:p w14:paraId="690219B7" w14:textId="4A8D1E09"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205 pokój łóżkowy,</w:t>
      </w:r>
    </w:p>
    <w:p w14:paraId="22C62181" w14:textId="5CC4AC4F"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204 pokój łóżkowy,</w:t>
      </w:r>
    </w:p>
    <w:p w14:paraId="00134D5C" w14:textId="1B65B542"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306 pokój łóżkowy,</w:t>
      </w:r>
    </w:p>
    <w:p w14:paraId="27E770E2" w14:textId="6F529282"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305 pokój łóżkowy,</w:t>
      </w:r>
    </w:p>
    <w:p w14:paraId="4DCB844E" w14:textId="0B71077D"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405 pokój łóżkowy,</w:t>
      </w:r>
    </w:p>
    <w:p w14:paraId="0A38FC70" w14:textId="119AC025" w:rsidR="00A411E4" w:rsidRPr="005F08C3" w:rsidRDefault="00A411E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404 pokój łóżkowy,</w:t>
      </w:r>
    </w:p>
    <w:p w14:paraId="78CA153E" w14:textId="4DE195D3" w:rsidR="00A411E4" w:rsidRPr="005F08C3" w:rsidRDefault="001F1754"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504 magazyn oddziałowy,</w:t>
      </w:r>
    </w:p>
    <w:p w14:paraId="623D9A8A" w14:textId="6DB80700" w:rsidR="001F1754" w:rsidRPr="005F08C3" w:rsidRDefault="005F08C3"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6.6 pomieszczenie techniczne,</w:t>
      </w:r>
    </w:p>
    <w:p w14:paraId="47F18FD9" w14:textId="7DE8238A" w:rsidR="005F08C3" w:rsidRPr="005F08C3" w:rsidRDefault="005F08C3" w:rsidP="009F174D">
      <w:pPr>
        <w:pStyle w:val="Akapitzlist"/>
        <w:numPr>
          <w:ilvl w:val="0"/>
          <w:numId w:val="24"/>
        </w:numPr>
        <w:spacing w:after="120"/>
        <w:rPr>
          <w:rFonts w:ascii="Times New Roman" w:eastAsia="Times New Roman" w:hAnsi="Times New Roman"/>
          <w:sz w:val="24"/>
          <w:szCs w:val="20"/>
          <w:lang w:eastAsia="pl-PL"/>
        </w:rPr>
      </w:pPr>
      <w:r w:rsidRPr="005F08C3">
        <w:rPr>
          <w:rFonts w:ascii="Times New Roman" w:eastAsia="Times New Roman" w:hAnsi="Times New Roman"/>
          <w:sz w:val="24"/>
          <w:szCs w:val="20"/>
          <w:lang w:eastAsia="pl-PL"/>
        </w:rPr>
        <w:t>6.8 pomieszczenie techniczne,</w:t>
      </w:r>
    </w:p>
    <w:p w14:paraId="6771D875" w14:textId="53BED95F" w:rsidR="004D6987" w:rsidRDefault="00D47DFC" w:rsidP="009F174D">
      <w:pPr>
        <w:spacing w:after="120" w:line="276" w:lineRule="auto"/>
      </w:pPr>
      <w:r>
        <w:t>została przekroczona dopuszczalna długość dojścia ewakuacyjnego (przy jednym kierunku dojścia)</w:t>
      </w:r>
      <w:r w:rsidR="001866FE">
        <w:t xml:space="preserve"> </w:t>
      </w:r>
      <w:r w:rsidR="001866FE" w:rsidRPr="001866FE">
        <w:rPr>
          <w:b/>
          <w:bCs/>
        </w:rPr>
        <w:t>– przedmiot odstępstwa</w:t>
      </w:r>
      <w:r w:rsidR="001866FE">
        <w:t xml:space="preserve">. </w:t>
      </w:r>
      <w:r w:rsidR="00D17FF6">
        <w:t xml:space="preserve">Wskazane wyżej pomieszczenia wraz z podaną długością dojścia ewakuacyjnego zostały wyszczególnione kolorem fioletowym w części graficznej dołączonej do niniejszego opracowania. </w:t>
      </w:r>
    </w:p>
    <w:p w14:paraId="0AC68899" w14:textId="395707DD" w:rsidR="00985B41" w:rsidRDefault="00985B41" w:rsidP="009F174D">
      <w:pPr>
        <w:spacing w:after="120" w:line="276" w:lineRule="auto"/>
      </w:pPr>
      <w:r>
        <w:t>W budynku A pomieszczenia:</w:t>
      </w:r>
    </w:p>
    <w:p w14:paraId="065BB328" w14:textId="10AF66E9" w:rsidR="00985B41" w:rsidRDefault="00985B41"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 xml:space="preserve">Pokoi łóżkowych – 215, 214, 213, 217, 218, 206, 205, 202, 203, 204, </w:t>
      </w:r>
    </w:p>
    <w:p w14:paraId="340BA753" w14:textId="0F73CCAF" w:rsidR="00985B41" w:rsidRDefault="00985B41"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314 pokój socjalny,</w:t>
      </w:r>
    </w:p>
    <w:p w14:paraId="688006F3" w14:textId="06DBE7D9" w:rsidR="00985B41" w:rsidRDefault="00985B41"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413 pokój socjalny,</w:t>
      </w:r>
    </w:p>
    <w:p w14:paraId="3D5A28C7" w14:textId="30C589F6" w:rsidR="00985B41" w:rsidRDefault="00985B41"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505 sala operacyjna chirurgiczna,</w:t>
      </w:r>
    </w:p>
    <w:p w14:paraId="254A6355" w14:textId="70A35FF6" w:rsidR="00985B41" w:rsidRDefault="00985B41"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504 magazyn oddziałowy,</w:t>
      </w:r>
    </w:p>
    <w:p w14:paraId="46A54465" w14:textId="5E2358AE" w:rsidR="00985B41" w:rsidRDefault="00985B41"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511 sala operacyjna ginekologiczna,</w:t>
      </w:r>
    </w:p>
    <w:p w14:paraId="31D07A27" w14:textId="3863D3D9" w:rsidR="004425C3" w:rsidRPr="004425C3" w:rsidRDefault="004425C3"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513 sala operacyjna urazowa,</w:t>
      </w:r>
    </w:p>
    <w:p w14:paraId="31A74ECB" w14:textId="77777777" w:rsidR="00985B41" w:rsidRPr="006A5F89" w:rsidRDefault="00985B41" w:rsidP="009F174D">
      <w:pPr>
        <w:spacing w:after="120" w:line="276" w:lineRule="auto"/>
      </w:pPr>
      <w:r>
        <w:t xml:space="preserve">zamykane są drzwiami przesuwnymi – </w:t>
      </w:r>
      <w:r w:rsidRPr="006A5F89">
        <w:rPr>
          <w:b/>
          <w:bCs/>
        </w:rPr>
        <w:t>przedmiot odstępstwa</w:t>
      </w:r>
      <w:r>
        <w:t xml:space="preserve">. </w:t>
      </w:r>
    </w:p>
    <w:p w14:paraId="4C7FF4A7" w14:textId="77777777" w:rsidR="0040134B" w:rsidRDefault="0040134B" w:rsidP="009F174D">
      <w:pPr>
        <w:spacing w:after="120" w:line="276" w:lineRule="auto"/>
        <w:ind w:firstLine="709"/>
        <w:rPr>
          <w:b/>
          <w:bCs/>
          <w:u w:val="single"/>
        </w:rPr>
      </w:pPr>
    </w:p>
    <w:p w14:paraId="59B6A606" w14:textId="172DA0D6" w:rsidR="00D57276" w:rsidRPr="00AC0931" w:rsidRDefault="00D57276" w:rsidP="009F174D">
      <w:pPr>
        <w:spacing w:after="120" w:line="276" w:lineRule="auto"/>
        <w:ind w:firstLine="709"/>
        <w:rPr>
          <w:b/>
          <w:bCs/>
          <w:u w:val="single"/>
        </w:rPr>
      </w:pPr>
      <w:r>
        <w:rPr>
          <w:b/>
          <w:bCs/>
          <w:u w:val="single"/>
        </w:rPr>
        <w:t>Budynek B</w:t>
      </w:r>
    </w:p>
    <w:p w14:paraId="4F0C1895" w14:textId="4C08AB9E" w:rsidR="00D57276" w:rsidRDefault="00D57276" w:rsidP="009F174D">
      <w:pPr>
        <w:spacing w:after="120" w:line="276" w:lineRule="auto"/>
        <w:ind w:firstLine="709"/>
      </w:pPr>
      <w:r>
        <w:lastRenderedPageBreak/>
        <w:t>Budynek</w:t>
      </w:r>
      <w:r w:rsidRPr="00AC0931">
        <w:t xml:space="preserve"> </w:t>
      </w:r>
      <w:r>
        <w:t>B</w:t>
      </w:r>
      <w:r w:rsidRPr="00AC0931">
        <w:t xml:space="preserve"> charakteryzuje się </w:t>
      </w:r>
      <w:r>
        <w:t>układem typowo</w:t>
      </w:r>
      <w:r w:rsidRPr="00AC0931">
        <w:t xml:space="preserve"> korytarzowym. W znakomitej większości z pomieszczenia wychodzi się bezpośrednio na korytarz stanowiący poziomą drogę ewakuacyjną. W żadnym miejscu omawianego segmentu ewakuacja nie prowadzi przez więcej niż 3 pomieszczenia.</w:t>
      </w:r>
      <w:r>
        <w:t xml:space="preserve"> Każda kondygnacja budynku B została podzielona na dwie tzw. „strefy bezpieczne”, poprzez wstawienie drzwi przeciwpożarowych i dymoszczelnych EIS 60 </w:t>
      </w:r>
      <w:r>
        <w:br/>
        <w:t>w przestrzeni centralnego korytarza, w dokładnym miejscu wskazanym w części graficznej niniejszego opracowania. Pionową drogę ewakuacyjną będzie stanowiła klatka schodowa 1B</w:t>
      </w:r>
      <w:r>
        <w:br/>
        <w:t>o następujących parametrach techniczno-użytkowych:</w:t>
      </w:r>
    </w:p>
    <w:p w14:paraId="18289263" w14:textId="6C44E95C" w:rsidR="00D57276" w:rsidRPr="00AC0931" w:rsidRDefault="00D57276" w:rsidP="009F174D">
      <w:pPr>
        <w:pStyle w:val="Styl2"/>
        <w:numPr>
          <w:ilvl w:val="0"/>
          <w:numId w:val="22"/>
        </w:numPr>
        <w:spacing w:line="276" w:lineRule="auto"/>
        <w:rPr>
          <w:b w:val="0"/>
          <w:color w:val="auto"/>
        </w:rPr>
      </w:pPr>
      <w:r w:rsidRPr="00AC0931">
        <w:rPr>
          <w:b w:val="0"/>
          <w:color w:val="auto"/>
        </w:rPr>
        <w:t xml:space="preserve">dwubiegowa o szerokości użytkowej biegu </w:t>
      </w:r>
      <w:r>
        <w:rPr>
          <w:b w:val="0"/>
          <w:color w:val="auto"/>
        </w:rPr>
        <w:t xml:space="preserve">zmierzonej w najwęższym miejscu </w:t>
      </w:r>
      <w:r>
        <w:rPr>
          <w:b w:val="0"/>
          <w:color w:val="auto"/>
        </w:rPr>
        <w:br/>
        <w:t>1,11 m</w:t>
      </w:r>
      <w:r w:rsidRPr="00AC0931">
        <w:rPr>
          <w:b w:val="0"/>
          <w:color w:val="auto"/>
        </w:rPr>
        <w:t xml:space="preserve"> (</w:t>
      </w:r>
      <w:r w:rsidRPr="00AC0931">
        <w:rPr>
          <w:bCs/>
          <w:color w:val="auto"/>
        </w:rPr>
        <w:t>przedmiot odstępstwa</w:t>
      </w:r>
      <w:r w:rsidRPr="00AC0931">
        <w:rPr>
          <w:b w:val="0"/>
          <w:color w:val="auto"/>
        </w:rPr>
        <w:t>),</w:t>
      </w:r>
    </w:p>
    <w:p w14:paraId="67849649" w14:textId="1E970505" w:rsidR="00D57276" w:rsidRPr="00AC0931" w:rsidRDefault="00D57276" w:rsidP="009F174D">
      <w:pPr>
        <w:pStyle w:val="Styl2"/>
        <w:numPr>
          <w:ilvl w:val="0"/>
          <w:numId w:val="22"/>
        </w:numPr>
        <w:spacing w:line="276" w:lineRule="auto"/>
        <w:rPr>
          <w:b w:val="0"/>
          <w:color w:val="auto"/>
        </w:rPr>
      </w:pPr>
      <w:r w:rsidRPr="00AC0931">
        <w:rPr>
          <w:b w:val="0"/>
          <w:color w:val="auto"/>
        </w:rPr>
        <w:t>szerokość użytkowa spocznika</w:t>
      </w:r>
      <w:r>
        <w:rPr>
          <w:b w:val="0"/>
          <w:color w:val="auto"/>
        </w:rPr>
        <w:t xml:space="preserve"> zmierzonej w najwęższym miejscu</w:t>
      </w:r>
      <w:r w:rsidRPr="00AC0931">
        <w:rPr>
          <w:b w:val="0"/>
          <w:color w:val="auto"/>
        </w:rPr>
        <w:t xml:space="preserve"> </w:t>
      </w:r>
      <w:r>
        <w:rPr>
          <w:b w:val="0"/>
          <w:color w:val="auto"/>
        </w:rPr>
        <w:t>1,07</w:t>
      </w:r>
      <w:r w:rsidRPr="00AC0931">
        <w:rPr>
          <w:b w:val="0"/>
          <w:color w:val="auto"/>
        </w:rPr>
        <w:t xml:space="preserve"> m (</w:t>
      </w:r>
      <w:r w:rsidRPr="00AC0931">
        <w:rPr>
          <w:bCs/>
          <w:color w:val="auto"/>
        </w:rPr>
        <w:t>przedmiot odstępstwa</w:t>
      </w:r>
      <w:r w:rsidRPr="00AC0931">
        <w:rPr>
          <w:b w:val="0"/>
          <w:color w:val="auto"/>
        </w:rPr>
        <w:t>),</w:t>
      </w:r>
    </w:p>
    <w:p w14:paraId="648662CE" w14:textId="0F7472DC" w:rsidR="00D57276" w:rsidRPr="00AC0931" w:rsidRDefault="00D57276" w:rsidP="009F174D">
      <w:pPr>
        <w:pStyle w:val="Styl2"/>
        <w:numPr>
          <w:ilvl w:val="0"/>
          <w:numId w:val="22"/>
        </w:numPr>
        <w:spacing w:line="276" w:lineRule="auto"/>
        <w:rPr>
          <w:b w:val="0"/>
          <w:color w:val="auto"/>
        </w:rPr>
      </w:pPr>
      <w:r w:rsidRPr="00AC0931">
        <w:rPr>
          <w:b w:val="0"/>
          <w:color w:val="auto"/>
        </w:rPr>
        <w:t xml:space="preserve">wysokości stopni </w:t>
      </w:r>
      <w:r>
        <w:rPr>
          <w:b w:val="0"/>
          <w:color w:val="auto"/>
        </w:rPr>
        <w:t>od 16,5 cm do 18</w:t>
      </w:r>
      <w:r w:rsidRPr="00AC0931">
        <w:rPr>
          <w:b w:val="0"/>
          <w:color w:val="auto"/>
        </w:rPr>
        <w:t xml:space="preserve"> cm (</w:t>
      </w:r>
      <w:r w:rsidRPr="00AC0931">
        <w:rPr>
          <w:bCs/>
          <w:color w:val="auto"/>
        </w:rPr>
        <w:t>przedmiot odstępstwa</w:t>
      </w:r>
      <w:r w:rsidRPr="00AC0931">
        <w:rPr>
          <w:b w:val="0"/>
          <w:color w:val="auto"/>
        </w:rPr>
        <w:t>),</w:t>
      </w:r>
    </w:p>
    <w:p w14:paraId="12897572" w14:textId="1AB47B00" w:rsidR="00D57276" w:rsidRPr="00AC0931" w:rsidRDefault="00D57276" w:rsidP="009F174D">
      <w:pPr>
        <w:pStyle w:val="Styl2"/>
        <w:numPr>
          <w:ilvl w:val="0"/>
          <w:numId w:val="22"/>
        </w:numPr>
        <w:spacing w:line="276" w:lineRule="auto"/>
        <w:rPr>
          <w:b w:val="0"/>
          <w:color w:val="auto"/>
        </w:rPr>
      </w:pPr>
      <w:r w:rsidRPr="00AC0931">
        <w:rPr>
          <w:b w:val="0"/>
          <w:color w:val="auto"/>
        </w:rPr>
        <w:t xml:space="preserve">obudowana </w:t>
      </w:r>
      <w:r>
        <w:rPr>
          <w:b w:val="0"/>
          <w:color w:val="auto"/>
        </w:rPr>
        <w:t>i zamykana drzwiami dymoszczelnymi EIS 30,</w:t>
      </w:r>
    </w:p>
    <w:p w14:paraId="0E57CAF4" w14:textId="798AF06D" w:rsidR="009E3D01" w:rsidRDefault="00D57276" w:rsidP="009F174D">
      <w:pPr>
        <w:pStyle w:val="Styl2"/>
        <w:numPr>
          <w:ilvl w:val="0"/>
          <w:numId w:val="22"/>
        </w:numPr>
        <w:spacing w:after="120" w:line="276" w:lineRule="auto"/>
        <w:ind w:left="1077" w:hanging="357"/>
        <w:rPr>
          <w:b w:val="0"/>
          <w:color w:val="auto"/>
        </w:rPr>
      </w:pPr>
      <w:r w:rsidRPr="009E3D01">
        <w:rPr>
          <w:b w:val="0"/>
          <w:color w:val="auto"/>
        </w:rPr>
        <w:t xml:space="preserve">wyposażona w urządzenia </w:t>
      </w:r>
      <w:r w:rsidR="009E3D01">
        <w:rPr>
          <w:b w:val="0"/>
          <w:color w:val="auto"/>
        </w:rPr>
        <w:t>s</w:t>
      </w:r>
      <w:r w:rsidR="009E3D01" w:rsidRPr="009E3D01">
        <w:rPr>
          <w:b w:val="0"/>
          <w:color w:val="auto"/>
        </w:rPr>
        <w:t>łużące do usuwania dymu, uruchamiane samoczynnie za pomocą systemu wykrywania dymu</w:t>
      </w:r>
      <w:r w:rsidR="009E3D01">
        <w:rPr>
          <w:b w:val="0"/>
          <w:color w:val="auto"/>
        </w:rPr>
        <w:t xml:space="preserve">, zaprojektowane w oparciu o normę PN-B-02877-4 </w:t>
      </w:r>
      <w:r w:rsidR="009E3D01" w:rsidRPr="009E3D01">
        <w:rPr>
          <w:b w:val="0"/>
          <w:i/>
          <w:iCs/>
          <w:color w:val="auto"/>
        </w:rPr>
        <w:t>Ochrona przeciwpożarowa budynków. Instalacje grawitacyjne do odprowadzania dymu i ciepła, Zasady projektowania</w:t>
      </w:r>
      <w:r w:rsidR="009E3D01">
        <w:rPr>
          <w:b w:val="0"/>
          <w:i/>
          <w:iCs/>
          <w:color w:val="auto"/>
        </w:rPr>
        <w:t>,</w:t>
      </w:r>
    </w:p>
    <w:p w14:paraId="35631CF9" w14:textId="5B8CF477" w:rsidR="00D57276" w:rsidRDefault="00D57276" w:rsidP="009F174D">
      <w:pPr>
        <w:pStyle w:val="Styl2"/>
        <w:numPr>
          <w:ilvl w:val="0"/>
          <w:numId w:val="22"/>
        </w:numPr>
        <w:spacing w:after="120" w:line="276" w:lineRule="auto"/>
        <w:ind w:left="1077" w:hanging="357"/>
        <w:rPr>
          <w:b w:val="0"/>
          <w:color w:val="auto"/>
        </w:rPr>
      </w:pPr>
      <w:r w:rsidRPr="009E3D01">
        <w:rPr>
          <w:b w:val="0"/>
          <w:color w:val="auto"/>
        </w:rPr>
        <w:t xml:space="preserve">łącząca </w:t>
      </w:r>
      <w:r w:rsidR="009E3D01">
        <w:rPr>
          <w:b w:val="0"/>
          <w:color w:val="auto"/>
        </w:rPr>
        <w:t>wszystkie kondygnacje budynku</w:t>
      </w:r>
      <w:r w:rsidR="00DB3BD6">
        <w:rPr>
          <w:b w:val="0"/>
          <w:color w:val="auto"/>
        </w:rPr>
        <w:t>,</w:t>
      </w:r>
    </w:p>
    <w:p w14:paraId="498B51DF" w14:textId="49F6BF06" w:rsidR="00DB3BD6" w:rsidRPr="00DB3BD6" w:rsidRDefault="00DB3BD6" w:rsidP="009F174D">
      <w:pPr>
        <w:pStyle w:val="Styl2"/>
        <w:numPr>
          <w:ilvl w:val="0"/>
          <w:numId w:val="22"/>
        </w:numPr>
        <w:spacing w:after="120" w:line="276" w:lineRule="auto"/>
        <w:ind w:left="1077" w:hanging="357"/>
        <w:rPr>
          <w:b w:val="0"/>
          <w:color w:val="auto"/>
        </w:rPr>
      </w:pPr>
      <w:r>
        <w:rPr>
          <w:b w:val="0"/>
          <w:color w:val="auto"/>
        </w:rPr>
        <w:t xml:space="preserve">wyposażona w ruchomą barierę (na poziomie 0) uniemożliwiającą omyłkowe zejście na poziom -1 w przypadku ewakuacji. </w:t>
      </w:r>
    </w:p>
    <w:p w14:paraId="7DAAEF40" w14:textId="1AC6A062" w:rsidR="00297BB8" w:rsidRDefault="00297BB8" w:rsidP="009F174D">
      <w:pPr>
        <w:pStyle w:val="Styl2"/>
        <w:spacing w:after="120" w:line="276" w:lineRule="auto"/>
        <w:rPr>
          <w:b w:val="0"/>
          <w:color w:val="auto"/>
        </w:rPr>
      </w:pPr>
    </w:p>
    <w:p w14:paraId="7449C119" w14:textId="0706C1E4" w:rsidR="00136D7D" w:rsidRDefault="00136D7D" w:rsidP="009F174D">
      <w:pPr>
        <w:spacing w:after="120" w:line="276" w:lineRule="auto"/>
        <w:ind w:firstLine="709"/>
      </w:pPr>
      <w:r>
        <w:t xml:space="preserve">Bezpośrednio z przestrzeni klatki schodowej 1B możliwa jest ewakuacja na zewnątrz budynku przez drzwi dwuskrzydłowe otwierane zgodnie z kierunkiem ewakuacji o łącznej szerokości w świetle równej 1,4 m, z co najmniej jednym nieblokowanym skrzydłem o szerokości równej 0,9 m. </w:t>
      </w:r>
    </w:p>
    <w:p w14:paraId="2E69CCE6" w14:textId="2BE66095" w:rsidR="00DA19F3" w:rsidRDefault="00DA19F3" w:rsidP="009F174D">
      <w:pPr>
        <w:pStyle w:val="Styl2"/>
        <w:spacing w:after="120" w:line="276" w:lineRule="auto"/>
        <w:rPr>
          <w:b w:val="0"/>
          <w:color w:val="auto"/>
        </w:rPr>
      </w:pPr>
    </w:p>
    <w:p w14:paraId="4014037A" w14:textId="4A8DA1E1" w:rsidR="00DA19F3" w:rsidRDefault="00DA19F3" w:rsidP="009F174D">
      <w:pPr>
        <w:pStyle w:val="Styl2"/>
        <w:spacing w:after="120" w:line="276" w:lineRule="auto"/>
        <w:ind w:firstLine="709"/>
        <w:rPr>
          <w:b w:val="0"/>
          <w:color w:val="auto"/>
        </w:rPr>
      </w:pPr>
      <w:r>
        <w:rPr>
          <w:b w:val="0"/>
          <w:color w:val="auto"/>
        </w:rPr>
        <w:t xml:space="preserve">Ponadto, w budynku B znajduje się klatka schodowa 2B, która będzie wykorzystywana jako trzon komunikacyjny podczas normalnego funkcjonowania obiektu – nie służy do ewakuacji. </w:t>
      </w:r>
    </w:p>
    <w:p w14:paraId="368807AF" w14:textId="4BCB4DA1" w:rsidR="00DA19F3" w:rsidRDefault="00DA19F3" w:rsidP="009F174D">
      <w:pPr>
        <w:pStyle w:val="Styl2"/>
        <w:spacing w:after="120" w:line="276" w:lineRule="auto"/>
        <w:ind w:firstLine="709"/>
        <w:rPr>
          <w:b w:val="0"/>
          <w:color w:val="auto"/>
        </w:rPr>
      </w:pPr>
      <w:r>
        <w:rPr>
          <w:b w:val="0"/>
          <w:color w:val="auto"/>
        </w:rPr>
        <w:t>Parametry techniczno-użytkowe klatki schodowej 2B:</w:t>
      </w:r>
    </w:p>
    <w:p w14:paraId="35F7639C" w14:textId="180C2849" w:rsidR="00DA19F3" w:rsidRPr="00AC0931" w:rsidRDefault="00DA19F3" w:rsidP="009F174D">
      <w:pPr>
        <w:pStyle w:val="Styl2"/>
        <w:numPr>
          <w:ilvl w:val="0"/>
          <w:numId w:val="22"/>
        </w:numPr>
        <w:spacing w:line="276" w:lineRule="auto"/>
        <w:rPr>
          <w:b w:val="0"/>
          <w:color w:val="auto"/>
        </w:rPr>
      </w:pPr>
      <w:r w:rsidRPr="00AC0931">
        <w:rPr>
          <w:b w:val="0"/>
          <w:color w:val="auto"/>
        </w:rPr>
        <w:t xml:space="preserve">dwubiegowa o szerokości użytkowej biegu </w:t>
      </w:r>
      <w:r>
        <w:rPr>
          <w:b w:val="0"/>
          <w:color w:val="auto"/>
        </w:rPr>
        <w:t xml:space="preserve">zmierzonej w najwęższym miejscu </w:t>
      </w:r>
      <w:r>
        <w:rPr>
          <w:b w:val="0"/>
          <w:color w:val="auto"/>
        </w:rPr>
        <w:br/>
        <w:t>1,36 m</w:t>
      </w:r>
      <w:r w:rsidRPr="00AC0931">
        <w:rPr>
          <w:b w:val="0"/>
          <w:color w:val="auto"/>
        </w:rPr>
        <w:t xml:space="preserve"> (</w:t>
      </w:r>
      <w:r w:rsidRPr="00AC0931">
        <w:rPr>
          <w:bCs/>
          <w:color w:val="auto"/>
        </w:rPr>
        <w:t>przedmiot odstępstwa</w:t>
      </w:r>
      <w:r w:rsidRPr="00AC0931">
        <w:rPr>
          <w:b w:val="0"/>
          <w:color w:val="auto"/>
        </w:rPr>
        <w:t>),</w:t>
      </w:r>
    </w:p>
    <w:p w14:paraId="6EB51B68" w14:textId="59766E3E" w:rsidR="00DA19F3" w:rsidRPr="00AC0931" w:rsidRDefault="00DA19F3" w:rsidP="009F174D">
      <w:pPr>
        <w:pStyle w:val="Styl2"/>
        <w:numPr>
          <w:ilvl w:val="0"/>
          <w:numId w:val="22"/>
        </w:numPr>
        <w:spacing w:line="276" w:lineRule="auto"/>
        <w:rPr>
          <w:b w:val="0"/>
          <w:color w:val="auto"/>
        </w:rPr>
      </w:pPr>
      <w:r w:rsidRPr="00AC0931">
        <w:rPr>
          <w:b w:val="0"/>
          <w:color w:val="auto"/>
        </w:rPr>
        <w:t>szerokość użytkowa spocznika</w:t>
      </w:r>
      <w:r>
        <w:rPr>
          <w:b w:val="0"/>
          <w:color w:val="auto"/>
        </w:rPr>
        <w:t xml:space="preserve"> zmierzonej w najwęższym miejscu</w:t>
      </w:r>
      <w:r w:rsidRPr="00AC0931">
        <w:rPr>
          <w:b w:val="0"/>
          <w:color w:val="auto"/>
        </w:rPr>
        <w:t xml:space="preserve"> </w:t>
      </w:r>
      <w:r>
        <w:rPr>
          <w:b w:val="0"/>
          <w:color w:val="auto"/>
        </w:rPr>
        <w:t xml:space="preserve">0,36 </w:t>
      </w:r>
      <w:r w:rsidRPr="00AC0931">
        <w:rPr>
          <w:b w:val="0"/>
          <w:color w:val="auto"/>
        </w:rPr>
        <w:t>m (</w:t>
      </w:r>
      <w:r w:rsidRPr="00AC0931">
        <w:rPr>
          <w:bCs/>
          <w:color w:val="auto"/>
        </w:rPr>
        <w:t>przedmiot odstępstwa</w:t>
      </w:r>
      <w:r w:rsidRPr="00AC0931">
        <w:rPr>
          <w:b w:val="0"/>
          <w:color w:val="auto"/>
        </w:rPr>
        <w:t>),</w:t>
      </w:r>
    </w:p>
    <w:p w14:paraId="34E9466A" w14:textId="3ECA04B8" w:rsidR="00DA19F3" w:rsidRPr="00AC0931" w:rsidRDefault="00DA19F3" w:rsidP="009F174D">
      <w:pPr>
        <w:pStyle w:val="Styl2"/>
        <w:numPr>
          <w:ilvl w:val="0"/>
          <w:numId w:val="22"/>
        </w:numPr>
        <w:spacing w:line="276" w:lineRule="auto"/>
        <w:rPr>
          <w:b w:val="0"/>
          <w:color w:val="auto"/>
        </w:rPr>
      </w:pPr>
      <w:r w:rsidRPr="00AC0931">
        <w:rPr>
          <w:b w:val="0"/>
          <w:color w:val="auto"/>
        </w:rPr>
        <w:t xml:space="preserve">wysokości stopni </w:t>
      </w:r>
      <w:r>
        <w:rPr>
          <w:b w:val="0"/>
          <w:color w:val="auto"/>
        </w:rPr>
        <w:t>18 cm</w:t>
      </w:r>
      <w:r w:rsidRPr="00AC0931">
        <w:rPr>
          <w:b w:val="0"/>
          <w:color w:val="auto"/>
        </w:rPr>
        <w:t xml:space="preserve"> (</w:t>
      </w:r>
      <w:r w:rsidRPr="00AC0931">
        <w:rPr>
          <w:bCs/>
          <w:color w:val="auto"/>
        </w:rPr>
        <w:t>przedmiot odstępstwa</w:t>
      </w:r>
      <w:r w:rsidRPr="00AC0931">
        <w:rPr>
          <w:b w:val="0"/>
          <w:color w:val="auto"/>
        </w:rPr>
        <w:t>),</w:t>
      </w:r>
    </w:p>
    <w:p w14:paraId="743F1E0E" w14:textId="0B920601" w:rsidR="00DA19F3" w:rsidRPr="00AC0931" w:rsidRDefault="00DA19F3" w:rsidP="009F174D">
      <w:pPr>
        <w:pStyle w:val="Styl2"/>
        <w:numPr>
          <w:ilvl w:val="0"/>
          <w:numId w:val="22"/>
        </w:numPr>
        <w:spacing w:line="276" w:lineRule="auto"/>
        <w:rPr>
          <w:b w:val="0"/>
          <w:color w:val="auto"/>
        </w:rPr>
      </w:pPr>
      <w:r>
        <w:rPr>
          <w:b w:val="0"/>
          <w:color w:val="auto"/>
        </w:rPr>
        <w:t>stanowiąca odrębną strefę pożarową poprzez obudowanie jej przegrodami w klasie REI 120 i zamknięcie jej drzwiami EI 60,</w:t>
      </w:r>
    </w:p>
    <w:p w14:paraId="6DFBABD5" w14:textId="0D1C74E4" w:rsidR="00DA19F3" w:rsidRDefault="00DA19F3" w:rsidP="009F174D">
      <w:pPr>
        <w:pStyle w:val="Styl2"/>
        <w:numPr>
          <w:ilvl w:val="0"/>
          <w:numId w:val="22"/>
        </w:numPr>
        <w:spacing w:after="120" w:line="276" w:lineRule="auto"/>
        <w:ind w:left="1077" w:hanging="357"/>
        <w:rPr>
          <w:b w:val="0"/>
          <w:color w:val="auto"/>
        </w:rPr>
      </w:pPr>
      <w:r w:rsidRPr="009E3D01">
        <w:rPr>
          <w:b w:val="0"/>
          <w:color w:val="auto"/>
        </w:rPr>
        <w:t xml:space="preserve">łącząca </w:t>
      </w:r>
      <w:r>
        <w:rPr>
          <w:b w:val="0"/>
          <w:color w:val="auto"/>
        </w:rPr>
        <w:t>poziom 0 z poziomem poddasza nieużytkowego budynku</w:t>
      </w:r>
      <w:r w:rsidRPr="009E3D01">
        <w:rPr>
          <w:b w:val="0"/>
          <w:color w:val="auto"/>
        </w:rPr>
        <w:t>.</w:t>
      </w:r>
    </w:p>
    <w:p w14:paraId="31AD0B69" w14:textId="3C621011" w:rsidR="00D57276" w:rsidRDefault="00D57276" w:rsidP="009F174D">
      <w:pPr>
        <w:spacing w:after="120" w:line="276" w:lineRule="auto"/>
        <w:ind w:firstLine="708"/>
      </w:pPr>
      <w:r>
        <w:lastRenderedPageBreak/>
        <w:t xml:space="preserve">Ze względu na istniejący układ architektoniczny w </w:t>
      </w:r>
      <w:r w:rsidR="00136D7D">
        <w:t>północno-wschodnim</w:t>
      </w:r>
      <w:r>
        <w:t xml:space="preserve"> skrzydle budynku </w:t>
      </w:r>
      <w:r w:rsidR="00136D7D">
        <w:t xml:space="preserve">B </w:t>
      </w:r>
      <w:r>
        <w:t xml:space="preserve">zapewniono ewakuację wyłącznie z wykorzystaniem jednego kierunku dojścia ewakuacyjnego. </w:t>
      </w:r>
      <w:r>
        <w:br/>
        <w:t>W związku z tym z pomieszczeń:</w:t>
      </w:r>
    </w:p>
    <w:p w14:paraId="569B81BA" w14:textId="5976D318" w:rsidR="00D57276" w:rsidRPr="005F08C3" w:rsidRDefault="00136D7D"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107/5 pom. komunikacji wewnętrznej</w:t>
      </w:r>
      <w:r w:rsidR="00D57276" w:rsidRPr="005F08C3">
        <w:rPr>
          <w:rFonts w:ascii="Times New Roman" w:eastAsia="Times New Roman" w:hAnsi="Times New Roman"/>
          <w:sz w:val="24"/>
          <w:szCs w:val="20"/>
          <w:lang w:eastAsia="pl-PL"/>
        </w:rPr>
        <w:t>,</w:t>
      </w:r>
    </w:p>
    <w:p w14:paraId="26CC9A75" w14:textId="43E633A6" w:rsidR="00D57276" w:rsidRDefault="00136D7D"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107/4 pokój kierownika,</w:t>
      </w:r>
    </w:p>
    <w:p w14:paraId="71583E98" w14:textId="06DAAE1B" w:rsidR="00136D7D" w:rsidRDefault="00136D7D"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107/3 toaleta,</w:t>
      </w:r>
    </w:p>
    <w:p w14:paraId="0E55E88D" w14:textId="4944B09C" w:rsidR="00136D7D" w:rsidRDefault="00136D7D"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107/2 magazyn,</w:t>
      </w:r>
    </w:p>
    <w:p w14:paraId="6B382856" w14:textId="235CC455" w:rsidR="00136D7D" w:rsidRDefault="00136D7D"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107/6 magazyn,</w:t>
      </w:r>
    </w:p>
    <w:p w14:paraId="38E4B597" w14:textId="234899AB" w:rsidR="00136D7D"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B024.2 przygotowanie lekarzy,</w:t>
      </w:r>
    </w:p>
    <w:p w14:paraId="333BED18" w14:textId="55500E78"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B024.4 sala operacyjna cięć cesarskich,</w:t>
      </w:r>
    </w:p>
    <w:p w14:paraId="7B47F685" w14:textId="77AD2E02"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B023 stanowisko porodowe,</w:t>
      </w:r>
    </w:p>
    <w:p w14:paraId="49CAF2D2" w14:textId="31B0AC2F"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B022 loża położnych,</w:t>
      </w:r>
    </w:p>
    <w:p w14:paraId="61CA518D" w14:textId="1A68E87B"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B020.1 pom. komunikacji wewnętrznej,</w:t>
      </w:r>
    </w:p>
    <w:p w14:paraId="45AB843C" w14:textId="64353D28"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B140 pomieszczeni 4,</w:t>
      </w:r>
    </w:p>
    <w:p w14:paraId="69780B55" w14:textId="1D9FB6F1"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B141 magazyn,</w:t>
      </w:r>
    </w:p>
    <w:p w14:paraId="133A0AE7" w14:textId="0864ABB4"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B142 kuchnia,</w:t>
      </w:r>
    </w:p>
    <w:p w14:paraId="191BCC3E" w14:textId="3D27F1FE"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B138 pomieszczenie 2,</w:t>
      </w:r>
    </w:p>
    <w:p w14:paraId="407B7CBB" w14:textId="01C18F40" w:rsid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B137 pomieszczenie 1,</w:t>
      </w:r>
    </w:p>
    <w:p w14:paraId="73B64D25" w14:textId="284E9B6E" w:rsidR="00017222" w:rsidRPr="00017222" w:rsidRDefault="00017222"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B136 gabinet zabiegowy,</w:t>
      </w:r>
    </w:p>
    <w:p w14:paraId="780C4103" w14:textId="77777777" w:rsidR="00D57276" w:rsidRDefault="00D57276" w:rsidP="009F174D">
      <w:pPr>
        <w:spacing w:after="120" w:line="276" w:lineRule="auto"/>
      </w:pPr>
      <w:r>
        <w:t xml:space="preserve">została przekroczona dopuszczalna długość dojścia ewakuacyjnego (przy jednym kierunku dojścia) </w:t>
      </w:r>
      <w:r w:rsidRPr="001866FE">
        <w:rPr>
          <w:b/>
          <w:bCs/>
        </w:rPr>
        <w:t>– przedmiot odstępstwa</w:t>
      </w:r>
      <w:r>
        <w:t xml:space="preserve">. Wskazane wyżej pomieszczenia wraz z podaną długością dojścia ewakuacyjnego zostały wyszczególnione kolorem fioletowym w części graficznej dołączonej do niniejszego opracowania. </w:t>
      </w:r>
    </w:p>
    <w:p w14:paraId="2CB57ECC" w14:textId="1BBD9409" w:rsidR="00525730" w:rsidRDefault="00525730" w:rsidP="009F174D">
      <w:pPr>
        <w:spacing w:after="120" w:line="276" w:lineRule="auto"/>
        <w:ind w:firstLine="708"/>
      </w:pPr>
      <w:r>
        <w:t>Poza drzwiami ewakuacyjnymi prowadzącymi bezpośrednio na zewnątrz z przestrzeni klatki schodowej 1B, budynek B można opuścić z wykorzystaniem:</w:t>
      </w:r>
    </w:p>
    <w:p w14:paraId="1709455C" w14:textId="1E4CF6A2" w:rsidR="00D57276" w:rsidRDefault="00525730" w:rsidP="009F174D">
      <w:pPr>
        <w:pStyle w:val="Akapitzlist"/>
        <w:numPr>
          <w:ilvl w:val="0"/>
          <w:numId w:val="25"/>
        </w:numPr>
        <w:spacing w:after="120"/>
        <w:rPr>
          <w:rFonts w:ascii="Times New Roman" w:eastAsia="Times New Roman" w:hAnsi="Times New Roman"/>
          <w:sz w:val="24"/>
          <w:szCs w:val="20"/>
          <w:lang w:eastAsia="pl-PL"/>
        </w:rPr>
      </w:pPr>
      <w:r w:rsidRPr="00525730">
        <w:rPr>
          <w:rFonts w:ascii="Times New Roman" w:eastAsia="Times New Roman" w:hAnsi="Times New Roman"/>
          <w:sz w:val="24"/>
          <w:szCs w:val="20"/>
          <w:lang w:eastAsia="pl-PL"/>
        </w:rPr>
        <w:t>drzwi dwuskrzydłowych o łącznej szerokości w świetle nie mniejszej niż 1,4 m z co najmniej jednym nieblokowanym skrzydłem o szerokości 0,9 m</w:t>
      </w:r>
      <w:r>
        <w:rPr>
          <w:rFonts w:ascii="Times New Roman" w:eastAsia="Times New Roman" w:hAnsi="Times New Roman"/>
          <w:sz w:val="24"/>
          <w:szCs w:val="20"/>
          <w:lang w:eastAsia="pl-PL"/>
        </w:rPr>
        <w:t>. Drzwi zlokalizowano w północnej części centralnego korytarza na poziomie -1,</w:t>
      </w:r>
    </w:p>
    <w:p w14:paraId="099E5F60" w14:textId="046CE886" w:rsidR="00525730" w:rsidRDefault="00525730" w:rsidP="009F174D">
      <w:pPr>
        <w:pStyle w:val="Akapitzlist"/>
        <w:numPr>
          <w:ilvl w:val="0"/>
          <w:numId w:val="25"/>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 xml:space="preserve">drzwi jednoskrzydłowych o szerokości 1,2 m, zlokalizowanych w przestrzeni korytarza -1.8 na poziomie -1 – </w:t>
      </w:r>
      <w:r w:rsidRPr="00525730">
        <w:rPr>
          <w:rFonts w:ascii="Times New Roman" w:eastAsia="Times New Roman" w:hAnsi="Times New Roman"/>
          <w:b/>
          <w:bCs/>
          <w:sz w:val="24"/>
          <w:szCs w:val="20"/>
          <w:lang w:eastAsia="pl-PL"/>
        </w:rPr>
        <w:t>szerokość drzwi będzie stanowiła przedmiot odstępstwa</w:t>
      </w:r>
      <w:r>
        <w:rPr>
          <w:rFonts w:ascii="Times New Roman" w:eastAsia="Times New Roman" w:hAnsi="Times New Roman"/>
          <w:sz w:val="24"/>
          <w:szCs w:val="20"/>
          <w:lang w:eastAsia="pl-PL"/>
        </w:rPr>
        <w:t xml:space="preserve">. </w:t>
      </w:r>
    </w:p>
    <w:p w14:paraId="5A855FEB" w14:textId="5ACE6578" w:rsidR="007A3FFC" w:rsidRDefault="007A3FFC" w:rsidP="009F174D">
      <w:pPr>
        <w:pStyle w:val="Akapitzlist"/>
        <w:numPr>
          <w:ilvl w:val="0"/>
          <w:numId w:val="25"/>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 xml:space="preserve">drzwi jednoskrzydłowych o szerokości 1,2 m, zlokalizowanych w przestrzeni korytarza -149 na poziomie -1 – </w:t>
      </w:r>
      <w:r w:rsidRPr="00525730">
        <w:rPr>
          <w:rFonts w:ascii="Times New Roman" w:eastAsia="Times New Roman" w:hAnsi="Times New Roman"/>
          <w:b/>
          <w:bCs/>
          <w:sz w:val="24"/>
          <w:szCs w:val="20"/>
          <w:lang w:eastAsia="pl-PL"/>
        </w:rPr>
        <w:t>szerokość drzwi będzie stanowiła przedmiot odstępstwa</w:t>
      </w:r>
      <w:r>
        <w:rPr>
          <w:rFonts w:ascii="Times New Roman" w:eastAsia="Times New Roman" w:hAnsi="Times New Roman"/>
          <w:sz w:val="24"/>
          <w:szCs w:val="20"/>
          <w:lang w:eastAsia="pl-PL"/>
        </w:rPr>
        <w:t xml:space="preserve">. </w:t>
      </w:r>
    </w:p>
    <w:p w14:paraId="7DA46562" w14:textId="77777777" w:rsidR="00BA2161" w:rsidRDefault="007A3FFC" w:rsidP="009F174D">
      <w:pPr>
        <w:spacing w:after="120" w:line="276" w:lineRule="auto"/>
      </w:pPr>
      <w:r>
        <w:t>W budynku B</w:t>
      </w:r>
      <w:r w:rsidR="00BA2161">
        <w:t>:</w:t>
      </w:r>
    </w:p>
    <w:p w14:paraId="7D6E6738" w14:textId="7B92A6D0" w:rsidR="007A3FFC" w:rsidRPr="00BA2161" w:rsidRDefault="007A3FFC" w:rsidP="009F174D">
      <w:pPr>
        <w:pStyle w:val="Akapitzlist"/>
        <w:numPr>
          <w:ilvl w:val="0"/>
          <w:numId w:val="27"/>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t>drzwi stanowiące wyjścia ewakuacyjne z pomieszczeń:</w:t>
      </w:r>
    </w:p>
    <w:p w14:paraId="57C9EEA3" w14:textId="09FFC532" w:rsidR="007A3FFC" w:rsidRPr="00BA2161" w:rsidRDefault="00BA2161" w:rsidP="009F174D">
      <w:pPr>
        <w:pStyle w:val="Akapitzlist"/>
        <w:numPr>
          <w:ilvl w:val="0"/>
          <w:numId w:val="26"/>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lastRenderedPageBreak/>
        <w:t>Toalety zlokalizowanej na poziomie -1 przy klatce schodowej 1B,</w:t>
      </w:r>
    </w:p>
    <w:p w14:paraId="21A7D131" w14:textId="356173EC" w:rsidR="00BA2161" w:rsidRDefault="00BA2161" w:rsidP="009F174D">
      <w:pPr>
        <w:pStyle w:val="Akapitzlist"/>
        <w:numPr>
          <w:ilvl w:val="0"/>
          <w:numId w:val="26"/>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t>Sanitariatów zlokalizowanych na poziomie -1 w północnej części budynku B,</w:t>
      </w:r>
    </w:p>
    <w:p w14:paraId="76A90670" w14:textId="7E9433AF" w:rsidR="00BA2161" w:rsidRPr="00BA2161" w:rsidRDefault="00BA2161" w:rsidP="009F174D">
      <w:pPr>
        <w:pStyle w:val="Akapitzlist"/>
        <w:numPr>
          <w:ilvl w:val="0"/>
          <w:numId w:val="26"/>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B022 loża położnych,</w:t>
      </w:r>
    </w:p>
    <w:p w14:paraId="1F72A3BD" w14:textId="5CAE622F" w:rsidR="00BA2161" w:rsidRDefault="00BA2161" w:rsidP="009F174D">
      <w:pPr>
        <w:spacing w:after="120" w:line="276" w:lineRule="auto"/>
      </w:pPr>
      <w:r>
        <w:t xml:space="preserve">nie spełniają wymagań w zakresie szerokości w świetle – </w:t>
      </w:r>
      <w:r w:rsidRPr="00BA2161">
        <w:rPr>
          <w:b/>
          <w:bCs/>
        </w:rPr>
        <w:t>przedmiot odstępstwa</w:t>
      </w:r>
      <w:r>
        <w:t>;</w:t>
      </w:r>
    </w:p>
    <w:p w14:paraId="1BD46F77" w14:textId="3FC4EBE4" w:rsidR="00BA2161" w:rsidRDefault="00BA2161" w:rsidP="009F174D">
      <w:pPr>
        <w:spacing w:after="120" w:line="276" w:lineRule="auto"/>
      </w:pPr>
    </w:p>
    <w:p w14:paraId="009A647F" w14:textId="2D5CACB0" w:rsidR="00BA2161" w:rsidRPr="00BA2161" w:rsidRDefault="00BA2161" w:rsidP="009F174D">
      <w:pPr>
        <w:pStyle w:val="Akapitzlist"/>
        <w:numPr>
          <w:ilvl w:val="0"/>
          <w:numId w:val="27"/>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t>Drzwi dwuskrzydłowe stanowiące wyjścia ewakuacyjne z pomieszczeń:</w:t>
      </w:r>
    </w:p>
    <w:p w14:paraId="6E4BBE66" w14:textId="3C496A31" w:rsidR="00BA2161" w:rsidRPr="00BA2161" w:rsidRDefault="00BA2161" w:rsidP="009F174D">
      <w:pPr>
        <w:pStyle w:val="Akapitzlist"/>
        <w:numPr>
          <w:ilvl w:val="0"/>
          <w:numId w:val="28"/>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t xml:space="preserve">Centralnej </w:t>
      </w:r>
      <w:proofErr w:type="spellStart"/>
      <w:r w:rsidRPr="00BA2161">
        <w:rPr>
          <w:rFonts w:ascii="Times New Roman" w:eastAsia="Times New Roman" w:hAnsi="Times New Roman"/>
          <w:sz w:val="24"/>
          <w:szCs w:val="20"/>
          <w:lang w:eastAsia="pl-PL"/>
        </w:rPr>
        <w:t>sterylizatorni</w:t>
      </w:r>
      <w:proofErr w:type="spellEnd"/>
      <w:r w:rsidRPr="00BA2161">
        <w:rPr>
          <w:rFonts w:ascii="Times New Roman" w:eastAsia="Times New Roman" w:hAnsi="Times New Roman"/>
          <w:sz w:val="24"/>
          <w:szCs w:val="20"/>
          <w:lang w:eastAsia="pl-PL"/>
        </w:rPr>
        <w:t xml:space="preserve"> zlokalizowanej na poziomie -1 w północnej części budynku B,</w:t>
      </w:r>
    </w:p>
    <w:p w14:paraId="1E24244C" w14:textId="18CFC136" w:rsidR="00BA2161" w:rsidRPr="00BA2161" w:rsidRDefault="00BA2161" w:rsidP="009F174D">
      <w:pPr>
        <w:pStyle w:val="Akapitzlist"/>
        <w:numPr>
          <w:ilvl w:val="0"/>
          <w:numId w:val="28"/>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t>Pomieszczenia technicznego zlokalizowanego na poziomie -1 w północnej części budynku B,</w:t>
      </w:r>
    </w:p>
    <w:p w14:paraId="7533E47E" w14:textId="78A1F19B" w:rsidR="00BA2161" w:rsidRPr="00BA2161" w:rsidRDefault="00BA2161" w:rsidP="009F174D">
      <w:pPr>
        <w:pStyle w:val="Akapitzlist"/>
        <w:numPr>
          <w:ilvl w:val="0"/>
          <w:numId w:val="28"/>
        </w:numPr>
        <w:spacing w:after="120"/>
        <w:rPr>
          <w:rFonts w:ascii="Times New Roman" w:eastAsia="Times New Roman" w:hAnsi="Times New Roman"/>
          <w:sz w:val="24"/>
          <w:szCs w:val="20"/>
          <w:lang w:eastAsia="pl-PL"/>
        </w:rPr>
      </w:pPr>
      <w:r w:rsidRPr="00BA2161">
        <w:rPr>
          <w:rFonts w:ascii="Times New Roman" w:eastAsia="Times New Roman" w:hAnsi="Times New Roman"/>
          <w:sz w:val="24"/>
          <w:szCs w:val="20"/>
          <w:lang w:eastAsia="pl-PL"/>
        </w:rPr>
        <w:t>B133 gabinet zabiegowy,</w:t>
      </w:r>
    </w:p>
    <w:p w14:paraId="760414FA" w14:textId="706EA307" w:rsidR="00827BF5" w:rsidRPr="00827BF5" w:rsidRDefault="00BA2161" w:rsidP="009F174D">
      <w:pPr>
        <w:spacing w:after="120" w:line="276" w:lineRule="auto"/>
      </w:pPr>
      <w:r>
        <w:t xml:space="preserve">nie spełniają wymagań w zakresie posiadania co najmniej jednego nieblokowanego skrzydła o szerokości nie mniejszej niż 0,9 m – </w:t>
      </w:r>
      <w:r w:rsidRPr="00BA2161">
        <w:rPr>
          <w:b/>
          <w:bCs/>
        </w:rPr>
        <w:t>przedmiot odstępstwa</w:t>
      </w:r>
      <w:r>
        <w:t xml:space="preserve">. </w:t>
      </w:r>
    </w:p>
    <w:p w14:paraId="4F11A018" w14:textId="25333098" w:rsidR="00072104" w:rsidRPr="00827BF5" w:rsidRDefault="00072104" w:rsidP="009F174D">
      <w:pPr>
        <w:pStyle w:val="Akapitzlist"/>
        <w:numPr>
          <w:ilvl w:val="0"/>
          <w:numId w:val="27"/>
        </w:numPr>
        <w:spacing w:after="120"/>
        <w:rPr>
          <w:rFonts w:ascii="Times New Roman" w:eastAsia="Times New Roman" w:hAnsi="Times New Roman"/>
          <w:sz w:val="24"/>
          <w:szCs w:val="20"/>
          <w:lang w:eastAsia="pl-PL"/>
        </w:rPr>
      </w:pPr>
      <w:r w:rsidRPr="00827BF5">
        <w:rPr>
          <w:rFonts w:ascii="Times New Roman" w:eastAsia="Times New Roman" w:hAnsi="Times New Roman"/>
          <w:sz w:val="24"/>
          <w:szCs w:val="20"/>
          <w:lang w:eastAsia="pl-PL"/>
        </w:rPr>
        <w:t>Występują lokalne zawężenia przejś</w:t>
      </w:r>
      <w:r w:rsidR="008D35AA" w:rsidRPr="00827BF5">
        <w:rPr>
          <w:rFonts w:ascii="Times New Roman" w:eastAsia="Times New Roman" w:hAnsi="Times New Roman"/>
          <w:sz w:val="24"/>
          <w:szCs w:val="20"/>
          <w:lang w:eastAsia="pl-PL"/>
        </w:rPr>
        <w:t xml:space="preserve">cia </w:t>
      </w:r>
      <w:r w:rsidRPr="00827BF5">
        <w:rPr>
          <w:rFonts w:ascii="Times New Roman" w:eastAsia="Times New Roman" w:hAnsi="Times New Roman"/>
          <w:sz w:val="24"/>
          <w:szCs w:val="20"/>
          <w:lang w:eastAsia="pl-PL"/>
        </w:rPr>
        <w:t>ewakuacyjn</w:t>
      </w:r>
      <w:r w:rsidR="008D35AA" w:rsidRPr="00827BF5">
        <w:rPr>
          <w:rFonts w:ascii="Times New Roman" w:eastAsia="Times New Roman" w:hAnsi="Times New Roman"/>
          <w:sz w:val="24"/>
          <w:szCs w:val="20"/>
          <w:lang w:eastAsia="pl-PL"/>
        </w:rPr>
        <w:t>ego</w:t>
      </w:r>
      <w:r w:rsidRPr="00827BF5">
        <w:rPr>
          <w:rFonts w:ascii="Times New Roman" w:eastAsia="Times New Roman" w:hAnsi="Times New Roman"/>
          <w:sz w:val="24"/>
          <w:szCs w:val="20"/>
          <w:lang w:eastAsia="pl-PL"/>
        </w:rPr>
        <w:t xml:space="preserve"> w przestrzeni pomieszcze</w:t>
      </w:r>
      <w:r w:rsidR="008D35AA" w:rsidRPr="00827BF5">
        <w:rPr>
          <w:rFonts w:ascii="Times New Roman" w:eastAsia="Times New Roman" w:hAnsi="Times New Roman"/>
          <w:sz w:val="24"/>
          <w:szCs w:val="20"/>
          <w:lang w:eastAsia="pl-PL"/>
        </w:rPr>
        <w:t xml:space="preserve">nia </w:t>
      </w:r>
      <w:r w:rsidRPr="00827BF5">
        <w:rPr>
          <w:rFonts w:ascii="Times New Roman" w:eastAsia="Times New Roman" w:hAnsi="Times New Roman"/>
          <w:sz w:val="24"/>
          <w:szCs w:val="20"/>
          <w:lang w:eastAsia="pl-PL"/>
        </w:rPr>
        <w:t>138/2 przedsionek</w:t>
      </w:r>
      <w:r w:rsidR="008D35AA" w:rsidRPr="00827BF5">
        <w:rPr>
          <w:rFonts w:ascii="Times New Roman" w:eastAsia="Times New Roman" w:hAnsi="Times New Roman"/>
          <w:sz w:val="24"/>
          <w:szCs w:val="20"/>
          <w:lang w:eastAsia="pl-PL"/>
        </w:rPr>
        <w:t xml:space="preserve"> </w:t>
      </w:r>
      <w:r w:rsidR="008D35AA" w:rsidRPr="00827BF5">
        <w:rPr>
          <w:rFonts w:ascii="Times New Roman" w:eastAsia="Times New Roman" w:hAnsi="Times New Roman"/>
          <w:b/>
          <w:bCs/>
          <w:sz w:val="24"/>
          <w:szCs w:val="20"/>
          <w:lang w:eastAsia="pl-PL"/>
        </w:rPr>
        <w:t>– przedmiot odstępstwa</w:t>
      </w:r>
      <w:r w:rsidR="00827BF5">
        <w:rPr>
          <w:rFonts w:ascii="Times New Roman" w:eastAsia="Times New Roman" w:hAnsi="Times New Roman"/>
          <w:b/>
          <w:bCs/>
          <w:sz w:val="24"/>
          <w:szCs w:val="20"/>
          <w:lang w:eastAsia="pl-PL"/>
        </w:rPr>
        <w:t>,</w:t>
      </w:r>
    </w:p>
    <w:p w14:paraId="37DC0751" w14:textId="77777777" w:rsidR="00827BF5" w:rsidRPr="00827BF5" w:rsidRDefault="00827BF5" w:rsidP="009F174D">
      <w:pPr>
        <w:pStyle w:val="Akapitzlist"/>
        <w:spacing w:after="120"/>
        <w:rPr>
          <w:rFonts w:ascii="Times New Roman" w:eastAsia="Times New Roman" w:hAnsi="Times New Roman"/>
          <w:sz w:val="24"/>
          <w:szCs w:val="20"/>
          <w:lang w:eastAsia="pl-PL"/>
        </w:rPr>
      </w:pPr>
    </w:p>
    <w:p w14:paraId="0C730764" w14:textId="1866467F" w:rsidR="00072104" w:rsidRPr="00827BF5" w:rsidRDefault="00072104" w:rsidP="009F174D">
      <w:pPr>
        <w:pStyle w:val="Akapitzlist"/>
        <w:numPr>
          <w:ilvl w:val="0"/>
          <w:numId w:val="27"/>
        </w:numPr>
        <w:spacing w:after="120"/>
        <w:rPr>
          <w:rFonts w:ascii="Times New Roman" w:eastAsia="Times New Roman" w:hAnsi="Times New Roman"/>
          <w:sz w:val="24"/>
          <w:szCs w:val="20"/>
          <w:lang w:eastAsia="pl-PL"/>
        </w:rPr>
      </w:pPr>
      <w:r w:rsidRPr="00827BF5">
        <w:rPr>
          <w:rFonts w:ascii="Times New Roman" w:eastAsia="Times New Roman" w:hAnsi="Times New Roman"/>
          <w:sz w:val="24"/>
          <w:szCs w:val="20"/>
          <w:lang w:eastAsia="pl-PL"/>
        </w:rPr>
        <w:t>Występują lokalne zawężenia na poziomych drogach ewakuacyjnych w przestrzeni:</w:t>
      </w:r>
    </w:p>
    <w:p w14:paraId="26AB34EE" w14:textId="3FC5E01B" w:rsidR="00072104" w:rsidRPr="00827BF5" w:rsidRDefault="00072104" w:rsidP="009F174D">
      <w:pPr>
        <w:pStyle w:val="Akapitzlist"/>
        <w:numPr>
          <w:ilvl w:val="0"/>
          <w:numId w:val="29"/>
        </w:numPr>
        <w:spacing w:after="120"/>
        <w:rPr>
          <w:rFonts w:ascii="Times New Roman" w:eastAsia="Times New Roman" w:hAnsi="Times New Roman"/>
          <w:sz w:val="24"/>
          <w:szCs w:val="20"/>
          <w:lang w:eastAsia="pl-PL"/>
        </w:rPr>
      </w:pPr>
      <w:r w:rsidRPr="00827BF5">
        <w:rPr>
          <w:rFonts w:ascii="Times New Roman" w:eastAsia="Times New Roman" w:hAnsi="Times New Roman"/>
          <w:sz w:val="24"/>
          <w:szCs w:val="20"/>
          <w:lang w:eastAsia="pl-PL"/>
        </w:rPr>
        <w:t>Korytarza zlokalizowanego pomiędzy budynkiem B i budynkiem C</w:t>
      </w:r>
      <w:r w:rsidR="00827BF5">
        <w:rPr>
          <w:rFonts w:ascii="Times New Roman" w:eastAsia="Times New Roman" w:hAnsi="Times New Roman"/>
          <w:sz w:val="24"/>
          <w:szCs w:val="20"/>
          <w:lang w:eastAsia="pl-PL"/>
        </w:rPr>
        <w:t xml:space="preserve"> </w:t>
      </w:r>
      <w:r w:rsidRPr="00827BF5">
        <w:rPr>
          <w:rFonts w:ascii="Times New Roman" w:eastAsia="Times New Roman" w:hAnsi="Times New Roman"/>
          <w:sz w:val="24"/>
          <w:szCs w:val="20"/>
          <w:lang w:eastAsia="pl-PL"/>
        </w:rPr>
        <w:t xml:space="preserve">na </w:t>
      </w:r>
      <w:r w:rsidR="00827BF5">
        <w:rPr>
          <w:rFonts w:ascii="Times New Roman" w:eastAsia="Times New Roman" w:hAnsi="Times New Roman"/>
          <w:sz w:val="24"/>
          <w:szCs w:val="20"/>
          <w:lang w:eastAsia="pl-PL"/>
        </w:rPr>
        <w:br/>
      </w:r>
      <w:r w:rsidRPr="00827BF5">
        <w:rPr>
          <w:rFonts w:ascii="Times New Roman" w:eastAsia="Times New Roman" w:hAnsi="Times New Roman"/>
          <w:sz w:val="24"/>
          <w:szCs w:val="20"/>
          <w:lang w:eastAsia="pl-PL"/>
        </w:rPr>
        <w:t>poziomie -1,</w:t>
      </w:r>
    </w:p>
    <w:p w14:paraId="4CE28DA5" w14:textId="21022284" w:rsidR="00072104" w:rsidRDefault="00072104" w:rsidP="009F174D">
      <w:pPr>
        <w:pStyle w:val="Akapitzlist"/>
        <w:numPr>
          <w:ilvl w:val="0"/>
          <w:numId w:val="29"/>
        </w:numPr>
        <w:spacing w:after="120"/>
        <w:rPr>
          <w:rFonts w:ascii="Times New Roman" w:eastAsia="Times New Roman" w:hAnsi="Times New Roman"/>
          <w:sz w:val="24"/>
          <w:szCs w:val="20"/>
          <w:lang w:eastAsia="pl-PL"/>
        </w:rPr>
      </w:pPr>
      <w:r w:rsidRPr="00827BF5">
        <w:rPr>
          <w:rFonts w:ascii="Times New Roman" w:eastAsia="Times New Roman" w:hAnsi="Times New Roman"/>
          <w:sz w:val="24"/>
          <w:szCs w:val="20"/>
          <w:lang w:eastAsia="pl-PL"/>
        </w:rPr>
        <w:t>Korytarza znajdującego się na poziomie -1 pomiędzy pomieszczeniem toalety, a klatką schodową 1B</w:t>
      </w:r>
      <w:r w:rsidR="00827BF5" w:rsidRPr="00827BF5">
        <w:rPr>
          <w:rFonts w:ascii="Times New Roman" w:eastAsia="Times New Roman" w:hAnsi="Times New Roman"/>
          <w:sz w:val="24"/>
          <w:szCs w:val="20"/>
          <w:lang w:eastAsia="pl-PL"/>
        </w:rPr>
        <w:t xml:space="preserve"> – </w:t>
      </w:r>
      <w:r w:rsidR="00827BF5" w:rsidRPr="00827BF5">
        <w:rPr>
          <w:rFonts w:ascii="Times New Roman" w:eastAsia="Times New Roman" w:hAnsi="Times New Roman"/>
          <w:b/>
          <w:bCs/>
          <w:sz w:val="24"/>
          <w:szCs w:val="20"/>
          <w:lang w:eastAsia="pl-PL"/>
        </w:rPr>
        <w:t>przedmiot odstępstwa</w:t>
      </w:r>
      <w:r w:rsidR="00827BF5" w:rsidRPr="00827BF5">
        <w:rPr>
          <w:rFonts w:ascii="Times New Roman" w:eastAsia="Times New Roman" w:hAnsi="Times New Roman"/>
          <w:sz w:val="24"/>
          <w:szCs w:val="20"/>
          <w:lang w:eastAsia="pl-PL"/>
        </w:rPr>
        <w:t xml:space="preserve">. </w:t>
      </w:r>
    </w:p>
    <w:p w14:paraId="69F2E589" w14:textId="77777777" w:rsidR="004421F7" w:rsidRDefault="004421F7" w:rsidP="009F174D">
      <w:pPr>
        <w:pStyle w:val="Akapitzlist"/>
        <w:spacing w:after="120"/>
        <w:ind w:left="1140"/>
        <w:rPr>
          <w:rFonts w:ascii="Times New Roman" w:eastAsia="Times New Roman" w:hAnsi="Times New Roman"/>
          <w:sz w:val="24"/>
          <w:szCs w:val="20"/>
          <w:lang w:eastAsia="pl-PL"/>
        </w:rPr>
      </w:pPr>
    </w:p>
    <w:p w14:paraId="4A5C9849" w14:textId="310D50CC" w:rsidR="004421F7" w:rsidRPr="004421F7" w:rsidRDefault="004421F7" w:rsidP="009F174D">
      <w:pPr>
        <w:pStyle w:val="Akapitzlist"/>
        <w:numPr>
          <w:ilvl w:val="0"/>
          <w:numId w:val="27"/>
        </w:numPr>
        <w:spacing w:after="120"/>
        <w:rPr>
          <w:rFonts w:ascii="Times New Roman" w:eastAsia="Times New Roman" w:hAnsi="Times New Roman"/>
          <w:sz w:val="24"/>
          <w:szCs w:val="20"/>
          <w:lang w:eastAsia="pl-PL"/>
        </w:rPr>
      </w:pPr>
      <w:r w:rsidRPr="004421F7">
        <w:rPr>
          <w:rFonts w:ascii="Times New Roman" w:eastAsia="Times New Roman" w:hAnsi="Times New Roman"/>
          <w:sz w:val="24"/>
          <w:szCs w:val="20"/>
          <w:lang w:eastAsia="pl-PL"/>
        </w:rPr>
        <w:t>Pomieszczenia:</w:t>
      </w:r>
    </w:p>
    <w:p w14:paraId="4D184E4E" w14:textId="3C05AE50" w:rsidR="00AF0235" w:rsidRDefault="00AF0235"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B-114 korytarz,</w:t>
      </w:r>
    </w:p>
    <w:p w14:paraId="3BC11858" w14:textId="6BCEF299" w:rsidR="00AF0235" w:rsidRPr="00AF0235" w:rsidRDefault="00AF0235" w:rsidP="009F174D">
      <w:pPr>
        <w:pStyle w:val="Akapitzlist"/>
        <w:numPr>
          <w:ilvl w:val="0"/>
          <w:numId w:val="32"/>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B020.1 pom. komunikacji wewnętrznej,</w:t>
      </w:r>
    </w:p>
    <w:p w14:paraId="1EB2A906" w14:textId="77777777" w:rsidR="004421F7" w:rsidRPr="006A5F89" w:rsidRDefault="004421F7" w:rsidP="009F174D">
      <w:pPr>
        <w:spacing w:after="120" w:line="276" w:lineRule="auto"/>
      </w:pPr>
      <w:r>
        <w:t xml:space="preserve">zamykane są drzwiami przesuwnymi – </w:t>
      </w:r>
      <w:r w:rsidRPr="006A5F89">
        <w:rPr>
          <w:b/>
          <w:bCs/>
        </w:rPr>
        <w:t>przedmiot odstępstwa</w:t>
      </w:r>
      <w:r>
        <w:t xml:space="preserve">. </w:t>
      </w:r>
    </w:p>
    <w:p w14:paraId="084F559B" w14:textId="77777777" w:rsidR="00F91F06" w:rsidRDefault="00F91F06" w:rsidP="009F174D">
      <w:pPr>
        <w:spacing w:after="120" w:line="276" w:lineRule="auto"/>
        <w:ind w:firstLine="709"/>
        <w:rPr>
          <w:u w:val="single"/>
        </w:rPr>
      </w:pPr>
    </w:p>
    <w:p w14:paraId="3286872D" w14:textId="1FBBA5A5" w:rsidR="00F91F06" w:rsidRPr="00AC0931" w:rsidRDefault="00F91F06" w:rsidP="009F174D">
      <w:pPr>
        <w:spacing w:after="120" w:line="276" w:lineRule="auto"/>
        <w:ind w:firstLine="709"/>
        <w:rPr>
          <w:b/>
          <w:bCs/>
          <w:u w:val="single"/>
        </w:rPr>
      </w:pPr>
      <w:r>
        <w:rPr>
          <w:b/>
          <w:bCs/>
          <w:u w:val="single"/>
        </w:rPr>
        <w:t>Budynek C</w:t>
      </w:r>
    </w:p>
    <w:p w14:paraId="18F458D5" w14:textId="77777777" w:rsidR="00F91F06" w:rsidRDefault="00F91F06" w:rsidP="009F174D">
      <w:pPr>
        <w:spacing w:after="120" w:line="276" w:lineRule="auto"/>
        <w:ind w:firstLine="709"/>
      </w:pPr>
      <w:r>
        <w:t>Budynek</w:t>
      </w:r>
      <w:r w:rsidRPr="00AC0931">
        <w:t xml:space="preserve"> </w:t>
      </w:r>
      <w:r>
        <w:t>C</w:t>
      </w:r>
      <w:r w:rsidRPr="00AC0931">
        <w:t xml:space="preserve"> charakteryzuje się </w:t>
      </w:r>
      <w:r>
        <w:t>układem typowo</w:t>
      </w:r>
      <w:r w:rsidRPr="00AC0931">
        <w:t xml:space="preserve"> korytarzowym. W znakomitej większości z pomieszczenia wychodzi się bezpośrednio na korytarz stanowiący poziomą drogę ewakuacyjną. W żadnym miejscu omawianego segmentu ewakuacja nie prowadzi przez więcej niż 3 pomieszczenia.</w:t>
      </w:r>
      <w:r>
        <w:t xml:space="preserve"> Każda kondygnacja budynku C została podzielona na dwie tzw. „strefy bezpieczne”, poprzez ścianę w klasie REI 120 odporności ogniowej, przebiegającą w linii ściany stanowiącej obudowę prawej skrajnej klatki schodowej. Otwory drzwiowe w tej ścianie zostaną zamknięte drzwiami przeciwpożarowymi EIS 60. Przepusty instalacyjne przechodzące przez ścianę strefy bezpiecznej zostaną zabezpieczone do klasy odporności ogniowej tych </w:t>
      </w:r>
      <w:r>
        <w:lastRenderedPageBreak/>
        <w:t xml:space="preserve">elementów. </w:t>
      </w:r>
    </w:p>
    <w:p w14:paraId="6DFC8FB4" w14:textId="0458396C" w:rsidR="00F91F06" w:rsidRDefault="00F91F06" w:rsidP="009F174D">
      <w:pPr>
        <w:spacing w:after="120" w:line="276" w:lineRule="auto"/>
        <w:ind w:firstLine="709"/>
      </w:pPr>
      <w:r>
        <w:t>Pionową drogę ewakuacyjną stanowić będą dwie klatki schodowe o następujących parametrach techniczno-użytkowych:</w:t>
      </w:r>
    </w:p>
    <w:p w14:paraId="423D9AAA" w14:textId="35C17741" w:rsidR="00F91F06" w:rsidRPr="00F91F06" w:rsidRDefault="00F91F06" w:rsidP="009F174D">
      <w:pPr>
        <w:pStyle w:val="Akapitzlist"/>
        <w:numPr>
          <w:ilvl w:val="0"/>
          <w:numId w:val="30"/>
        </w:numPr>
        <w:spacing w:after="120"/>
        <w:rPr>
          <w:rFonts w:ascii="Times New Roman" w:eastAsia="Times New Roman" w:hAnsi="Times New Roman"/>
          <w:sz w:val="24"/>
          <w:szCs w:val="20"/>
          <w:lang w:eastAsia="pl-PL"/>
        </w:rPr>
      </w:pPr>
      <w:r w:rsidRPr="00F91F06">
        <w:rPr>
          <w:rFonts w:ascii="Times New Roman" w:eastAsia="Times New Roman" w:hAnsi="Times New Roman"/>
          <w:sz w:val="24"/>
          <w:szCs w:val="20"/>
          <w:lang w:eastAsia="pl-PL"/>
        </w:rPr>
        <w:t>Klatka schodowa 1C:</w:t>
      </w:r>
    </w:p>
    <w:p w14:paraId="0D21DBBD" w14:textId="0DBEABE4" w:rsidR="00F91F06" w:rsidRPr="00AC0931" w:rsidRDefault="00F91F06" w:rsidP="009F174D">
      <w:pPr>
        <w:pStyle w:val="Styl2"/>
        <w:numPr>
          <w:ilvl w:val="0"/>
          <w:numId w:val="22"/>
        </w:numPr>
        <w:spacing w:line="276" w:lineRule="auto"/>
        <w:rPr>
          <w:b w:val="0"/>
          <w:color w:val="auto"/>
        </w:rPr>
      </w:pPr>
      <w:r w:rsidRPr="00AC0931">
        <w:rPr>
          <w:b w:val="0"/>
          <w:color w:val="auto"/>
        </w:rPr>
        <w:t xml:space="preserve">dwubiegowa o szerokości użytkowej biegu </w:t>
      </w:r>
      <w:r>
        <w:rPr>
          <w:b w:val="0"/>
          <w:color w:val="auto"/>
        </w:rPr>
        <w:t xml:space="preserve">zmierzonej w najwęższym miejscu </w:t>
      </w:r>
      <w:r>
        <w:rPr>
          <w:b w:val="0"/>
          <w:color w:val="auto"/>
        </w:rPr>
        <w:br/>
        <w:t>1,24 m</w:t>
      </w:r>
      <w:r w:rsidRPr="00AC0931">
        <w:rPr>
          <w:b w:val="0"/>
          <w:color w:val="auto"/>
        </w:rPr>
        <w:t xml:space="preserve"> (</w:t>
      </w:r>
      <w:r w:rsidRPr="00AC0931">
        <w:rPr>
          <w:bCs/>
          <w:color w:val="auto"/>
        </w:rPr>
        <w:t>przedmiot odstępstwa</w:t>
      </w:r>
      <w:r w:rsidRPr="00AC0931">
        <w:rPr>
          <w:b w:val="0"/>
          <w:color w:val="auto"/>
        </w:rPr>
        <w:t>),</w:t>
      </w:r>
    </w:p>
    <w:p w14:paraId="66F79223" w14:textId="103AD801" w:rsidR="00F91F06" w:rsidRPr="00AC0931" w:rsidRDefault="00F91F06" w:rsidP="009F174D">
      <w:pPr>
        <w:pStyle w:val="Styl2"/>
        <w:numPr>
          <w:ilvl w:val="0"/>
          <w:numId w:val="22"/>
        </w:numPr>
        <w:spacing w:line="276" w:lineRule="auto"/>
        <w:rPr>
          <w:b w:val="0"/>
          <w:color w:val="auto"/>
        </w:rPr>
      </w:pPr>
      <w:r w:rsidRPr="00AC0931">
        <w:rPr>
          <w:b w:val="0"/>
          <w:color w:val="auto"/>
        </w:rPr>
        <w:t>szerokość użytkowa spocznika</w:t>
      </w:r>
      <w:r>
        <w:rPr>
          <w:b w:val="0"/>
          <w:color w:val="auto"/>
        </w:rPr>
        <w:t xml:space="preserve"> zmierzonej w najwęższym miejscu</w:t>
      </w:r>
      <w:r w:rsidRPr="00AC0931">
        <w:rPr>
          <w:b w:val="0"/>
          <w:color w:val="auto"/>
        </w:rPr>
        <w:t xml:space="preserve"> </w:t>
      </w:r>
      <w:r>
        <w:rPr>
          <w:b w:val="0"/>
          <w:color w:val="auto"/>
        </w:rPr>
        <w:t>1,40</w:t>
      </w:r>
      <w:r w:rsidRPr="00AC0931">
        <w:rPr>
          <w:b w:val="0"/>
          <w:color w:val="auto"/>
        </w:rPr>
        <w:t xml:space="preserve"> m (</w:t>
      </w:r>
      <w:r w:rsidRPr="00AC0931">
        <w:rPr>
          <w:bCs/>
          <w:color w:val="auto"/>
        </w:rPr>
        <w:t>przedmiot odstępstwa</w:t>
      </w:r>
      <w:r w:rsidRPr="00AC0931">
        <w:rPr>
          <w:b w:val="0"/>
          <w:color w:val="auto"/>
        </w:rPr>
        <w:t>),</w:t>
      </w:r>
    </w:p>
    <w:p w14:paraId="42AE368F" w14:textId="0B3BA8A9" w:rsidR="00F91F06" w:rsidRPr="00AC0931" w:rsidRDefault="00F91F06" w:rsidP="009F174D">
      <w:pPr>
        <w:pStyle w:val="Styl2"/>
        <w:numPr>
          <w:ilvl w:val="0"/>
          <w:numId w:val="22"/>
        </w:numPr>
        <w:spacing w:line="276" w:lineRule="auto"/>
        <w:rPr>
          <w:b w:val="0"/>
          <w:color w:val="auto"/>
        </w:rPr>
      </w:pPr>
      <w:r w:rsidRPr="00AC0931">
        <w:rPr>
          <w:b w:val="0"/>
          <w:color w:val="auto"/>
        </w:rPr>
        <w:t xml:space="preserve">wysokości stopni </w:t>
      </w:r>
      <w:r>
        <w:rPr>
          <w:b w:val="0"/>
          <w:color w:val="auto"/>
        </w:rPr>
        <w:t>od 11 cm do 16,5</w:t>
      </w:r>
      <w:r w:rsidRPr="00AC0931">
        <w:rPr>
          <w:b w:val="0"/>
          <w:color w:val="auto"/>
        </w:rPr>
        <w:t xml:space="preserve"> cm (</w:t>
      </w:r>
      <w:r w:rsidRPr="00AC0931">
        <w:rPr>
          <w:bCs/>
          <w:color w:val="auto"/>
        </w:rPr>
        <w:t>przedmiot odstępstwa</w:t>
      </w:r>
      <w:r w:rsidRPr="00AC0931">
        <w:rPr>
          <w:b w:val="0"/>
          <w:color w:val="auto"/>
        </w:rPr>
        <w:t>),</w:t>
      </w:r>
    </w:p>
    <w:p w14:paraId="306FF0BB" w14:textId="77777777" w:rsidR="00F91F06" w:rsidRPr="00AC0931" w:rsidRDefault="00F91F06" w:rsidP="009F174D">
      <w:pPr>
        <w:pStyle w:val="Styl2"/>
        <w:numPr>
          <w:ilvl w:val="0"/>
          <w:numId w:val="22"/>
        </w:numPr>
        <w:spacing w:line="276" w:lineRule="auto"/>
        <w:rPr>
          <w:b w:val="0"/>
          <w:color w:val="auto"/>
        </w:rPr>
      </w:pPr>
      <w:r w:rsidRPr="00AC0931">
        <w:rPr>
          <w:b w:val="0"/>
          <w:color w:val="auto"/>
        </w:rPr>
        <w:t xml:space="preserve">obudowana </w:t>
      </w:r>
      <w:r>
        <w:rPr>
          <w:b w:val="0"/>
          <w:color w:val="auto"/>
        </w:rPr>
        <w:t>i zamykana drzwiami dymoszczelnymi EIS 30,</w:t>
      </w:r>
    </w:p>
    <w:p w14:paraId="5172F52C" w14:textId="77777777" w:rsidR="00F91F06" w:rsidRDefault="00F91F06" w:rsidP="009F174D">
      <w:pPr>
        <w:pStyle w:val="Styl2"/>
        <w:numPr>
          <w:ilvl w:val="0"/>
          <w:numId w:val="22"/>
        </w:numPr>
        <w:spacing w:after="120" w:line="276" w:lineRule="auto"/>
        <w:ind w:left="1077" w:hanging="357"/>
        <w:rPr>
          <w:b w:val="0"/>
          <w:color w:val="auto"/>
        </w:rPr>
      </w:pPr>
      <w:r w:rsidRPr="009E3D01">
        <w:rPr>
          <w:b w:val="0"/>
          <w:color w:val="auto"/>
        </w:rPr>
        <w:t xml:space="preserve">wyposażona w urządzenia </w:t>
      </w:r>
      <w:r>
        <w:rPr>
          <w:b w:val="0"/>
          <w:color w:val="auto"/>
        </w:rPr>
        <w:t>s</w:t>
      </w:r>
      <w:r w:rsidRPr="009E3D01">
        <w:rPr>
          <w:b w:val="0"/>
          <w:color w:val="auto"/>
        </w:rPr>
        <w:t>łużące do usuwania dymu, uruchamiane samoczynnie za pomocą systemu wykrywania dymu</w:t>
      </w:r>
      <w:r>
        <w:rPr>
          <w:b w:val="0"/>
          <w:color w:val="auto"/>
        </w:rPr>
        <w:t xml:space="preserve">, zaprojektowane w oparciu o normę PN-B-02877-4 </w:t>
      </w:r>
      <w:r w:rsidRPr="009E3D01">
        <w:rPr>
          <w:b w:val="0"/>
          <w:i/>
          <w:iCs/>
          <w:color w:val="auto"/>
        </w:rPr>
        <w:t>Ochrona przeciwpożarowa budynków. Instalacje grawitacyjne do odprowadzania dymu i ciepła, Zasady projektowania</w:t>
      </w:r>
      <w:r>
        <w:rPr>
          <w:b w:val="0"/>
          <w:i/>
          <w:iCs/>
          <w:color w:val="auto"/>
        </w:rPr>
        <w:t>,</w:t>
      </w:r>
    </w:p>
    <w:p w14:paraId="42347E83" w14:textId="77777777" w:rsidR="00F91F06" w:rsidRDefault="00F91F06" w:rsidP="009F174D">
      <w:pPr>
        <w:pStyle w:val="Styl2"/>
        <w:numPr>
          <w:ilvl w:val="0"/>
          <w:numId w:val="22"/>
        </w:numPr>
        <w:spacing w:after="120" w:line="276" w:lineRule="auto"/>
        <w:ind w:left="1077" w:hanging="357"/>
        <w:rPr>
          <w:b w:val="0"/>
          <w:color w:val="auto"/>
        </w:rPr>
      </w:pPr>
      <w:r w:rsidRPr="009E3D01">
        <w:rPr>
          <w:b w:val="0"/>
          <w:color w:val="auto"/>
        </w:rPr>
        <w:t xml:space="preserve">łącząca </w:t>
      </w:r>
      <w:r>
        <w:rPr>
          <w:b w:val="0"/>
          <w:color w:val="auto"/>
        </w:rPr>
        <w:t>wszystkie kondygnacje budynku</w:t>
      </w:r>
      <w:r w:rsidRPr="009E3D01">
        <w:rPr>
          <w:b w:val="0"/>
          <w:color w:val="auto"/>
        </w:rPr>
        <w:t>.</w:t>
      </w:r>
    </w:p>
    <w:p w14:paraId="72E64626" w14:textId="77777777" w:rsidR="00F91F06" w:rsidRDefault="00F91F06" w:rsidP="009F174D">
      <w:pPr>
        <w:pStyle w:val="Styl2"/>
        <w:spacing w:after="120" w:line="276" w:lineRule="auto"/>
        <w:rPr>
          <w:b w:val="0"/>
          <w:color w:val="auto"/>
        </w:rPr>
      </w:pPr>
    </w:p>
    <w:p w14:paraId="071E027D" w14:textId="44C3CE28" w:rsidR="00F91F06" w:rsidRDefault="00F91F06" w:rsidP="009F174D">
      <w:pPr>
        <w:spacing w:after="120" w:line="276" w:lineRule="auto"/>
        <w:ind w:firstLine="709"/>
      </w:pPr>
      <w:r>
        <w:t>Bezpośrednio z przestrzeni klatki schodowej 1</w:t>
      </w:r>
      <w:r w:rsidR="004D2EEC">
        <w:t>C</w:t>
      </w:r>
      <w:r>
        <w:t xml:space="preserve"> możliwa jest ewakuacja na zewnątrz budynku przez drzwi dwuskrzydłowe otwierane zgodnie z kierunkiem ewakuacji o łącznej szerokości w świetle równej 1,4 m, z co najmniej jednym nieblokowanym skrzydłem o szerokości równej 0,9 m. </w:t>
      </w:r>
      <w:r w:rsidR="004D2EEC">
        <w:t xml:space="preserve">Drzwi stanowiące wyjście ewakuacyjne z klatki schodowej zlokalizowane są na poziomie -1. </w:t>
      </w:r>
    </w:p>
    <w:p w14:paraId="6045628A" w14:textId="55BA9C72" w:rsidR="001603BA" w:rsidRPr="00F91F06" w:rsidRDefault="001603BA" w:rsidP="009F174D">
      <w:pPr>
        <w:pStyle w:val="Akapitzlist"/>
        <w:numPr>
          <w:ilvl w:val="0"/>
          <w:numId w:val="30"/>
        </w:numPr>
        <w:spacing w:after="120"/>
        <w:rPr>
          <w:rFonts w:ascii="Times New Roman" w:eastAsia="Times New Roman" w:hAnsi="Times New Roman"/>
          <w:sz w:val="24"/>
          <w:szCs w:val="20"/>
          <w:lang w:eastAsia="pl-PL"/>
        </w:rPr>
      </w:pPr>
      <w:r w:rsidRPr="00F91F06">
        <w:rPr>
          <w:rFonts w:ascii="Times New Roman" w:eastAsia="Times New Roman" w:hAnsi="Times New Roman"/>
          <w:sz w:val="24"/>
          <w:szCs w:val="20"/>
          <w:lang w:eastAsia="pl-PL"/>
        </w:rPr>
        <w:t xml:space="preserve">Klatka schodowa </w:t>
      </w:r>
      <w:r>
        <w:rPr>
          <w:rFonts w:ascii="Times New Roman" w:eastAsia="Times New Roman" w:hAnsi="Times New Roman"/>
          <w:sz w:val="24"/>
          <w:szCs w:val="20"/>
          <w:lang w:eastAsia="pl-PL"/>
        </w:rPr>
        <w:t>2C</w:t>
      </w:r>
      <w:r w:rsidRPr="00F91F06">
        <w:rPr>
          <w:rFonts w:ascii="Times New Roman" w:eastAsia="Times New Roman" w:hAnsi="Times New Roman"/>
          <w:sz w:val="24"/>
          <w:szCs w:val="20"/>
          <w:lang w:eastAsia="pl-PL"/>
        </w:rPr>
        <w:t>:</w:t>
      </w:r>
    </w:p>
    <w:p w14:paraId="60E238F9" w14:textId="13E284FA" w:rsidR="001603BA" w:rsidRPr="00AC0931" w:rsidRDefault="001603BA" w:rsidP="009F174D">
      <w:pPr>
        <w:pStyle w:val="Styl2"/>
        <w:numPr>
          <w:ilvl w:val="0"/>
          <w:numId w:val="22"/>
        </w:numPr>
        <w:spacing w:line="276" w:lineRule="auto"/>
        <w:rPr>
          <w:b w:val="0"/>
          <w:color w:val="auto"/>
        </w:rPr>
      </w:pPr>
      <w:r w:rsidRPr="00AC0931">
        <w:rPr>
          <w:b w:val="0"/>
          <w:color w:val="auto"/>
        </w:rPr>
        <w:t xml:space="preserve">dwubiegowa o szerokości użytkowej biegu </w:t>
      </w:r>
      <w:r>
        <w:rPr>
          <w:b w:val="0"/>
          <w:color w:val="auto"/>
        </w:rPr>
        <w:t xml:space="preserve">zmierzonej w najwęższym miejscu </w:t>
      </w:r>
      <w:r>
        <w:rPr>
          <w:b w:val="0"/>
          <w:color w:val="auto"/>
        </w:rPr>
        <w:br/>
        <w:t>1,</w:t>
      </w:r>
      <w:r w:rsidR="00B57740">
        <w:rPr>
          <w:b w:val="0"/>
          <w:color w:val="auto"/>
        </w:rPr>
        <w:t>39</w:t>
      </w:r>
      <w:r>
        <w:rPr>
          <w:b w:val="0"/>
          <w:color w:val="auto"/>
        </w:rPr>
        <w:t xml:space="preserve"> m</w:t>
      </w:r>
      <w:r w:rsidRPr="00AC0931">
        <w:rPr>
          <w:b w:val="0"/>
          <w:color w:val="auto"/>
        </w:rPr>
        <w:t xml:space="preserve"> (</w:t>
      </w:r>
      <w:r w:rsidRPr="00AC0931">
        <w:rPr>
          <w:bCs/>
          <w:color w:val="auto"/>
        </w:rPr>
        <w:t>przedmiot odstępstwa</w:t>
      </w:r>
      <w:r w:rsidRPr="00AC0931">
        <w:rPr>
          <w:b w:val="0"/>
          <w:color w:val="auto"/>
        </w:rPr>
        <w:t>),</w:t>
      </w:r>
    </w:p>
    <w:p w14:paraId="61B0976D" w14:textId="18D4F626" w:rsidR="001603BA" w:rsidRPr="00AC0931" w:rsidRDefault="001603BA" w:rsidP="009F174D">
      <w:pPr>
        <w:pStyle w:val="Styl2"/>
        <w:numPr>
          <w:ilvl w:val="0"/>
          <w:numId w:val="22"/>
        </w:numPr>
        <w:spacing w:line="276" w:lineRule="auto"/>
        <w:rPr>
          <w:b w:val="0"/>
          <w:color w:val="auto"/>
        </w:rPr>
      </w:pPr>
      <w:r w:rsidRPr="00AC0931">
        <w:rPr>
          <w:b w:val="0"/>
          <w:color w:val="auto"/>
        </w:rPr>
        <w:t>szerokość użytkowa spocznika</w:t>
      </w:r>
      <w:r>
        <w:rPr>
          <w:b w:val="0"/>
          <w:color w:val="auto"/>
        </w:rPr>
        <w:t xml:space="preserve"> zmierzonej w najwęższym miejscu</w:t>
      </w:r>
      <w:r w:rsidRPr="00AC0931">
        <w:rPr>
          <w:b w:val="0"/>
          <w:color w:val="auto"/>
        </w:rPr>
        <w:t xml:space="preserve"> </w:t>
      </w:r>
      <w:r>
        <w:rPr>
          <w:b w:val="0"/>
          <w:color w:val="auto"/>
        </w:rPr>
        <w:t>1,4</w:t>
      </w:r>
      <w:r w:rsidR="00B57740">
        <w:rPr>
          <w:b w:val="0"/>
          <w:color w:val="auto"/>
        </w:rPr>
        <w:t>4</w:t>
      </w:r>
      <w:r w:rsidRPr="00AC0931">
        <w:rPr>
          <w:b w:val="0"/>
          <w:color w:val="auto"/>
        </w:rPr>
        <w:t xml:space="preserve"> m (</w:t>
      </w:r>
      <w:r w:rsidRPr="00AC0931">
        <w:rPr>
          <w:bCs/>
          <w:color w:val="auto"/>
        </w:rPr>
        <w:t>przedmiot odstępstwa</w:t>
      </w:r>
      <w:r w:rsidRPr="00AC0931">
        <w:rPr>
          <w:b w:val="0"/>
          <w:color w:val="auto"/>
        </w:rPr>
        <w:t>),</w:t>
      </w:r>
    </w:p>
    <w:p w14:paraId="4EAE0AD0" w14:textId="6DFFF62D" w:rsidR="001603BA" w:rsidRPr="00AC0931" w:rsidRDefault="001603BA" w:rsidP="009F174D">
      <w:pPr>
        <w:pStyle w:val="Styl2"/>
        <w:numPr>
          <w:ilvl w:val="0"/>
          <w:numId w:val="22"/>
        </w:numPr>
        <w:spacing w:line="276" w:lineRule="auto"/>
        <w:rPr>
          <w:b w:val="0"/>
          <w:color w:val="auto"/>
        </w:rPr>
      </w:pPr>
      <w:r w:rsidRPr="00AC0931">
        <w:rPr>
          <w:b w:val="0"/>
          <w:color w:val="auto"/>
        </w:rPr>
        <w:t xml:space="preserve">wysokości stopni </w:t>
      </w:r>
      <w:r>
        <w:rPr>
          <w:b w:val="0"/>
          <w:color w:val="auto"/>
        </w:rPr>
        <w:t>od 1</w:t>
      </w:r>
      <w:r w:rsidR="00B57740">
        <w:rPr>
          <w:b w:val="0"/>
          <w:color w:val="auto"/>
        </w:rPr>
        <w:t>3</w:t>
      </w:r>
      <w:r>
        <w:rPr>
          <w:b w:val="0"/>
          <w:color w:val="auto"/>
        </w:rPr>
        <w:t xml:space="preserve"> cm do 15</w:t>
      </w:r>
      <w:r w:rsidRPr="00AC0931">
        <w:rPr>
          <w:b w:val="0"/>
          <w:color w:val="auto"/>
        </w:rPr>
        <w:t xml:space="preserve"> cm</w:t>
      </w:r>
      <w:r w:rsidR="00F1585D">
        <w:rPr>
          <w:b w:val="0"/>
          <w:color w:val="auto"/>
        </w:rPr>
        <w:t>,</w:t>
      </w:r>
    </w:p>
    <w:p w14:paraId="05E19BB7" w14:textId="33DD7FF8" w:rsidR="001603BA" w:rsidRPr="00AC0931" w:rsidRDefault="001603BA" w:rsidP="009F174D">
      <w:pPr>
        <w:pStyle w:val="Styl2"/>
        <w:numPr>
          <w:ilvl w:val="0"/>
          <w:numId w:val="22"/>
        </w:numPr>
        <w:spacing w:line="276" w:lineRule="auto"/>
        <w:rPr>
          <w:b w:val="0"/>
          <w:color w:val="auto"/>
        </w:rPr>
      </w:pPr>
      <w:r w:rsidRPr="00AC0931">
        <w:rPr>
          <w:b w:val="0"/>
          <w:color w:val="auto"/>
        </w:rPr>
        <w:t xml:space="preserve">obudowana </w:t>
      </w:r>
      <w:r>
        <w:rPr>
          <w:b w:val="0"/>
          <w:color w:val="auto"/>
        </w:rPr>
        <w:t>i zamykana drzwiami dymoszczelnymi EIS 30</w:t>
      </w:r>
      <w:r w:rsidR="009C621D">
        <w:rPr>
          <w:b w:val="0"/>
          <w:color w:val="auto"/>
        </w:rPr>
        <w:t xml:space="preserve"> (wyjątek stanowią drzwi do pomieszczeń przylegających bezpośrednio do przestrzeni klatki schodowej na poziomie -1, które będą przeciwpożarowe i dymoszczelne EIS 60, </w:t>
      </w:r>
    </w:p>
    <w:p w14:paraId="3B1F8044" w14:textId="77777777" w:rsidR="001603BA" w:rsidRDefault="001603BA" w:rsidP="009F174D">
      <w:pPr>
        <w:pStyle w:val="Styl2"/>
        <w:numPr>
          <w:ilvl w:val="0"/>
          <w:numId w:val="22"/>
        </w:numPr>
        <w:spacing w:after="120" w:line="276" w:lineRule="auto"/>
        <w:ind w:left="1077" w:hanging="357"/>
        <w:rPr>
          <w:b w:val="0"/>
          <w:color w:val="auto"/>
        </w:rPr>
      </w:pPr>
      <w:r w:rsidRPr="009E3D01">
        <w:rPr>
          <w:b w:val="0"/>
          <w:color w:val="auto"/>
        </w:rPr>
        <w:t xml:space="preserve">wyposażona w urządzenia </w:t>
      </w:r>
      <w:r>
        <w:rPr>
          <w:b w:val="0"/>
          <w:color w:val="auto"/>
        </w:rPr>
        <w:t>s</w:t>
      </w:r>
      <w:r w:rsidRPr="009E3D01">
        <w:rPr>
          <w:b w:val="0"/>
          <w:color w:val="auto"/>
        </w:rPr>
        <w:t>łużące do usuwania dymu, uruchamiane samoczynnie za pomocą systemu wykrywania dymu</w:t>
      </w:r>
      <w:r>
        <w:rPr>
          <w:b w:val="0"/>
          <w:color w:val="auto"/>
        </w:rPr>
        <w:t xml:space="preserve">, zaprojektowane w oparciu o normę PN-B-02877-4 </w:t>
      </w:r>
      <w:r w:rsidRPr="009E3D01">
        <w:rPr>
          <w:b w:val="0"/>
          <w:i/>
          <w:iCs/>
          <w:color w:val="auto"/>
        </w:rPr>
        <w:t>Ochrona przeciwpożarowa budynków. Instalacje grawitacyjne do odprowadzania dymu i ciepła, Zasady projektowania</w:t>
      </w:r>
      <w:r>
        <w:rPr>
          <w:b w:val="0"/>
          <w:i/>
          <w:iCs/>
          <w:color w:val="auto"/>
        </w:rPr>
        <w:t>,</w:t>
      </w:r>
    </w:p>
    <w:p w14:paraId="428880CD" w14:textId="35A272DE" w:rsidR="001603BA" w:rsidRDefault="001603BA" w:rsidP="009F174D">
      <w:pPr>
        <w:pStyle w:val="Styl2"/>
        <w:numPr>
          <w:ilvl w:val="0"/>
          <w:numId w:val="22"/>
        </w:numPr>
        <w:spacing w:after="120" w:line="276" w:lineRule="auto"/>
        <w:ind w:left="1077" w:hanging="357"/>
        <w:rPr>
          <w:b w:val="0"/>
          <w:color w:val="auto"/>
        </w:rPr>
      </w:pPr>
      <w:r w:rsidRPr="009E3D01">
        <w:rPr>
          <w:b w:val="0"/>
          <w:color w:val="auto"/>
        </w:rPr>
        <w:t xml:space="preserve">łącząca </w:t>
      </w:r>
      <w:r w:rsidR="00F1585D">
        <w:rPr>
          <w:b w:val="0"/>
          <w:color w:val="auto"/>
        </w:rPr>
        <w:t>poziom -1 z poziomem 1 budynku,</w:t>
      </w:r>
    </w:p>
    <w:p w14:paraId="341D7DC6" w14:textId="29AB584D" w:rsidR="00F1585D" w:rsidRDefault="00F1585D" w:rsidP="009F174D">
      <w:pPr>
        <w:pStyle w:val="Styl2"/>
        <w:numPr>
          <w:ilvl w:val="0"/>
          <w:numId w:val="22"/>
        </w:numPr>
        <w:spacing w:after="120" w:line="276" w:lineRule="auto"/>
        <w:ind w:left="1077" w:hanging="357"/>
        <w:rPr>
          <w:b w:val="0"/>
          <w:color w:val="auto"/>
        </w:rPr>
      </w:pPr>
      <w:r>
        <w:rPr>
          <w:b w:val="0"/>
          <w:color w:val="auto"/>
        </w:rPr>
        <w:t xml:space="preserve">wyposażona w ruchomą barierę (na poziomie 0) uniemożliwiającą omyłkowe zejście na poziom -1 w przypadku ewakuacji. </w:t>
      </w:r>
    </w:p>
    <w:p w14:paraId="09C218FC" w14:textId="77777777" w:rsidR="001603BA" w:rsidRDefault="001603BA" w:rsidP="009F174D">
      <w:pPr>
        <w:pStyle w:val="Styl2"/>
        <w:spacing w:after="120" w:line="276" w:lineRule="auto"/>
        <w:rPr>
          <w:b w:val="0"/>
          <w:color w:val="auto"/>
        </w:rPr>
      </w:pPr>
    </w:p>
    <w:p w14:paraId="76452D39" w14:textId="0E94DF21" w:rsidR="001603BA" w:rsidRDefault="001603BA" w:rsidP="009F174D">
      <w:pPr>
        <w:spacing w:after="120" w:line="276" w:lineRule="auto"/>
        <w:ind w:firstLine="709"/>
      </w:pPr>
      <w:r>
        <w:t xml:space="preserve">Bezpośrednio z przestrzeni klatki schodowej </w:t>
      </w:r>
      <w:r w:rsidR="009C621D">
        <w:t>2</w:t>
      </w:r>
      <w:r>
        <w:t xml:space="preserve">C możliwa jest ewakuacja na zewnątrz budynku przez drzwi dwuskrzydłowe otwierane zgodnie z kierunkiem ewakuacji o łącznej szerokości w świetle równej 1,4 m, z co najmniej jednym nieblokowanym skrzydłem o szerokości równej 0,9 m. Drzwi stanowiące wyjście ewakuacyjne z klatki schodowej zlokalizowane są na poziomie </w:t>
      </w:r>
      <w:r w:rsidR="009C621D">
        <w:t xml:space="preserve">0. </w:t>
      </w:r>
      <w:r>
        <w:t xml:space="preserve"> </w:t>
      </w:r>
    </w:p>
    <w:p w14:paraId="0CABA2AF" w14:textId="33C98108" w:rsidR="00F91F06" w:rsidRDefault="00F91F06" w:rsidP="009F174D">
      <w:pPr>
        <w:spacing w:after="120" w:line="276" w:lineRule="auto"/>
        <w:ind w:firstLine="708"/>
      </w:pPr>
      <w:r>
        <w:t xml:space="preserve">Ze względu na istniejący układ architektoniczny </w:t>
      </w:r>
      <w:r w:rsidR="00355999">
        <w:t>we wschodnim</w:t>
      </w:r>
      <w:r>
        <w:t xml:space="preserve"> skrzydle budynku </w:t>
      </w:r>
      <w:r w:rsidR="00355999">
        <w:t>C</w:t>
      </w:r>
      <w:r>
        <w:t xml:space="preserve"> zapewniono ewakuację wyłącznie z wykorzystaniem jednego kierunku dojścia ewakuacyjnego. </w:t>
      </w:r>
      <w:r>
        <w:br/>
        <w:t>W związku z tym z pomieszczeń:</w:t>
      </w:r>
    </w:p>
    <w:p w14:paraId="32AA089C" w14:textId="6838DDCE"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C-115 pom. komunikacji wewnętrznej,</w:t>
      </w:r>
    </w:p>
    <w:p w14:paraId="68A216F4" w14:textId="1242E6E1"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C-119 punkt pobrań,</w:t>
      </w:r>
    </w:p>
    <w:p w14:paraId="2BA00893" w14:textId="2EBABE51"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C-120 pokój biurowy,</w:t>
      </w:r>
    </w:p>
    <w:p w14:paraId="4D23F04F" w14:textId="53FFC35A"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C023 sala gimnastyczna 2,</w:t>
      </w:r>
    </w:p>
    <w:p w14:paraId="69AAB3C3" w14:textId="2AF91677"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C022 toaleta,</w:t>
      </w:r>
    </w:p>
    <w:p w14:paraId="30DF8A27" w14:textId="467D27D2"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C021 krioterapia,</w:t>
      </w:r>
    </w:p>
    <w:p w14:paraId="4A6D8286" w14:textId="55303955"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C020 dział fizykoterapii,</w:t>
      </w:r>
    </w:p>
    <w:p w14:paraId="361450BD" w14:textId="039393F5"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C110 łazienka,</w:t>
      </w:r>
    </w:p>
    <w:p w14:paraId="4F9FBD66" w14:textId="3E4CF4D5"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C111 sala chorych,</w:t>
      </w:r>
    </w:p>
    <w:p w14:paraId="2959573D" w14:textId="11EECA61"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C112 sala chorych,</w:t>
      </w:r>
    </w:p>
    <w:p w14:paraId="10D69BB8" w14:textId="75AFE0CD"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C113 sala chorych,</w:t>
      </w:r>
    </w:p>
    <w:p w14:paraId="77501BF8" w14:textId="3F293E49"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C114 dyżurka pielęgniarek,</w:t>
      </w:r>
    </w:p>
    <w:p w14:paraId="2C473DC7" w14:textId="49DD288A"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C109 sala chorych z łazienką,</w:t>
      </w:r>
    </w:p>
    <w:p w14:paraId="44691332" w14:textId="6CEB1715"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C108 sala chorych,</w:t>
      </w:r>
    </w:p>
    <w:p w14:paraId="11E16EDA" w14:textId="164D850D"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C107 sala chorych,</w:t>
      </w:r>
    </w:p>
    <w:p w14:paraId="36F6024A" w14:textId="4810F9FD" w:rsidR="00355999" w:rsidRDefault="00355999" w:rsidP="009F174D">
      <w:pPr>
        <w:pStyle w:val="Akapitzlist"/>
        <w:numPr>
          <w:ilvl w:val="0"/>
          <w:numId w:val="2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C106 sala chorych,</w:t>
      </w:r>
    </w:p>
    <w:p w14:paraId="38EAAB84" w14:textId="5C198A63" w:rsidR="00F91F06" w:rsidRDefault="00F91F06" w:rsidP="009F174D">
      <w:pPr>
        <w:spacing w:after="120" w:line="276" w:lineRule="auto"/>
      </w:pPr>
      <w:r>
        <w:t xml:space="preserve">została przekroczona dopuszczalna długość dojścia ewakuacyjnego (przy jednym kierunku dojścia) </w:t>
      </w:r>
      <w:r w:rsidRPr="001866FE">
        <w:rPr>
          <w:b/>
          <w:bCs/>
        </w:rPr>
        <w:t>– przedmiot odstępstwa</w:t>
      </w:r>
      <w:r>
        <w:t xml:space="preserve">. Wskazane wyżej pomieszczenia wraz z podaną długością dojścia ewakuacyjnego zostały wyszczególnione kolorem fioletowym w części graficznej dołączonej do niniejszego opracowania. </w:t>
      </w:r>
    </w:p>
    <w:p w14:paraId="5ADEEAD4" w14:textId="77777777" w:rsidR="00355999" w:rsidRPr="00355999" w:rsidRDefault="00355999" w:rsidP="009F174D">
      <w:pPr>
        <w:spacing w:after="120" w:line="276" w:lineRule="auto"/>
      </w:pPr>
    </w:p>
    <w:p w14:paraId="1DC2B2DC" w14:textId="1E3C851A" w:rsidR="00F91F06" w:rsidRPr="005E7B56" w:rsidRDefault="00F91F06" w:rsidP="009F174D">
      <w:pPr>
        <w:spacing w:after="120" w:line="276" w:lineRule="auto"/>
      </w:pPr>
      <w:r w:rsidRPr="005E7B56">
        <w:t xml:space="preserve">W budynku </w:t>
      </w:r>
      <w:r w:rsidR="00355999" w:rsidRPr="005E7B56">
        <w:t>C</w:t>
      </w:r>
      <w:r w:rsidRPr="005E7B56">
        <w:t>:</w:t>
      </w:r>
    </w:p>
    <w:p w14:paraId="51545579" w14:textId="77777777" w:rsidR="00F91F06" w:rsidRPr="005E7B56" w:rsidRDefault="00F91F06" w:rsidP="009F174D">
      <w:pPr>
        <w:pStyle w:val="Akapitzlist"/>
        <w:numPr>
          <w:ilvl w:val="0"/>
          <w:numId w:val="33"/>
        </w:numPr>
        <w:spacing w:after="120"/>
        <w:rPr>
          <w:rFonts w:ascii="Times New Roman" w:eastAsia="Times New Roman" w:hAnsi="Times New Roman"/>
          <w:sz w:val="24"/>
          <w:szCs w:val="20"/>
          <w:lang w:eastAsia="pl-PL"/>
        </w:rPr>
      </w:pPr>
      <w:r w:rsidRPr="005E7B56">
        <w:rPr>
          <w:rFonts w:ascii="Times New Roman" w:eastAsia="Times New Roman" w:hAnsi="Times New Roman"/>
          <w:sz w:val="24"/>
          <w:szCs w:val="20"/>
          <w:lang w:eastAsia="pl-PL"/>
        </w:rPr>
        <w:t>drzwi stanowiące wyjścia ewakuacyjne z pomieszczeń:</w:t>
      </w:r>
    </w:p>
    <w:p w14:paraId="5862B09E" w14:textId="1A0190C9" w:rsidR="005E7B56" w:rsidRDefault="005E7B56" w:rsidP="009F174D">
      <w:pPr>
        <w:pStyle w:val="Akapitzlist"/>
        <w:numPr>
          <w:ilvl w:val="0"/>
          <w:numId w:val="26"/>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C022 toaleta,</w:t>
      </w:r>
    </w:p>
    <w:p w14:paraId="491C2D82" w14:textId="11D21004" w:rsidR="005E7B56" w:rsidRDefault="005E7B56" w:rsidP="009F174D">
      <w:pPr>
        <w:pStyle w:val="Akapitzlist"/>
        <w:numPr>
          <w:ilvl w:val="0"/>
          <w:numId w:val="26"/>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C021 krioterapia,</w:t>
      </w:r>
    </w:p>
    <w:p w14:paraId="42BD1164" w14:textId="6F9F5C96" w:rsidR="005E7B56" w:rsidRDefault="005E7B56" w:rsidP="009F174D">
      <w:pPr>
        <w:pStyle w:val="Akapitzlist"/>
        <w:numPr>
          <w:ilvl w:val="0"/>
          <w:numId w:val="26"/>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C019 diatermia,</w:t>
      </w:r>
    </w:p>
    <w:p w14:paraId="383F0AFC" w14:textId="3154CE17" w:rsidR="005E7B56" w:rsidRPr="005E7B56" w:rsidRDefault="005E7B56" w:rsidP="009F174D">
      <w:pPr>
        <w:pStyle w:val="Akapitzlist"/>
        <w:numPr>
          <w:ilvl w:val="0"/>
          <w:numId w:val="26"/>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C016 pole magnetyczne,</w:t>
      </w:r>
    </w:p>
    <w:p w14:paraId="6AEAE857" w14:textId="16E5C01D" w:rsidR="00F91F06" w:rsidRPr="005E7B56" w:rsidRDefault="00F91F06" w:rsidP="009F174D">
      <w:pPr>
        <w:spacing w:after="120" w:line="276" w:lineRule="auto"/>
      </w:pPr>
      <w:r w:rsidRPr="005E7B56">
        <w:lastRenderedPageBreak/>
        <w:t xml:space="preserve">nie spełniają wymagań w zakresie szerokości w świetle – </w:t>
      </w:r>
      <w:r w:rsidRPr="005E7B56">
        <w:rPr>
          <w:b/>
          <w:bCs/>
        </w:rPr>
        <w:t>przedmiot odstępstwa</w:t>
      </w:r>
      <w:r w:rsidR="006A5F89">
        <w:t>.</w:t>
      </w:r>
    </w:p>
    <w:p w14:paraId="50E02F57" w14:textId="77777777" w:rsidR="00F91F06" w:rsidRPr="00E11FC8" w:rsidRDefault="00F91F06" w:rsidP="009F174D">
      <w:pPr>
        <w:spacing w:after="120" w:line="276" w:lineRule="auto"/>
        <w:rPr>
          <w:highlight w:val="yellow"/>
        </w:rPr>
      </w:pPr>
    </w:p>
    <w:p w14:paraId="4384FF70" w14:textId="23568112" w:rsidR="00F91F06" w:rsidRPr="005E7B56" w:rsidRDefault="006A5F89" w:rsidP="009F174D">
      <w:pPr>
        <w:pStyle w:val="Akapitzlist"/>
        <w:numPr>
          <w:ilvl w:val="0"/>
          <w:numId w:val="33"/>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D</w:t>
      </w:r>
      <w:r w:rsidR="00F91F06" w:rsidRPr="005E7B56">
        <w:rPr>
          <w:rFonts w:ascii="Times New Roman" w:eastAsia="Times New Roman" w:hAnsi="Times New Roman"/>
          <w:sz w:val="24"/>
          <w:szCs w:val="20"/>
          <w:lang w:eastAsia="pl-PL"/>
        </w:rPr>
        <w:t>rzwi dwuskrzydłowe stanowiące wyjścia ewakuacyjne z pomieszczeń:</w:t>
      </w:r>
    </w:p>
    <w:p w14:paraId="248F6FFF" w14:textId="7E2039F1" w:rsidR="005E7B56" w:rsidRDefault="005E7B56" w:rsidP="009F174D">
      <w:pPr>
        <w:pStyle w:val="Akapitzlist"/>
        <w:numPr>
          <w:ilvl w:val="0"/>
          <w:numId w:val="28"/>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-100.1 korytarz,</w:t>
      </w:r>
    </w:p>
    <w:p w14:paraId="0A4968F7" w14:textId="56FEC02D" w:rsidR="005E7B56" w:rsidRDefault="005E7B56" w:rsidP="009F174D">
      <w:pPr>
        <w:pStyle w:val="Akapitzlist"/>
        <w:numPr>
          <w:ilvl w:val="0"/>
          <w:numId w:val="28"/>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C025 sala gimnastyczna 3,</w:t>
      </w:r>
    </w:p>
    <w:p w14:paraId="061F5FD5" w14:textId="0B14D115" w:rsidR="005E7B56" w:rsidRDefault="005E7B56" w:rsidP="009F174D">
      <w:pPr>
        <w:pStyle w:val="Akapitzlist"/>
        <w:numPr>
          <w:ilvl w:val="0"/>
          <w:numId w:val="28"/>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C027 hydroterapia,</w:t>
      </w:r>
    </w:p>
    <w:p w14:paraId="337E4652" w14:textId="60120EBA" w:rsidR="005E7B56" w:rsidRDefault="005E7B56" w:rsidP="009F174D">
      <w:pPr>
        <w:pStyle w:val="Akapitzlist"/>
        <w:numPr>
          <w:ilvl w:val="0"/>
          <w:numId w:val="28"/>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 xml:space="preserve">C028 </w:t>
      </w:r>
      <w:proofErr w:type="spellStart"/>
      <w:r>
        <w:rPr>
          <w:rFonts w:ascii="Times New Roman" w:eastAsia="Times New Roman" w:hAnsi="Times New Roman"/>
          <w:sz w:val="24"/>
          <w:szCs w:val="20"/>
          <w:lang w:eastAsia="pl-PL"/>
        </w:rPr>
        <w:t>solux</w:t>
      </w:r>
      <w:proofErr w:type="spellEnd"/>
      <w:r>
        <w:rPr>
          <w:rFonts w:ascii="Times New Roman" w:eastAsia="Times New Roman" w:hAnsi="Times New Roman"/>
          <w:sz w:val="24"/>
          <w:szCs w:val="20"/>
          <w:lang w:eastAsia="pl-PL"/>
        </w:rPr>
        <w:t xml:space="preserve">, </w:t>
      </w:r>
      <w:proofErr w:type="spellStart"/>
      <w:r>
        <w:rPr>
          <w:rFonts w:ascii="Times New Roman" w:eastAsia="Times New Roman" w:hAnsi="Times New Roman"/>
          <w:sz w:val="24"/>
          <w:szCs w:val="20"/>
          <w:lang w:eastAsia="pl-PL"/>
        </w:rPr>
        <w:t>bioptron</w:t>
      </w:r>
      <w:proofErr w:type="spellEnd"/>
      <w:r>
        <w:rPr>
          <w:rFonts w:ascii="Times New Roman" w:eastAsia="Times New Roman" w:hAnsi="Times New Roman"/>
          <w:sz w:val="24"/>
          <w:szCs w:val="20"/>
          <w:lang w:eastAsia="pl-PL"/>
        </w:rPr>
        <w:t>,</w:t>
      </w:r>
    </w:p>
    <w:p w14:paraId="071B7D35" w14:textId="3BD2F088" w:rsidR="005E7B56" w:rsidRPr="005E7B56" w:rsidRDefault="005E7B56" w:rsidP="009F174D">
      <w:pPr>
        <w:pStyle w:val="Akapitzlist"/>
        <w:numPr>
          <w:ilvl w:val="0"/>
          <w:numId w:val="28"/>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C029 masaże,</w:t>
      </w:r>
    </w:p>
    <w:p w14:paraId="11AE540D" w14:textId="55661001" w:rsidR="00F91F06" w:rsidRDefault="00F91F06" w:rsidP="009F174D">
      <w:pPr>
        <w:spacing w:after="120" w:line="276" w:lineRule="auto"/>
      </w:pPr>
      <w:r w:rsidRPr="005E7B56">
        <w:t xml:space="preserve">nie spełniają wymagań w zakresie posiadania co najmniej jednego nieblokowanego skrzydła o szerokości nie mniejszej niż 0,9 m – </w:t>
      </w:r>
      <w:r w:rsidRPr="005E7B56">
        <w:rPr>
          <w:b/>
          <w:bCs/>
        </w:rPr>
        <w:t>przedmiot odstępstwa</w:t>
      </w:r>
      <w:r w:rsidR="006A5F89">
        <w:t>.</w:t>
      </w:r>
    </w:p>
    <w:p w14:paraId="1C8A933C" w14:textId="77777777" w:rsidR="006A5F89" w:rsidRPr="005E7B56" w:rsidRDefault="006A5F89" w:rsidP="009F174D">
      <w:pPr>
        <w:spacing w:after="120" w:line="276" w:lineRule="auto"/>
      </w:pPr>
    </w:p>
    <w:p w14:paraId="4E364B96" w14:textId="3D755E84" w:rsidR="005E7B56" w:rsidRDefault="00F91F06" w:rsidP="009F174D">
      <w:pPr>
        <w:pStyle w:val="Akapitzlist"/>
        <w:numPr>
          <w:ilvl w:val="0"/>
          <w:numId w:val="33"/>
        </w:numPr>
        <w:spacing w:after="120"/>
        <w:rPr>
          <w:rFonts w:ascii="Times New Roman" w:eastAsia="Times New Roman" w:hAnsi="Times New Roman"/>
          <w:sz w:val="24"/>
          <w:szCs w:val="20"/>
          <w:lang w:eastAsia="pl-PL"/>
        </w:rPr>
      </w:pPr>
      <w:r w:rsidRPr="005E7B56">
        <w:rPr>
          <w:rFonts w:ascii="Times New Roman" w:eastAsia="Times New Roman" w:hAnsi="Times New Roman"/>
          <w:sz w:val="24"/>
          <w:szCs w:val="20"/>
          <w:lang w:eastAsia="pl-PL"/>
        </w:rPr>
        <w:t>Występują lokalne zawężenia przejścia ewakuacyjnego w przestrzen</w:t>
      </w:r>
      <w:r w:rsidR="005E7B56">
        <w:rPr>
          <w:rFonts w:ascii="Times New Roman" w:eastAsia="Times New Roman" w:hAnsi="Times New Roman"/>
          <w:sz w:val="24"/>
          <w:szCs w:val="20"/>
          <w:lang w:eastAsia="pl-PL"/>
        </w:rPr>
        <w:t>i:</w:t>
      </w:r>
    </w:p>
    <w:p w14:paraId="5AB7C611" w14:textId="6A9F3DEB" w:rsidR="005E7B56" w:rsidRDefault="006A5F89" w:rsidP="009F174D">
      <w:pPr>
        <w:pStyle w:val="Akapitzlist"/>
        <w:numPr>
          <w:ilvl w:val="0"/>
          <w:numId w:val="31"/>
        </w:numPr>
        <w:spacing w:after="120"/>
        <w:ind w:left="1134"/>
        <w:rPr>
          <w:rFonts w:ascii="Times New Roman" w:eastAsia="Times New Roman" w:hAnsi="Times New Roman"/>
          <w:sz w:val="24"/>
          <w:szCs w:val="20"/>
          <w:lang w:eastAsia="pl-PL"/>
        </w:rPr>
      </w:pPr>
      <w:r>
        <w:rPr>
          <w:rFonts w:ascii="Times New Roman" w:eastAsia="Times New Roman" w:hAnsi="Times New Roman"/>
          <w:sz w:val="24"/>
          <w:szCs w:val="20"/>
          <w:lang w:eastAsia="pl-PL"/>
        </w:rPr>
        <w:t>C-126 pokój biurowy z toaletą,</w:t>
      </w:r>
    </w:p>
    <w:p w14:paraId="7A175209" w14:textId="5A3ADAE9" w:rsidR="006A5F89" w:rsidRDefault="006A5F89" w:rsidP="009F174D">
      <w:pPr>
        <w:pStyle w:val="Akapitzlist"/>
        <w:numPr>
          <w:ilvl w:val="0"/>
          <w:numId w:val="31"/>
        </w:numPr>
        <w:spacing w:after="120"/>
        <w:ind w:left="1134"/>
        <w:rPr>
          <w:rFonts w:ascii="Times New Roman" w:eastAsia="Times New Roman" w:hAnsi="Times New Roman"/>
          <w:sz w:val="24"/>
          <w:szCs w:val="20"/>
          <w:lang w:eastAsia="pl-PL"/>
        </w:rPr>
      </w:pPr>
      <w:r>
        <w:rPr>
          <w:rFonts w:ascii="Times New Roman" w:eastAsia="Times New Roman" w:hAnsi="Times New Roman"/>
          <w:sz w:val="24"/>
          <w:szCs w:val="20"/>
          <w:lang w:eastAsia="pl-PL"/>
        </w:rPr>
        <w:t>C-125 szatnia,</w:t>
      </w:r>
    </w:p>
    <w:p w14:paraId="0B212B3E" w14:textId="75CF67DC" w:rsidR="006A5F89" w:rsidRDefault="006A5F89" w:rsidP="009F174D">
      <w:pPr>
        <w:pStyle w:val="Akapitzlist"/>
        <w:numPr>
          <w:ilvl w:val="0"/>
          <w:numId w:val="31"/>
        </w:numPr>
        <w:spacing w:after="120"/>
        <w:ind w:left="1134"/>
        <w:rPr>
          <w:rFonts w:ascii="Times New Roman" w:eastAsia="Times New Roman" w:hAnsi="Times New Roman"/>
          <w:sz w:val="24"/>
          <w:szCs w:val="20"/>
          <w:lang w:eastAsia="pl-PL"/>
        </w:rPr>
      </w:pPr>
      <w:r>
        <w:rPr>
          <w:rFonts w:ascii="Times New Roman" w:eastAsia="Times New Roman" w:hAnsi="Times New Roman"/>
          <w:sz w:val="24"/>
          <w:szCs w:val="20"/>
          <w:lang w:eastAsia="pl-PL"/>
        </w:rPr>
        <w:t>C-124 pomieszczenie biurowe z zapleczem,</w:t>
      </w:r>
    </w:p>
    <w:p w14:paraId="30D051F8" w14:textId="3691AC1A" w:rsidR="006A5F89" w:rsidRDefault="006A5F89" w:rsidP="009F174D">
      <w:pPr>
        <w:spacing w:after="120" w:line="276" w:lineRule="auto"/>
        <w:ind w:left="774"/>
        <w:rPr>
          <w:b/>
          <w:bCs/>
        </w:rPr>
      </w:pPr>
      <w:r w:rsidRPr="005E7B56">
        <w:t xml:space="preserve">– </w:t>
      </w:r>
      <w:r w:rsidRPr="005E7B56">
        <w:rPr>
          <w:b/>
          <w:bCs/>
        </w:rPr>
        <w:t>przedmiot odstępstwa</w:t>
      </w:r>
      <w:r>
        <w:rPr>
          <w:b/>
          <w:bCs/>
        </w:rPr>
        <w:t>.</w:t>
      </w:r>
    </w:p>
    <w:p w14:paraId="594B12FA" w14:textId="77777777" w:rsidR="006A5F89" w:rsidRDefault="006A5F89" w:rsidP="009F174D">
      <w:pPr>
        <w:spacing w:after="120" w:line="276" w:lineRule="auto"/>
        <w:ind w:left="774"/>
        <w:rPr>
          <w:b/>
          <w:bCs/>
        </w:rPr>
      </w:pPr>
    </w:p>
    <w:p w14:paraId="48A0645D" w14:textId="529C8421" w:rsidR="006A5F89" w:rsidRPr="006A5F89" w:rsidRDefault="006A5F89" w:rsidP="009F174D">
      <w:pPr>
        <w:pStyle w:val="Akapitzlist"/>
        <w:numPr>
          <w:ilvl w:val="0"/>
          <w:numId w:val="33"/>
        </w:numPr>
        <w:spacing w:after="120"/>
        <w:rPr>
          <w:rFonts w:ascii="Times New Roman" w:eastAsia="Times New Roman" w:hAnsi="Times New Roman"/>
          <w:sz w:val="24"/>
          <w:szCs w:val="20"/>
          <w:lang w:eastAsia="pl-PL"/>
        </w:rPr>
      </w:pPr>
      <w:r w:rsidRPr="006A5F89">
        <w:rPr>
          <w:rFonts w:ascii="Times New Roman" w:eastAsia="Times New Roman" w:hAnsi="Times New Roman"/>
          <w:sz w:val="24"/>
          <w:szCs w:val="20"/>
          <w:lang w:eastAsia="pl-PL"/>
        </w:rPr>
        <w:t>Pomieszczenia:</w:t>
      </w:r>
    </w:p>
    <w:p w14:paraId="5985CCDD" w14:textId="557C4CA6" w:rsidR="006A5F89" w:rsidRPr="006A5F89" w:rsidRDefault="006A5F89" w:rsidP="009F174D">
      <w:pPr>
        <w:pStyle w:val="Akapitzlist"/>
        <w:numPr>
          <w:ilvl w:val="0"/>
          <w:numId w:val="32"/>
        </w:numPr>
        <w:spacing w:after="120"/>
        <w:rPr>
          <w:rFonts w:ascii="Times New Roman" w:eastAsia="Times New Roman" w:hAnsi="Times New Roman"/>
          <w:sz w:val="24"/>
          <w:szCs w:val="20"/>
          <w:lang w:eastAsia="pl-PL"/>
        </w:rPr>
      </w:pPr>
      <w:r w:rsidRPr="006A5F89">
        <w:rPr>
          <w:rFonts w:ascii="Times New Roman" w:eastAsia="Times New Roman" w:hAnsi="Times New Roman"/>
          <w:sz w:val="24"/>
          <w:szCs w:val="20"/>
          <w:lang w:eastAsia="pl-PL"/>
        </w:rPr>
        <w:t xml:space="preserve">Sal chorych – C109, C108, C107, C106, C111, C112, C113, C114, </w:t>
      </w:r>
    </w:p>
    <w:p w14:paraId="1C9567D4" w14:textId="791FC02B" w:rsidR="006A5F89" w:rsidRPr="006A5F89" w:rsidRDefault="006A5F89" w:rsidP="009F174D">
      <w:pPr>
        <w:pStyle w:val="Akapitzlist"/>
        <w:numPr>
          <w:ilvl w:val="0"/>
          <w:numId w:val="32"/>
        </w:numPr>
        <w:spacing w:after="120"/>
        <w:rPr>
          <w:rFonts w:ascii="Times New Roman" w:eastAsia="Times New Roman" w:hAnsi="Times New Roman"/>
          <w:sz w:val="24"/>
          <w:szCs w:val="20"/>
          <w:lang w:eastAsia="pl-PL"/>
        </w:rPr>
      </w:pPr>
      <w:r w:rsidRPr="006A5F89">
        <w:rPr>
          <w:rFonts w:ascii="Times New Roman" w:eastAsia="Times New Roman" w:hAnsi="Times New Roman"/>
          <w:sz w:val="24"/>
          <w:szCs w:val="20"/>
          <w:lang w:eastAsia="pl-PL"/>
        </w:rPr>
        <w:t>C124 dyżurka pielęgniarek,</w:t>
      </w:r>
    </w:p>
    <w:p w14:paraId="521C2D54" w14:textId="17C45D8B" w:rsidR="006A5F89" w:rsidRPr="006A5F89" w:rsidRDefault="006A5F89" w:rsidP="009F174D">
      <w:pPr>
        <w:pStyle w:val="Akapitzlist"/>
        <w:numPr>
          <w:ilvl w:val="0"/>
          <w:numId w:val="32"/>
        </w:numPr>
        <w:spacing w:after="120"/>
        <w:rPr>
          <w:rFonts w:ascii="Times New Roman" w:eastAsia="Times New Roman" w:hAnsi="Times New Roman"/>
          <w:sz w:val="24"/>
          <w:szCs w:val="20"/>
          <w:lang w:eastAsia="pl-PL"/>
        </w:rPr>
      </w:pPr>
      <w:r w:rsidRPr="006A5F89">
        <w:rPr>
          <w:rFonts w:ascii="Times New Roman" w:eastAsia="Times New Roman" w:hAnsi="Times New Roman"/>
          <w:sz w:val="24"/>
          <w:szCs w:val="20"/>
          <w:lang w:eastAsia="pl-PL"/>
        </w:rPr>
        <w:t>C133 pokój opatrunkowy,</w:t>
      </w:r>
    </w:p>
    <w:p w14:paraId="63456F04" w14:textId="20BA664D" w:rsidR="006A5F89" w:rsidRPr="006A5F89" w:rsidRDefault="006A5F89" w:rsidP="009F174D">
      <w:pPr>
        <w:spacing w:after="120" w:line="276" w:lineRule="auto"/>
      </w:pPr>
      <w:r>
        <w:t xml:space="preserve">zamykane są drzwiami przesuwnymi – </w:t>
      </w:r>
      <w:r w:rsidRPr="006A5F89">
        <w:rPr>
          <w:b/>
          <w:bCs/>
        </w:rPr>
        <w:t>przedmiot odstępstwa</w:t>
      </w:r>
      <w:r>
        <w:t xml:space="preserve">. </w:t>
      </w:r>
    </w:p>
    <w:p w14:paraId="46BDD1CA" w14:textId="77777777" w:rsidR="006A5F89" w:rsidRPr="00E966FE" w:rsidRDefault="006A5F89" w:rsidP="009F174D">
      <w:pPr>
        <w:pStyle w:val="Akapitzlist"/>
        <w:spacing w:after="120"/>
        <w:ind w:left="1134"/>
        <w:rPr>
          <w:rFonts w:ascii="Times New Roman" w:eastAsia="Times New Roman" w:hAnsi="Times New Roman"/>
          <w:sz w:val="24"/>
          <w:szCs w:val="20"/>
          <w:u w:val="single"/>
          <w:lang w:eastAsia="pl-PL"/>
        </w:rPr>
      </w:pPr>
    </w:p>
    <w:p w14:paraId="77C0B351" w14:textId="309843BA" w:rsidR="00072104" w:rsidRPr="00E966FE" w:rsidRDefault="00A00D75" w:rsidP="009F174D">
      <w:pPr>
        <w:spacing w:after="120" w:line="276" w:lineRule="auto"/>
        <w:ind w:firstLine="709"/>
        <w:rPr>
          <w:u w:val="single"/>
        </w:rPr>
      </w:pPr>
      <w:r w:rsidRPr="00E966FE">
        <w:rPr>
          <w:u w:val="single"/>
        </w:rPr>
        <w:t>W</w:t>
      </w:r>
      <w:r w:rsidR="003679F2" w:rsidRPr="00E966FE">
        <w:rPr>
          <w:u w:val="single"/>
        </w:rPr>
        <w:t xml:space="preserve">szystkie nieprawidłowości będące przedmiotem odstępstwa zostały wyodrębnione kolorem fioletowym w części graficznej dołączonej do przedmiotowego opracowania. </w:t>
      </w:r>
    </w:p>
    <w:p w14:paraId="19E6DC88" w14:textId="77777777" w:rsidR="00A31252" w:rsidRPr="00AC0931" w:rsidRDefault="00A31252" w:rsidP="009F174D">
      <w:pPr>
        <w:spacing w:after="120" w:line="276" w:lineRule="auto"/>
        <w:ind w:firstLine="708"/>
        <w:rPr>
          <w:szCs w:val="24"/>
          <w:lang w:eastAsia="en-US"/>
        </w:rPr>
      </w:pPr>
    </w:p>
    <w:p w14:paraId="7B2E6105" w14:textId="4A3CE88A" w:rsidR="00341C85" w:rsidRDefault="00ED6B7F" w:rsidP="009F174D">
      <w:pPr>
        <w:pStyle w:val="Styl2"/>
        <w:numPr>
          <w:ilvl w:val="1"/>
          <w:numId w:val="5"/>
        </w:numPr>
        <w:spacing w:line="276" w:lineRule="auto"/>
      </w:pPr>
      <w:r w:rsidRPr="00CC305A">
        <w:t xml:space="preserve">Sposób </w:t>
      </w:r>
      <w:bookmarkEnd w:id="78"/>
      <w:r w:rsidR="005A0F96" w:rsidRPr="005A0F96">
        <w:t xml:space="preserve">zabezpieczenia przeciwpożarowego instalacji użytkowych, </w:t>
      </w:r>
      <w:r w:rsidR="00F35BD2">
        <w:br/>
      </w:r>
      <w:r w:rsidR="005A0F96" w:rsidRPr="005A0F96">
        <w:t>a w szczególności: wentylacyjnej, ogrzewczej, gazowej, elektroenergetycznej, odgromowej</w:t>
      </w:r>
      <w:bookmarkEnd w:id="80"/>
    </w:p>
    <w:p w14:paraId="7FF7B8B8" w14:textId="5DD4B8CB" w:rsidR="00B903CE" w:rsidRDefault="003B0D9E" w:rsidP="009F174D">
      <w:pPr>
        <w:spacing w:after="240" w:line="276" w:lineRule="auto"/>
        <w:rPr>
          <w:szCs w:val="22"/>
          <w:u w:val="single"/>
        </w:rPr>
      </w:pPr>
      <w:r>
        <w:rPr>
          <w:szCs w:val="22"/>
          <w:u w:val="single"/>
        </w:rPr>
        <w:t>Budynek A</w:t>
      </w:r>
    </w:p>
    <w:p w14:paraId="3CEADE83" w14:textId="33F855A7" w:rsidR="00C06F95" w:rsidRPr="00C06F95" w:rsidRDefault="00C06F95" w:rsidP="009F174D">
      <w:pPr>
        <w:pStyle w:val="Akapitzlist"/>
        <w:numPr>
          <w:ilvl w:val="0"/>
          <w:numId w:val="18"/>
        </w:numPr>
        <w:spacing w:after="240"/>
        <w:rPr>
          <w:rFonts w:ascii="Times New Roman" w:hAnsi="Times New Roman"/>
          <w:sz w:val="24"/>
          <w:szCs w:val="24"/>
        </w:rPr>
      </w:pPr>
      <w:r w:rsidRPr="00C06F95">
        <w:rPr>
          <w:rFonts w:ascii="Times New Roman" w:hAnsi="Times New Roman"/>
          <w:sz w:val="24"/>
          <w:szCs w:val="24"/>
        </w:rPr>
        <w:t>woda – z istniejącego przyłącza wodociągowego,</w:t>
      </w:r>
    </w:p>
    <w:p w14:paraId="19672301" w14:textId="24D62CCF" w:rsidR="00C06F95" w:rsidRPr="00C06F95" w:rsidRDefault="00C06F95" w:rsidP="009F174D">
      <w:pPr>
        <w:pStyle w:val="Akapitzlist"/>
        <w:numPr>
          <w:ilvl w:val="0"/>
          <w:numId w:val="18"/>
        </w:numPr>
        <w:spacing w:after="240"/>
        <w:rPr>
          <w:rFonts w:ascii="Times New Roman" w:hAnsi="Times New Roman"/>
          <w:sz w:val="24"/>
          <w:szCs w:val="24"/>
        </w:rPr>
      </w:pPr>
      <w:r w:rsidRPr="00C06F95">
        <w:rPr>
          <w:rFonts w:ascii="Times New Roman" w:hAnsi="Times New Roman"/>
          <w:sz w:val="24"/>
          <w:szCs w:val="24"/>
        </w:rPr>
        <w:t>kanalizacja sanitarna- odprowadzanie ścieków do istniejącej sieci kanalizacji sanitarnej,</w:t>
      </w:r>
    </w:p>
    <w:p w14:paraId="24B6A7EB" w14:textId="4781D3EB" w:rsidR="00C06F95" w:rsidRPr="00C06F95" w:rsidRDefault="00C06F95" w:rsidP="009F174D">
      <w:pPr>
        <w:pStyle w:val="Akapitzlist"/>
        <w:numPr>
          <w:ilvl w:val="0"/>
          <w:numId w:val="18"/>
        </w:numPr>
        <w:spacing w:after="240"/>
        <w:rPr>
          <w:rFonts w:ascii="Times New Roman" w:hAnsi="Times New Roman"/>
          <w:sz w:val="24"/>
          <w:szCs w:val="24"/>
        </w:rPr>
      </w:pPr>
      <w:r w:rsidRPr="00C06F95">
        <w:rPr>
          <w:rFonts w:ascii="Times New Roman" w:hAnsi="Times New Roman"/>
          <w:sz w:val="24"/>
          <w:szCs w:val="24"/>
        </w:rPr>
        <w:t>kanalizacja deszczowa- odprowadzenie do istniejącej kanalizacji deszczowej,</w:t>
      </w:r>
    </w:p>
    <w:p w14:paraId="0E54B1F3" w14:textId="0BD49E1E" w:rsidR="00C06F95" w:rsidRPr="00C06F95" w:rsidRDefault="00C06F95" w:rsidP="009F174D">
      <w:pPr>
        <w:pStyle w:val="Akapitzlist"/>
        <w:numPr>
          <w:ilvl w:val="0"/>
          <w:numId w:val="18"/>
        </w:numPr>
        <w:spacing w:after="240"/>
        <w:rPr>
          <w:rFonts w:ascii="Times New Roman" w:hAnsi="Times New Roman"/>
          <w:sz w:val="24"/>
          <w:szCs w:val="24"/>
        </w:rPr>
      </w:pPr>
      <w:r w:rsidRPr="00C06F95">
        <w:rPr>
          <w:rFonts w:ascii="Times New Roman" w:hAnsi="Times New Roman"/>
          <w:sz w:val="24"/>
          <w:szCs w:val="24"/>
        </w:rPr>
        <w:lastRenderedPageBreak/>
        <w:t>instalacja elektryczna- podłączenie do istniejącej sieci elektroenergetycznej na terenie szpitala,</w:t>
      </w:r>
    </w:p>
    <w:p w14:paraId="44C23975" w14:textId="21093BCF" w:rsidR="003B0D9E" w:rsidRPr="00C06F95" w:rsidRDefault="00C06F95" w:rsidP="009F174D">
      <w:pPr>
        <w:pStyle w:val="Akapitzlist"/>
        <w:numPr>
          <w:ilvl w:val="0"/>
          <w:numId w:val="18"/>
        </w:numPr>
        <w:spacing w:after="240"/>
        <w:rPr>
          <w:rFonts w:ascii="Times New Roman" w:hAnsi="Times New Roman"/>
          <w:sz w:val="24"/>
          <w:szCs w:val="24"/>
        </w:rPr>
      </w:pPr>
      <w:r w:rsidRPr="00C06F95">
        <w:rPr>
          <w:rFonts w:ascii="Times New Roman" w:hAnsi="Times New Roman"/>
          <w:sz w:val="24"/>
          <w:szCs w:val="24"/>
        </w:rPr>
        <w:t>instalacja c.o.- budynek jest podłączony do miejskiej sieci cieplnej.</w:t>
      </w:r>
    </w:p>
    <w:p w14:paraId="7DA274D3" w14:textId="63CBB5F3" w:rsidR="003B0D9E" w:rsidRDefault="003B0D9E" w:rsidP="009F174D">
      <w:pPr>
        <w:spacing w:after="240" w:line="276" w:lineRule="auto"/>
        <w:rPr>
          <w:szCs w:val="22"/>
        </w:rPr>
      </w:pPr>
      <w:r>
        <w:rPr>
          <w:szCs w:val="22"/>
          <w:u w:val="single"/>
        </w:rPr>
        <w:t>Budynek B</w:t>
      </w:r>
    </w:p>
    <w:p w14:paraId="7FD054BD" w14:textId="778BA763" w:rsidR="003B0D9E" w:rsidRPr="003B0D9E" w:rsidRDefault="003B0D9E" w:rsidP="009F174D">
      <w:pPr>
        <w:pStyle w:val="Akapitzlist"/>
        <w:numPr>
          <w:ilvl w:val="0"/>
          <w:numId w:val="18"/>
        </w:numPr>
        <w:spacing w:after="240"/>
        <w:rPr>
          <w:rFonts w:ascii="Times New Roman" w:hAnsi="Times New Roman"/>
          <w:sz w:val="24"/>
          <w:szCs w:val="24"/>
        </w:rPr>
      </w:pPr>
      <w:r w:rsidRPr="003B0D9E">
        <w:rPr>
          <w:rFonts w:ascii="Times New Roman" w:hAnsi="Times New Roman"/>
          <w:sz w:val="24"/>
          <w:szCs w:val="24"/>
        </w:rPr>
        <w:t>kanalizacja sanitarna- odprowadzanie ścieków do istniejącej sieci kanalizacji sanitarnej,</w:t>
      </w:r>
    </w:p>
    <w:p w14:paraId="764FCFE4" w14:textId="43A1867D" w:rsidR="003B0D9E" w:rsidRPr="003B0D9E" w:rsidRDefault="003B0D9E" w:rsidP="009F174D">
      <w:pPr>
        <w:pStyle w:val="Akapitzlist"/>
        <w:numPr>
          <w:ilvl w:val="0"/>
          <w:numId w:val="18"/>
        </w:numPr>
        <w:spacing w:after="240"/>
        <w:rPr>
          <w:rFonts w:ascii="Times New Roman" w:hAnsi="Times New Roman"/>
          <w:sz w:val="24"/>
          <w:szCs w:val="24"/>
        </w:rPr>
      </w:pPr>
      <w:r w:rsidRPr="003B0D9E">
        <w:rPr>
          <w:rFonts w:ascii="Times New Roman" w:hAnsi="Times New Roman"/>
          <w:sz w:val="24"/>
          <w:szCs w:val="24"/>
        </w:rPr>
        <w:t>kanalizacja deszczowa- odprowadzenie do istniejącej kanalizacji deszczowej,</w:t>
      </w:r>
    </w:p>
    <w:p w14:paraId="6EE75A22" w14:textId="77A1D49C" w:rsidR="003B0D9E" w:rsidRPr="003B0D9E" w:rsidRDefault="003B0D9E" w:rsidP="009F174D">
      <w:pPr>
        <w:pStyle w:val="Akapitzlist"/>
        <w:numPr>
          <w:ilvl w:val="0"/>
          <w:numId w:val="18"/>
        </w:numPr>
        <w:spacing w:after="240"/>
        <w:rPr>
          <w:rFonts w:ascii="Times New Roman" w:hAnsi="Times New Roman"/>
          <w:sz w:val="24"/>
          <w:szCs w:val="24"/>
        </w:rPr>
      </w:pPr>
      <w:r w:rsidRPr="003B0D9E">
        <w:rPr>
          <w:rFonts w:ascii="Times New Roman" w:hAnsi="Times New Roman"/>
          <w:sz w:val="24"/>
          <w:szCs w:val="24"/>
        </w:rPr>
        <w:t>instalacja elektryczna- podłączenie do istniejącej sieci elektroenergetycznej na terenie szpitala,</w:t>
      </w:r>
    </w:p>
    <w:p w14:paraId="3C79B161" w14:textId="723B6B7B" w:rsidR="003B0D9E" w:rsidRPr="003B0D9E" w:rsidRDefault="003B0D9E" w:rsidP="009F174D">
      <w:pPr>
        <w:pStyle w:val="Akapitzlist"/>
        <w:numPr>
          <w:ilvl w:val="0"/>
          <w:numId w:val="18"/>
        </w:numPr>
        <w:spacing w:after="240"/>
        <w:rPr>
          <w:rFonts w:ascii="Times New Roman" w:hAnsi="Times New Roman"/>
          <w:sz w:val="24"/>
          <w:szCs w:val="24"/>
        </w:rPr>
      </w:pPr>
      <w:r w:rsidRPr="003B0D9E">
        <w:rPr>
          <w:rFonts w:ascii="Times New Roman" w:hAnsi="Times New Roman"/>
          <w:sz w:val="24"/>
          <w:szCs w:val="24"/>
        </w:rPr>
        <w:t>instalacja c.o.- budynek jest podłączony do miejskiej sieci ciepłowniczej,</w:t>
      </w:r>
    </w:p>
    <w:p w14:paraId="77F37171" w14:textId="77777777" w:rsidR="005312C1" w:rsidRDefault="005312C1" w:rsidP="009F174D">
      <w:pPr>
        <w:spacing w:after="240" w:line="276" w:lineRule="auto"/>
        <w:rPr>
          <w:szCs w:val="22"/>
          <w:u w:val="single"/>
        </w:rPr>
      </w:pPr>
    </w:p>
    <w:p w14:paraId="21C18817" w14:textId="1A3ED80F" w:rsidR="003B0D9E" w:rsidRDefault="003B0D9E" w:rsidP="009F174D">
      <w:pPr>
        <w:spacing w:after="240" w:line="276" w:lineRule="auto"/>
        <w:rPr>
          <w:szCs w:val="22"/>
          <w:u w:val="single"/>
        </w:rPr>
      </w:pPr>
      <w:r>
        <w:rPr>
          <w:szCs w:val="22"/>
          <w:u w:val="single"/>
        </w:rPr>
        <w:t>Budynek C</w:t>
      </w:r>
    </w:p>
    <w:p w14:paraId="73857155" w14:textId="103B64E1" w:rsidR="00FC0907" w:rsidRPr="00FC0907" w:rsidRDefault="00FC0907" w:rsidP="009F174D">
      <w:pPr>
        <w:pStyle w:val="Akapitzlist"/>
        <w:numPr>
          <w:ilvl w:val="0"/>
          <w:numId w:val="18"/>
        </w:numPr>
        <w:spacing w:after="240"/>
        <w:rPr>
          <w:rFonts w:ascii="Times New Roman" w:hAnsi="Times New Roman"/>
          <w:sz w:val="24"/>
          <w:szCs w:val="24"/>
        </w:rPr>
      </w:pPr>
      <w:r w:rsidRPr="00FC0907">
        <w:rPr>
          <w:rFonts w:ascii="Times New Roman" w:hAnsi="Times New Roman"/>
          <w:sz w:val="24"/>
          <w:szCs w:val="24"/>
        </w:rPr>
        <w:t>woda – z istniejącego przyłącza wodociągowego,</w:t>
      </w:r>
    </w:p>
    <w:p w14:paraId="6159BD7E" w14:textId="136BC598" w:rsidR="00FC0907" w:rsidRPr="00FC0907" w:rsidRDefault="00FC0907" w:rsidP="009F174D">
      <w:pPr>
        <w:pStyle w:val="Akapitzlist"/>
        <w:numPr>
          <w:ilvl w:val="0"/>
          <w:numId w:val="18"/>
        </w:numPr>
        <w:spacing w:after="240"/>
        <w:rPr>
          <w:rFonts w:ascii="Times New Roman" w:hAnsi="Times New Roman"/>
          <w:sz w:val="24"/>
          <w:szCs w:val="24"/>
        </w:rPr>
      </w:pPr>
      <w:r w:rsidRPr="00FC0907">
        <w:rPr>
          <w:rFonts w:ascii="Times New Roman" w:hAnsi="Times New Roman"/>
          <w:sz w:val="24"/>
          <w:szCs w:val="24"/>
        </w:rPr>
        <w:t>kanalizacja sanitarna- odprowadzanie ścieków do istniejącej sieci kanalizacji sanitarnej,</w:t>
      </w:r>
    </w:p>
    <w:p w14:paraId="4AC76F1A" w14:textId="28881104" w:rsidR="00FC0907" w:rsidRPr="00FC0907" w:rsidRDefault="00FC0907" w:rsidP="009F174D">
      <w:pPr>
        <w:pStyle w:val="Akapitzlist"/>
        <w:numPr>
          <w:ilvl w:val="0"/>
          <w:numId w:val="18"/>
        </w:numPr>
        <w:spacing w:after="240"/>
        <w:rPr>
          <w:rFonts w:ascii="Times New Roman" w:hAnsi="Times New Roman"/>
          <w:sz w:val="24"/>
          <w:szCs w:val="24"/>
        </w:rPr>
      </w:pPr>
      <w:r w:rsidRPr="00FC0907">
        <w:rPr>
          <w:rFonts w:ascii="Times New Roman" w:hAnsi="Times New Roman"/>
          <w:sz w:val="24"/>
          <w:szCs w:val="24"/>
        </w:rPr>
        <w:t>kanalizacja deszczowa- odprowadzenie do istniejącej kanalizacji deszczowej,</w:t>
      </w:r>
    </w:p>
    <w:p w14:paraId="5FFE1A9A" w14:textId="629D83DE" w:rsidR="00FC0907" w:rsidRPr="00FC0907" w:rsidRDefault="00FC0907" w:rsidP="009F174D">
      <w:pPr>
        <w:pStyle w:val="Akapitzlist"/>
        <w:numPr>
          <w:ilvl w:val="0"/>
          <w:numId w:val="18"/>
        </w:numPr>
        <w:spacing w:after="240"/>
        <w:rPr>
          <w:rFonts w:ascii="Times New Roman" w:hAnsi="Times New Roman"/>
          <w:sz w:val="24"/>
          <w:szCs w:val="24"/>
        </w:rPr>
      </w:pPr>
      <w:r w:rsidRPr="00FC0907">
        <w:rPr>
          <w:rFonts w:ascii="Times New Roman" w:hAnsi="Times New Roman"/>
          <w:sz w:val="24"/>
          <w:szCs w:val="24"/>
        </w:rPr>
        <w:t>instalacja elektryczna- podłączenie do istniejącej sieci elektroenergetycznej na terenie szpitala,</w:t>
      </w:r>
    </w:p>
    <w:p w14:paraId="324F5DD6" w14:textId="25BBF967" w:rsidR="00FC0907" w:rsidRPr="00FC0907" w:rsidRDefault="00FC0907" w:rsidP="009F174D">
      <w:pPr>
        <w:pStyle w:val="Akapitzlist"/>
        <w:numPr>
          <w:ilvl w:val="0"/>
          <w:numId w:val="18"/>
        </w:numPr>
        <w:spacing w:after="240"/>
        <w:rPr>
          <w:rFonts w:ascii="Times New Roman" w:hAnsi="Times New Roman"/>
          <w:sz w:val="24"/>
          <w:szCs w:val="24"/>
        </w:rPr>
      </w:pPr>
      <w:r w:rsidRPr="00FC0907">
        <w:rPr>
          <w:rFonts w:ascii="Times New Roman" w:hAnsi="Times New Roman"/>
          <w:sz w:val="24"/>
          <w:szCs w:val="24"/>
        </w:rPr>
        <w:t>instalacja c.o.- budynek jest podłączony do miejskiej sieci cieplnej.</w:t>
      </w:r>
    </w:p>
    <w:p w14:paraId="3A253936" w14:textId="77777777" w:rsidR="00FC0907" w:rsidRPr="003B0D9E" w:rsidRDefault="00FC0907" w:rsidP="009F174D">
      <w:pPr>
        <w:spacing w:after="240" w:line="276" w:lineRule="auto"/>
        <w:rPr>
          <w:u w:val="single"/>
        </w:rPr>
      </w:pPr>
    </w:p>
    <w:p w14:paraId="2E3DE299" w14:textId="4DCDD4F6" w:rsidR="007C13C0" w:rsidRDefault="00ED6B7F" w:rsidP="009F174D">
      <w:pPr>
        <w:pStyle w:val="Styl2"/>
        <w:numPr>
          <w:ilvl w:val="1"/>
          <w:numId w:val="5"/>
        </w:numPr>
        <w:spacing w:line="276" w:lineRule="auto"/>
      </w:pPr>
      <w:bookmarkStart w:id="103" w:name="_Toc284538387"/>
      <w:bookmarkStart w:id="104" w:name="_Toc100758932"/>
      <w:r w:rsidRPr="00CC305A">
        <w:t xml:space="preserve">Dobór </w:t>
      </w:r>
      <w:bookmarkEnd w:id="103"/>
      <w:r w:rsidR="005A0F96" w:rsidRPr="005A0F96">
        <w:t>urządzeń przeciwpożarowych w obiekcie budowlanym, dostosowany do wymagań wynikających z przepisów dotyczących ochrony przeciwpożarowej i przyjętego scenariusza rozwoju zdarzeń w czasie pożaru, a w szczególności: stałych urządzeń gaśniczych, systemu sygnalizacji pożarowej, dźwiękowego systemu ostrzegawczego, instalacji wodociągowej przeciwpożarowej, urządzeń oddymiających, dźwigów przystosowanych do potrzeb ekip ratowniczych</w:t>
      </w:r>
      <w:bookmarkEnd w:id="104"/>
    </w:p>
    <w:p w14:paraId="45BA38EC" w14:textId="77777777" w:rsidR="007C13C0" w:rsidRDefault="007C13C0" w:rsidP="009F174D">
      <w:pPr>
        <w:pStyle w:val="Styl2"/>
        <w:spacing w:line="276" w:lineRule="auto"/>
        <w:ind w:left="780"/>
      </w:pPr>
    </w:p>
    <w:p w14:paraId="308BD007" w14:textId="2D5E46C9" w:rsidR="003D67DF" w:rsidRDefault="0021567E" w:rsidP="009F174D">
      <w:pPr>
        <w:spacing w:after="120" w:line="276" w:lineRule="auto"/>
        <w:rPr>
          <w:szCs w:val="24"/>
        </w:rPr>
      </w:pPr>
      <w:r>
        <w:rPr>
          <w:szCs w:val="24"/>
          <w:u w:val="single"/>
        </w:rPr>
        <w:t xml:space="preserve">Budynek A </w:t>
      </w:r>
      <w:r w:rsidR="00DB45CB">
        <w:rPr>
          <w:szCs w:val="24"/>
        </w:rPr>
        <w:t>zostanie</w:t>
      </w:r>
      <w:r w:rsidR="005335BF">
        <w:rPr>
          <w:szCs w:val="24"/>
        </w:rPr>
        <w:t xml:space="preserve"> </w:t>
      </w:r>
      <w:r>
        <w:rPr>
          <w:szCs w:val="24"/>
        </w:rPr>
        <w:t>wyposażony w następujące urządzenia przeciwpożarowe:</w:t>
      </w:r>
    </w:p>
    <w:p w14:paraId="3DB6F321" w14:textId="2D4845AE" w:rsidR="0021567E" w:rsidRDefault="0021567E"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instalację wodociągową przeciwpożarową, z hydrantami 25 oraz zaworami 52,</w:t>
      </w:r>
    </w:p>
    <w:p w14:paraId="3134BCC7" w14:textId="7140C342" w:rsidR="0021567E" w:rsidRDefault="0021567E"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urządzenia zapobiegające zadymieniu w klatkach schodowych</w:t>
      </w:r>
      <w:r w:rsidR="00EA1C6A">
        <w:rPr>
          <w:rFonts w:ascii="Times New Roman" w:hAnsi="Times New Roman"/>
          <w:sz w:val="24"/>
          <w:szCs w:val="24"/>
        </w:rPr>
        <w:t xml:space="preserve">, </w:t>
      </w:r>
      <w:r w:rsidR="00B226A7">
        <w:rPr>
          <w:rFonts w:ascii="Times New Roman" w:hAnsi="Times New Roman"/>
          <w:sz w:val="24"/>
          <w:szCs w:val="24"/>
        </w:rPr>
        <w:t>szybie dźwigu dla ekip ratowniczych</w:t>
      </w:r>
      <w:r>
        <w:rPr>
          <w:rFonts w:ascii="Times New Roman" w:hAnsi="Times New Roman"/>
          <w:sz w:val="24"/>
          <w:szCs w:val="24"/>
        </w:rPr>
        <w:t>, przedsionkach przeciwpożarowych oraz w holu windowym, z którego dostępny będzie dźwig dla ekip ratowniczych,</w:t>
      </w:r>
      <w:r w:rsidR="0020755D">
        <w:rPr>
          <w:rFonts w:ascii="Times New Roman" w:hAnsi="Times New Roman"/>
          <w:sz w:val="24"/>
          <w:szCs w:val="24"/>
        </w:rPr>
        <w:t xml:space="preserve"> zrealizowane w oparciu o projekt uzgodniony z rzeczoznawcą ds. zabezpieczeń przeciwpożarowych, uwzględniający wymagania</w:t>
      </w:r>
      <w:r w:rsidR="0020755D" w:rsidRPr="0020755D">
        <w:rPr>
          <w:rFonts w:ascii="Times New Roman" w:eastAsia="Times New Roman" w:hAnsi="Times New Roman"/>
          <w:sz w:val="24"/>
          <w:szCs w:val="20"/>
          <w:lang w:eastAsia="pl-PL"/>
        </w:rPr>
        <w:t xml:space="preserve"> </w:t>
      </w:r>
      <w:r w:rsidR="0020755D" w:rsidRPr="0020755D">
        <w:rPr>
          <w:rFonts w:ascii="Times New Roman" w:hAnsi="Times New Roman"/>
          <w:sz w:val="24"/>
          <w:szCs w:val="24"/>
        </w:rPr>
        <w:t>PN-EN 12101-6:2007 „Systemy kontroli rozprzestrzeniania dymu i ciepła. Część 6 Wymagania techniczne dotyczące systemów ciśnieniowych. Zestawy urządzeń”</w:t>
      </w:r>
      <w:r w:rsidR="0020755D">
        <w:rPr>
          <w:rFonts w:ascii="Times New Roman" w:hAnsi="Times New Roman"/>
          <w:sz w:val="24"/>
          <w:szCs w:val="24"/>
        </w:rPr>
        <w:t>,</w:t>
      </w:r>
    </w:p>
    <w:p w14:paraId="764A908B" w14:textId="18AE0627" w:rsidR="0021567E" w:rsidRDefault="00D84D09"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lastRenderedPageBreak/>
        <w:t>urządzenia zabezpieczające przed zadymieniem poziome drogi ewakuacyjne,</w:t>
      </w:r>
      <w:r w:rsidR="00FD1046" w:rsidRPr="00FD1046">
        <w:rPr>
          <w:rFonts w:ascii="Times New Roman" w:hAnsi="Times New Roman"/>
          <w:sz w:val="24"/>
          <w:szCs w:val="24"/>
        </w:rPr>
        <w:t xml:space="preserve"> </w:t>
      </w:r>
      <w:r w:rsidR="00FD1046">
        <w:rPr>
          <w:rFonts w:ascii="Times New Roman" w:hAnsi="Times New Roman"/>
          <w:sz w:val="24"/>
          <w:szCs w:val="24"/>
        </w:rPr>
        <w:t>zrealizowane w oparciu o projekt uzgodniony z rzeczoznawcą ds. zabezpieczeń przeciwpożarowych, uwzględniający wymagania</w:t>
      </w:r>
      <w:r w:rsidR="00FD1046" w:rsidRPr="0020755D">
        <w:rPr>
          <w:rFonts w:ascii="Times New Roman" w:eastAsia="Times New Roman" w:hAnsi="Times New Roman"/>
          <w:sz w:val="24"/>
          <w:szCs w:val="20"/>
          <w:lang w:eastAsia="pl-PL"/>
        </w:rPr>
        <w:t xml:space="preserve"> </w:t>
      </w:r>
      <w:r w:rsidR="00FD1046" w:rsidRPr="0020755D">
        <w:rPr>
          <w:rFonts w:ascii="Times New Roman" w:hAnsi="Times New Roman"/>
          <w:sz w:val="24"/>
          <w:szCs w:val="24"/>
        </w:rPr>
        <w:t>PN-EN 12101-6:2007 „Systemy kontroli rozprzestrzeniania dymu i ciepła. Część 6 Wymagania techniczne dotyczące systemów ciśnieniowych. Zestawy urządzeń”</w:t>
      </w:r>
      <w:r w:rsidR="00FD1046">
        <w:rPr>
          <w:rFonts w:ascii="Times New Roman" w:hAnsi="Times New Roman"/>
          <w:sz w:val="24"/>
          <w:szCs w:val="24"/>
        </w:rPr>
        <w:t>,</w:t>
      </w:r>
    </w:p>
    <w:p w14:paraId="77613BAB" w14:textId="45FA41AC" w:rsidR="00D519BD" w:rsidRDefault="00D519BD"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 xml:space="preserve">urządzenia służące do usuwania dymu z przestrzeni szybów </w:t>
      </w:r>
      <w:r w:rsidR="006F14C1">
        <w:rPr>
          <w:rFonts w:ascii="Times New Roman" w:hAnsi="Times New Roman"/>
          <w:sz w:val="24"/>
          <w:szCs w:val="24"/>
        </w:rPr>
        <w:t>dźwigów osobowych</w:t>
      </w:r>
      <w:r>
        <w:rPr>
          <w:rFonts w:ascii="Times New Roman" w:hAnsi="Times New Roman"/>
          <w:sz w:val="24"/>
          <w:szCs w:val="24"/>
        </w:rPr>
        <w:t>, uruchamiane samoczynnie wyłącznie w przypadku napływu dymu do jego przestrzeni,</w:t>
      </w:r>
      <w:r w:rsidR="002143AA" w:rsidRPr="002143AA">
        <w:rPr>
          <w:rFonts w:ascii="Times New Roman" w:hAnsi="Times New Roman"/>
          <w:sz w:val="24"/>
          <w:szCs w:val="24"/>
        </w:rPr>
        <w:t xml:space="preserve"> </w:t>
      </w:r>
      <w:r w:rsidR="002143AA">
        <w:rPr>
          <w:rFonts w:ascii="Times New Roman" w:hAnsi="Times New Roman"/>
          <w:sz w:val="24"/>
          <w:szCs w:val="24"/>
        </w:rPr>
        <w:t xml:space="preserve">zrealizowane w oparciu o projekt uzgodniony z rzeczoznawcą ds. zabezpieczeń przeciwpożarowych, uwzględniający wymagania </w:t>
      </w:r>
      <w:r w:rsidR="002143AA" w:rsidRPr="0039184F">
        <w:rPr>
          <w:rFonts w:ascii="Times New Roman" w:hAnsi="Times New Roman"/>
          <w:sz w:val="24"/>
          <w:szCs w:val="24"/>
        </w:rPr>
        <w:t>PN-B-02877-4 „Ochrona przeciwpożarowa budynków. Instalacje grawitacyjne do odprowadzania dymu i ciepła. Zasady projektowania.”</w:t>
      </w:r>
      <w:r w:rsidR="002143AA">
        <w:rPr>
          <w:rFonts w:ascii="Times New Roman" w:hAnsi="Times New Roman"/>
          <w:sz w:val="24"/>
          <w:szCs w:val="24"/>
        </w:rPr>
        <w:t>,</w:t>
      </w:r>
    </w:p>
    <w:p w14:paraId="206EBB9C" w14:textId="4C4998DB" w:rsidR="00D84D09" w:rsidRDefault="00DE579D"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 xml:space="preserve">dźwig </w:t>
      </w:r>
      <w:r w:rsidR="00505F4F">
        <w:rPr>
          <w:rFonts w:ascii="Times New Roman" w:hAnsi="Times New Roman"/>
          <w:sz w:val="24"/>
          <w:szCs w:val="24"/>
        </w:rPr>
        <w:t xml:space="preserve">dla </w:t>
      </w:r>
      <w:r w:rsidR="00D84D09">
        <w:rPr>
          <w:rFonts w:ascii="Times New Roman" w:hAnsi="Times New Roman"/>
          <w:sz w:val="24"/>
          <w:szCs w:val="24"/>
        </w:rPr>
        <w:t>ekip ratowniczych, poprzez dostosowanie do wymagań normowych jednego z istniejących dźwigów osobowych,</w:t>
      </w:r>
      <w:r w:rsidR="00452C58" w:rsidRPr="00452C58">
        <w:rPr>
          <w:rFonts w:ascii="Times New Roman" w:hAnsi="Times New Roman"/>
          <w:sz w:val="24"/>
          <w:szCs w:val="24"/>
        </w:rPr>
        <w:t xml:space="preserve"> </w:t>
      </w:r>
      <w:r w:rsidR="00452C58">
        <w:rPr>
          <w:rFonts w:ascii="Times New Roman" w:hAnsi="Times New Roman"/>
          <w:sz w:val="24"/>
          <w:szCs w:val="24"/>
        </w:rPr>
        <w:t xml:space="preserve">zrealizowany w oparciu o projekt uzgodniony z rzeczoznawcą ds. zabezpieczeń przeciwpożarowych, uwzględniający wymagania </w:t>
      </w:r>
      <w:r w:rsidR="00452C58" w:rsidRPr="00452C58">
        <w:rPr>
          <w:rFonts w:ascii="Times New Roman" w:hAnsi="Times New Roman"/>
          <w:sz w:val="24"/>
          <w:szCs w:val="24"/>
        </w:rPr>
        <w:t>PN-EN 81-72:2005 „Przepisy bezpieczeństwa dotyczące budowy i instalowania dźwigów. Szczególne zastosowanie dźwigów osobowych i towarowych. Część 72: Dźwigi dla straży pożarnej.”</w:t>
      </w:r>
      <w:r w:rsidR="002F6B62">
        <w:rPr>
          <w:rFonts w:ascii="Times New Roman" w:hAnsi="Times New Roman"/>
          <w:sz w:val="24"/>
          <w:szCs w:val="24"/>
        </w:rPr>
        <w:t>,</w:t>
      </w:r>
    </w:p>
    <w:p w14:paraId="1FFFCB58" w14:textId="47DD13D3" w:rsidR="00D84D09" w:rsidRDefault="00D84D09"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awaryjne oświetlenie ewakuacyjne</w:t>
      </w:r>
      <w:r w:rsidR="00903076">
        <w:rPr>
          <w:rFonts w:ascii="Times New Roman" w:hAnsi="Times New Roman"/>
          <w:sz w:val="24"/>
          <w:szCs w:val="24"/>
        </w:rPr>
        <w:t xml:space="preserve"> w przestrzeni poziomych i pionowych dróg ewakuacyjnych</w:t>
      </w:r>
      <w:r>
        <w:rPr>
          <w:rFonts w:ascii="Times New Roman" w:hAnsi="Times New Roman"/>
          <w:sz w:val="24"/>
          <w:szCs w:val="24"/>
        </w:rPr>
        <w:t>, które w ramach rozwiązania ponadstandardowego zapewniać będzie natężenie co najmniej 2 lx na poziomie posadzki</w:t>
      </w:r>
      <w:r w:rsidR="00590E9B">
        <w:rPr>
          <w:rFonts w:ascii="Times New Roman" w:hAnsi="Times New Roman"/>
          <w:sz w:val="24"/>
          <w:szCs w:val="24"/>
        </w:rPr>
        <w:t>,</w:t>
      </w:r>
      <w:r w:rsidR="00590E9B" w:rsidRPr="00590E9B">
        <w:rPr>
          <w:rFonts w:ascii="Times New Roman" w:hAnsi="Times New Roman"/>
          <w:sz w:val="24"/>
          <w:szCs w:val="24"/>
        </w:rPr>
        <w:t xml:space="preserve"> </w:t>
      </w:r>
      <w:r w:rsidR="00590E9B">
        <w:rPr>
          <w:rFonts w:ascii="Times New Roman" w:hAnsi="Times New Roman"/>
          <w:sz w:val="24"/>
          <w:szCs w:val="24"/>
        </w:rPr>
        <w:t>zrealizowane w oparciu o projekt uzgodniony z rzeczoznawcą ds. zabezpieczeń przeciwpożarowych, uwzględniający wymagania</w:t>
      </w:r>
      <w:r w:rsidR="00590E9B" w:rsidRPr="00590E9B">
        <w:rPr>
          <w:rFonts w:ascii="Times New Roman" w:eastAsia="Times New Roman" w:hAnsi="Times New Roman"/>
          <w:sz w:val="24"/>
          <w:szCs w:val="20"/>
          <w:lang w:eastAsia="pl-PL"/>
        </w:rPr>
        <w:t xml:space="preserve"> </w:t>
      </w:r>
      <w:r w:rsidR="00590E9B" w:rsidRPr="00590E9B">
        <w:rPr>
          <w:rFonts w:ascii="Times New Roman" w:hAnsi="Times New Roman"/>
          <w:sz w:val="24"/>
          <w:szCs w:val="24"/>
        </w:rPr>
        <w:t>PN-EN 1838:2013 „Zastosowanie oświetlenia. Oświetlenie awaryjne” oraz PN-EN 50172 „Systemy awaryjnego oświetlenia ewakuacyjnego.”</w:t>
      </w:r>
      <w:r w:rsidR="00D519BD">
        <w:rPr>
          <w:rFonts w:ascii="Times New Roman" w:hAnsi="Times New Roman"/>
          <w:sz w:val="24"/>
          <w:szCs w:val="24"/>
        </w:rPr>
        <w:t>.</w:t>
      </w:r>
    </w:p>
    <w:p w14:paraId="5C15A97A" w14:textId="11DC0680" w:rsidR="00EA1C6A" w:rsidRDefault="00D519BD" w:rsidP="009F174D">
      <w:pPr>
        <w:spacing w:after="240" w:line="276" w:lineRule="auto"/>
        <w:rPr>
          <w:szCs w:val="24"/>
        </w:rPr>
      </w:pPr>
      <w:r>
        <w:rPr>
          <w:szCs w:val="24"/>
          <w:u w:val="single"/>
        </w:rPr>
        <w:t>Budynek B</w:t>
      </w:r>
      <w:r w:rsidR="00806493">
        <w:rPr>
          <w:szCs w:val="24"/>
          <w:u w:val="single"/>
        </w:rPr>
        <w:t xml:space="preserve"> </w:t>
      </w:r>
      <w:r w:rsidR="00806493">
        <w:rPr>
          <w:szCs w:val="24"/>
        </w:rPr>
        <w:t>zostanie wyposażony w następujące urządzenia przeciwpożarowe:</w:t>
      </w:r>
    </w:p>
    <w:p w14:paraId="05A67AB1" w14:textId="2724A3E4" w:rsidR="000008CA" w:rsidRDefault="000008CA"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instalację wodociągową przeciwpożarową, z hydrantami 25,</w:t>
      </w:r>
    </w:p>
    <w:p w14:paraId="7E2CC5A5" w14:textId="680B53EA" w:rsidR="00A464F0" w:rsidRDefault="000008CA" w:rsidP="009F174D">
      <w:pPr>
        <w:pStyle w:val="Akapitzlist"/>
        <w:numPr>
          <w:ilvl w:val="0"/>
          <w:numId w:val="18"/>
        </w:numPr>
        <w:spacing w:after="240"/>
        <w:rPr>
          <w:rFonts w:ascii="Times New Roman" w:hAnsi="Times New Roman"/>
          <w:sz w:val="24"/>
          <w:szCs w:val="24"/>
        </w:rPr>
      </w:pPr>
      <w:r w:rsidRPr="00A464F0">
        <w:rPr>
          <w:rFonts w:ascii="Times New Roman" w:hAnsi="Times New Roman"/>
          <w:sz w:val="24"/>
          <w:szCs w:val="24"/>
        </w:rPr>
        <w:t xml:space="preserve">urządzenia </w:t>
      </w:r>
      <w:r w:rsidR="00527310" w:rsidRPr="00A464F0">
        <w:rPr>
          <w:rFonts w:ascii="Times New Roman" w:hAnsi="Times New Roman"/>
          <w:sz w:val="24"/>
          <w:szCs w:val="24"/>
        </w:rPr>
        <w:t>służące do usuwania dymu z przestrzeni klatek schodowych</w:t>
      </w:r>
      <w:r w:rsidR="00A464F0" w:rsidRPr="00A464F0">
        <w:rPr>
          <w:rFonts w:ascii="Times New Roman" w:hAnsi="Times New Roman"/>
          <w:sz w:val="24"/>
          <w:szCs w:val="24"/>
        </w:rPr>
        <w:t xml:space="preserve"> i szybów windowych</w:t>
      </w:r>
      <w:r w:rsidRPr="00A464F0">
        <w:rPr>
          <w:rFonts w:ascii="Times New Roman" w:hAnsi="Times New Roman"/>
          <w:sz w:val="24"/>
          <w:szCs w:val="24"/>
        </w:rPr>
        <w:t>,</w:t>
      </w:r>
      <w:r w:rsidR="0039184F" w:rsidRPr="0039184F">
        <w:rPr>
          <w:rFonts w:ascii="Times New Roman" w:hAnsi="Times New Roman"/>
          <w:sz w:val="24"/>
          <w:szCs w:val="24"/>
        </w:rPr>
        <w:t xml:space="preserve"> </w:t>
      </w:r>
      <w:r w:rsidR="0039184F">
        <w:rPr>
          <w:rFonts w:ascii="Times New Roman" w:hAnsi="Times New Roman"/>
          <w:sz w:val="24"/>
          <w:szCs w:val="24"/>
        </w:rPr>
        <w:t xml:space="preserve">zrealizowane w oparciu o projekt uzgodniony z rzeczoznawcą ds. zabezpieczeń przeciwpożarowych, uwzględniający wymagania </w:t>
      </w:r>
      <w:r w:rsidR="0039184F" w:rsidRPr="0039184F">
        <w:rPr>
          <w:rFonts w:ascii="Times New Roman" w:hAnsi="Times New Roman"/>
          <w:sz w:val="24"/>
          <w:szCs w:val="24"/>
        </w:rPr>
        <w:t>PN-B-02877-4 „Ochrona przeciwpożarowa budynków. Instalacje grawitacyjne do odprowadzania dymu i ciepła. Zasady projektowania.” oraz wytycznymi CNBOP-PIB W-0003:2016, wydanie 2, maj 2019 „Systemy oddymiania klatek schodowych”</w:t>
      </w:r>
      <w:r w:rsidR="0039184F">
        <w:rPr>
          <w:rFonts w:ascii="Times New Roman" w:hAnsi="Times New Roman"/>
          <w:sz w:val="24"/>
          <w:szCs w:val="24"/>
        </w:rPr>
        <w:t xml:space="preserve"> – za wyjątkiem klatki 2B nieprzeznaczonej do ewakuacji</w:t>
      </w:r>
      <w:r w:rsidR="00237E02">
        <w:rPr>
          <w:rFonts w:ascii="Times New Roman" w:hAnsi="Times New Roman"/>
          <w:sz w:val="24"/>
          <w:szCs w:val="24"/>
        </w:rPr>
        <w:t>,</w:t>
      </w:r>
    </w:p>
    <w:p w14:paraId="5E261E11" w14:textId="77777777" w:rsidR="00590E9B" w:rsidRDefault="00590E9B"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awaryjne oświetlenie ewakuacyjne w przestrzeni poziomych i pionowych dróg ewakuacyjnych, które w ramach rozwiązania ponadstandardowego zapewniać będzie natężenie co najmniej 2 lx na poziomie posadzki,</w:t>
      </w:r>
      <w:r w:rsidRPr="00590E9B">
        <w:rPr>
          <w:rFonts w:ascii="Times New Roman" w:hAnsi="Times New Roman"/>
          <w:sz w:val="24"/>
          <w:szCs w:val="24"/>
        </w:rPr>
        <w:t xml:space="preserve"> </w:t>
      </w:r>
      <w:r>
        <w:rPr>
          <w:rFonts w:ascii="Times New Roman" w:hAnsi="Times New Roman"/>
          <w:sz w:val="24"/>
          <w:szCs w:val="24"/>
        </w:rPr>
        <w:t>zrealizowane w oparciu o projekt uzgodniony z rzeczoznawcą ds. zabezpieczeń przeciwpożarowych, uwzględniający wymagania</w:t>
      </w:r>
      <w:r w:rsidRPr="00590E9B">
        <w:rPr>
          <w:rFonts w:ascii="Times New Roman" w:eastAsia="Times New Roman" w:hAnsi="Times New Roman"/>
          <w:sz w:val="24"/>
          <w:szCs w:val="20"/>
          <w:lang w:eastAsia="pl-PL"/>
        </w:rPr>
        <w:t xml:space="preserve"> </w:t>
      </w:r>
      <w:r w:rsidRPr="00590E9B">
        <w:rPr>
          <w:rFonts w:ascii="Times New Roman" w:hAnsi="Times New Roman"/>
          <w:sz w:val="24"/>
          <w:szCs w:val="24"/>
        </w:rPr>
        <w:t>PN-EN 1838:2013 „Zastosowanie oświetlenia. Oświetlenie awaryjne” oraz PN-EN 50172 „Systemy awaryjnego oświetlenia ewakuacyjnego.”</w:t>
      </w:r>
      <w:r>
        <w:rPr>
          <w:rFonts w:ascii="Times New Roman" w:hAnsi="Times New Roman"/>
          <w:sz w:val="24"/>
          <w:szCs w:val="24"/>
        </w:rPr>
        <w:t>.</w:t>
      </w:r>
    </w:p>
    <w:p w14:paraId="15348055" w14:textId="0CAFC76C" w:rsidR="002A1AB9" w:rsidRDefault="002A1AB9" w:rsidP="009F174D">
      <w:pPr>
        <w:spacing w:after="240" w:line="276" w:lineRule="auto"/>
        <w:rPr>
          <w:szCs w:val="24"/>
        </w:rPr>
      </w:pPr>
      <w:r>
        <w:rPr>
          <w:szCs w:val="24"/>
          <w:u w:val="single"/>
        </w:rPr>
        <w:lastRenderedPageBreak/>
        <w:t xml:space="preserve">Budynek C </w:t>
      </w:r>
      <w:r>
        <w:rPr>
          <w:szCs w:val="24"/>
        </w:rPr>
        <w:t>zostanie wyposażony w następujące urządzenia przeciwpożarowe:</w:t>
      </w:r>
    </w:p>
    <w:p w14:paraId="11460FA0" w14:textId="77777777" w:rsidR="0039184F" w:rsidRDefault="0039184F" w:rsidP="009F174D">
      <w:pPr>
        <w:pStyle w:val="Akapitzlist"/>
        <w:numPr>
          <w:ilvl w:val="0"/>
          <w:numId w:val="18"/>
        </w:numPr>
        <w:spacing w:after="240"/>
        <w:rPr>
          <w:rFonts w:ascii="Times New Roman" w:hAnsi="Times New Roman"/>
          <w:sz w:val="24"/>
          <w:szCs w:val="24"/>
        </w:rPr>
      </w:pPr>
      <w:r w:rsidRPr="00A464F0">
        <w:rPr>
          <w:rFonts w:ascii="Times New Roman" w:hAnsi="Times New Roman"/>
          <w:sz w:val="24"/>
          <w:szCs w:val="24"/>
        </w:rPr>
        <w:t>urządzenia służące do usuwania dymu z przestrzeni klatek schodowych i szybów windowych,</w:t>
      </w:r>
      <w:r w:rsidRPr="0039184F">
        <w:rPr>
          <w:rFonts w:ascii="Times New Roman" w:hAnsi="Times New Roman"/>
          <w:sz w:val="24"/>
          <w:szCs w:val="24"/>
        </w:rPr>
        <w:t xml:space="preserve"> </w:t>
      </w:r>
      <w:r>
        <w:rPr>
          <w:rFonts w:ascii="Times New Roman" w:hAnsi="Times New Roman"/>
          <w:sz w:val="24"/>
          <w:szCs w:val="24"/>
        </w:rPr>
        <w:t xml:space="preserve">zrealizowane w oparciu o projekt uzgodniony z rzeczoznawcą ds. zabezpieczeń przeciwpożarowych, uwzględniający wymagania </w:t>
      </w:r>
      <w:r w:rsidRPr="0039184F">
        <w:rPr>
          <w:rFonts w:ascii="Times New Roman" w:hAnsi="Times New Roman"/>
          <w:sz w:val="24"/>
          <w:szCs w:val="24"/>
        </w:rPr>
        <w:t>PN-B-02877-4 „Ochrona przeciwpożarowa budynków. Instalacje grawitacyjne do odprowadzania dymu i ciepła. Zasady projektowania.” oraz wytycznymi CNBOP-PIB W-0003:2016, wydanie 2, maj 2019 „Systemy oddymiania klatek schodowych”</w:t>
      </w:r>
      <w:r>
        <w:rPr>
          <w:rFonts w:ascii="Times New Roman" w:hAnsi="Times New Roman"/>
          <w:sz w:val="24"/>
          <w:szCs w:val="24"/>
        </w:rPr>
        <w:t>,</w:t>
      </w:r>
    </w:p>
    <w:p w14:paraId="5BC4883F" w14:textId="77777777" w:rsidR="00590E9B" w:rsidRDefault="00590E9B" w:rsidP="009F174D">
      <w:pPr>
        <w:pStyle w:val="Akapitzlist"/>
        <w:numPr>
          <w:ilvl w:val="0"/>
          <w:numId w:val="18"/>
        </w:numPr>
        <w:spacing w:after="240"/>
        <w:rPr>
          <w:rFonts w:ascii="Times New Roman" w:hAnsi="Times New Roman"/>
          <w:sz w:val="24"/>
          <w:szCs w:val="24"/>
        </w:rPr>
      </w:pPr>
      <w:r>
        <w:rPr>
          <w:rFonts w:ascii="Times New Roman" w:hAnsi="Times New Roman"/>
          <w:sz w:val="24"/>
          <w:szCs w:val="24"/>
        </w:rPr>
        <w:t>awaryjne oświetlenie ewakuacyjne w przestrzeni poziomych i pionowych dróg ewakuacyjnych, które w ramach rozwiązania ponadstandardowego zapewniać będzie natężenie co najmniej 2 lx na poziomie posadzki,</w:t>
      </w:r>
      <w:r w:rsidRPr="00590E9B">
        <w:rPr>
          <w:rFonts w:ascii="Times New Roman" w:hAnsi="Times New Roman"/>
          <w:sz w:val="24"/>
          <w:szCs w:val="24"/>
        </w:rPr>
        <w:t xml:space="preserve"> </w:t>
      </w:r>
      <w:r>
        <w:rPr>
          <w:rFonts w:ascii="Times New Roman" w:hAnsi="Times New Roman"/>
          <w:sz w:val="24"/>
          <w:szCs w:val="24"/>
        </w:rPr>
        <w:t>zrealizowane w oparciu o projekt uzgodniony z rzeczoznawcą ds. zabezpieczeń przeciwpożarowych, uwzględniający wymagania</w:t>
      </w:r>
      <w:r w:rsidRPr="00590E9B">
        <w:rPr>
          <w:rFonts w:ascii="Times New Roman" w:eastAsia="Times New Roman" w:hAnsi="Times New Roman"/>
          <w:sz w:val="24"/>
          <w:szCs w:val="20"/>
          <w:lang w:eastAsia="pl-PL"/>
        </w:rPr>
        <w:t xml:space="preserve"> </w:t>
      </w:r>
      <w:r w:rsidRPr="00590E9B">
        <w:rPr>
          <w:rFonts w:ascii="Times New Roman" w:hAnsi="Times New Roman"/>
          <w:sz w:val="24"/>
          <w:szCs w:val="24"/>
        </w:rPr>
        <w:t>PN-EN 1838:2013 „Zastosowanie oświetlenia. Oświetlenie awaryjne” oraz PN-EN 50172 „Systemy awaryjnego oświetlenia ewakuacyjnego.”</w:t>
      </w:r>
      <w:r>
        <w:rPr>
          <w:rFonts w:ascii="Times New Roman" w:hAnsi="Times New Roman"/>
          <w:sz w:val="24"/>
          <w:szCs w:val="24"/>
        </w:rPr>
        <w:t>.</w:t>
      </w:r>
    </w:p>
    <w:p w14:paraId="07F201C8" w14:textId="1177A709" w:rsidR="006C325E" w:rsidRDefault="006C325E" w:rsidP="009F174D">
      <w:pPr>
        <w:spacing w:after="240" w:line="276" w:lineRule="auto"/>
        <w:ind w:firstLine="709"/>
        <w:rPr>
          <w:szCs w:val="24"/>
        </w:rPr>
      </w:pPr>
      <w:r>
        <w:rPr>
          <w:szCs w:val="24"/>
        </w:rPr>
        <w:t>Przeciwpożarowy wyłącznik prądu, wymagany dla budynków A, B i C pozostanie przedmiotem odstępstwa ze względu na specyfikę prowadzonej działalności leczniczej.</w:t>
      </w:r>
    </w:p>
    <w:p w14:paraId="2A891BF7" w14:textId="0715E999" w:rsidR="00AC39F4" w:rsidRDefault="00123BFA" w:rsidP="009F174D">
      <w:pPr>
        <w:spacing w:after="240" w:line="276" w:lineRule="auto"/>
        <w:ind w:firstLine="709"/>
        <w:rPr>
          <w:szCs w:val="24"/>
        </w:rPr>
      </w:pPr>
      <w:r w:rsidRPr="00123BFA">
        <w:rPr>
          <w:szCs w:val="24"/>
          <w:u w:val="single"/>
        </w:rPr>
        <w:t xml:space="preserve">W ramach rozwiązania zamiennego, budynki A, B oraz C zostaną objęte ochroną pełną </w:t>
      </w:r>
      <w:r w:rsidR="00AC39F4" w:rsidRPr="00123BFA">
        <w:rPr>
          <w:szCs w:val="24"/>
          <w:u w:val="single"/>
        </w:rPr>
        <w:t>system</w:t>
      </w:r>
      <w:r w:rsidRPr="00123BFA">
        <w:rPr>
          <w:szCs w:val="24"/>
          <w:u w:val="single"/>
        </w:rPr>
        <w:t>u</w:t>
      </w:r>
      <w:r w:rsidR="00AC39F4" w:rsidRPr="00123BFA">
        <w:rPr>
          <w:szCs w:val="24"/>
          <w:u w:val="single"/>
        </w:rPr>
        <w:t xml:space="preserve"> sygnalizacji pożaru</w:t>
      </w:r>
      <w:r w:rsidRPr="00123BFA">
        <w:rPr>
          <w:szCs w:val="24"/>
          <w:u w:val="single"/>
        </w:rPr>
        <w:t xml:space="preserve"> </w:t>
      </w:r>
      <w:r w:rsidR="00AC39F4" w:rsidRPr="00123BFA">
        <w:rPr>
          <w:szCs w:val="24"/>
          <w:u w:val="single"/>
        </w:rPr>
        <w:t>wraz z podłączeniem do monitoringu pożarowego</w:t>
      </w:r>
      <w:r w:rsidR="00AC39F4" w:rsidRPr="00AC39F4">
        <w:rPr>
          <w:szCs w:val="24"/>
        </w:rPr>
        <w:t>, zaprojektowany</w:t>
      </w:r>
      <w:r>
        <w:rPr>
          <w:szCs w:val="24"/>
        </w:rPr>
        <w:t>m</w:t>
      </w:r>
      <w:r w:rsidR="00AC39F4" w:rsidRPr="00AC39F4">
        <w:rPr>
          <w:szCs w:val="24"/>
        </w:rPr>
        <w:t xml:space="preserve"> i wykonany</w:t>
      </w:r>
      <w:r>
        <w:rPr>
          <w:szCs w:val="24"/>
        </w:rPr>
        <w:t>m</w:t>
      </w:r>
      <w:r w:rsidR="00AC39F4" w:rsidRPr="00AC39F4">
        <w:rPr>
          <w:szCs w:val="24"/>
        </w:rPr>
        <w:t xml:space="preserve"> w oparciu o projekt uzgodniony z rzeczoznawcą ds. zabezpieczeń przeciwpożarowych, uwzgledniający wymagania PKN–CEN/TS 54-14:2020 „Systemy sygnalizacji pożarowej -- Część 14: Wytyczne planowania, projektowania, instalowania, odbioru, eksploatacji i konserwacji" oraz z SITP WP-02:2021 „Wytyczne projektowania instalacji sygnalizacji pożarowej”</w:t>
      </w:r>
      <w:r w:rsidR="006E2362">
        <w:rPr>
          <w:szCs w:val="24"/>
        </w:rPr>
        <w:t>.</w:t>
      </w:r>
    </w:p>
    <w:p w14:paraId="1950CFEA" w14:textId="77777777" w:rsidR="003B6DA2" w:rsidRPr="00AC39F4" w:rsidRDefault="003B6DA2" w:rsidP="009F174D">
      <w:pPr>
        <w:spacing w:after="240" w:line="276" w:lineRule="auto"/>
        <w:ind w:firstLine="709"/>
        <w:rPr>
          <w:szCs w:val="24"/>
        </w:rPr>
      </w:pPr>
    </w:p>
    <w:p w14:paraId="6A6388C2" w14:textId="4B6B1A1D" w:rsidR="00DF5014" w:rsidRPr="00CC305A" w:rsidRDefault="00ED6B7F" w:rsidP="009F174D">
      <w:pPr>
        <w:pStyle w:val="Styl2"/>
        <w:numPr>
          <w:ilvl w:val="1"/>
          <w:numId w:val="5"/>
        </w:numPr>
        <w:spacing w:line="276" w:lineRule="auto"/>
      </w:pPr>
      <w:bookmarkStart w:id="105" w:name="_Toc284538388"/>
      <w:bookmarkStart w:id="106" w:name="_Toc100758933"/>
      <w:r w:rsidRPr="00CC305A">
        <w:t>Wyposażenie w gaśnice</w:t>
      </w:r>
      <w:bookmarkEnd w:id="105"/>
      <w:bookmarkEnd w:id="106"/>
    </w:p>
    <w:p w14:paraId="1A1284EB" w14:textId="013F52E8" w:rsidR="0007420C" w:rsidRPr="0007420C" w:rsidRDefault="0007420C" w:rsidP="009F174D">
      <w:pPr>
        <w:spacing w:before="120" w:line="276" w:lineRule="auto"/>
        <w:ind w:firstLine="709"/>
        <w:rPr>
          <w:szCs w:val="24"/>
        </w:rPr>
      </w:pPr>
      <w:bookmarkStart w:id="107" w:name="_Toc284538389"/>
      <w:r w:rsidRPr="0007420C">
        <w:rPr>
          <w:szCs w:val="24"/>
        </w:rPr>
        <w:t xml:space="preserve">Poszczególne strefy pożarowe </w:t>
      </w:r>
      <w:r>
        <w:rPr>
          <w:szCs w:val="24"/>
        </w:rPr>
        <w:t>budynku szpitala</w:t>
      </w:r>
      <w:r w:rsidRPr="0007420C">
        <w:rPr>
          <w:szCs w:val="24"/>
        </w:rPr>
        <w:t xml:space="preserve"> zostaną wyposażone w podręczny sprzęt gaśniczy według </w:t>
      </w:r>
      <w:r w:rsidRPr="00F5560C">
        <w:rPr>
          <w:szCs w:val="24"/>
        </w:rPr>
        <w:t xml:space="preserve">naliczenia: </w:t>
      </w:r>
      <w:r w:rsidR="00F5560C">
        <w:rPr>
          <w:szCs w:val="24"/>
        </w:rPr>
        <w:t>1 jednostka</w:t>
      </w:r>
      <w:r w:rsidRPr="00F5560C">
        <w:rPr>
          <w:szCs w:val="24"/>
        </w:rPr>
        <w:t xml:space="preserve"> sprzętu o masie środka gaśniczego 2 kg (3 dm</w:t>
      </w:r>
      <w:r w:rsidRPr="00F5560C">
        <w:rPr>
          <w:szCs w:val="24"/>
          <w:vertAlign w:val="superscript"/>
        </w:rPr>
        <w:t>3</w:t>
      </w:r>
      <w:r w:rsidRPr="00F5560C">
        <w:rPr>
          <w:szCs w:val="24"/>
        </w:rPr>
        <w:t>) na każde 100 m</w:t>
      </w:r>
      <w:r w:rsidRPr="00F5560C">
        <w:rPr>
          <w:szCs w:val="24"/>
          <w:vertAlign w:val="superscript"/>
        </w:rPr>
        <w:t>2</w:t>
      </w:r>
      <w:r w:rsidRPr="00F5560C">
        <w:rPr>
          <w:szCs w:val="24"/>
        </w:rPr>
        <w:t xml:space="preserve"> powierzchni</w:t>
      </w:r>
      <w:r w:rsidRPr="0007420C">
        <w:rPr>
          <w:szCs w:val="24"/>
        </w:rPr>
        <w:t>.</w:t>
      </w:r>
    </w:p>
    <w:p w14:paraId="2B18629D" w14:textId="77777777" w:rsidR="009B3992" w:rsidRPr="004F3885" w:rsidRDefault="009B3992" w:rsidP="009F174D">
      <w:pPr>
        <w:spacing w:before="120" w:line="276" w:lineRule="auto"/>
        <w:ind w:firstLine="709"/>
        <w:rPr>
          <w:szCs w:val="24"/>
        </w:rPr>
      </w:pPr>
    </w:p>
    <w:p w14:paraId="2F060C4C" w14:textId="0B14FE82" w:rsidR="00DF5014" w:rsidRPr="00965006" w:rsidRDefault="00ED6B7F" w:rsidP="009F174D">
      <w:pPr>
        <w:pStyle w:val="Styl2"/>
        <w:numPr>
          <w:ilvl w:val="1"/>
          <w:numId w:val="5"/>
        </w:numPr>
        <w:spacing w:line="276" w:lineRule="auto"/>
        <w:jc w:val="left"/>
      </w:pPr>
      <w:bookmarkStart w:id="108" w:name="_Toc100758934"/>
      <w:r w:rsidRPr="00965006">
        <w:t>Zaopatrzenie wodne do zewnętrznego gaszenia pożaru</w:t>
      </w:r>
      <w:bookmarkEnd w:id="107"/>
      <w:bookmarkEnd w:id="108"/>
    </w:p>
    <w:p w14:paraId="42B5694F" w14:textId="43F0BDE6" w:rsidR="007C7F8B" w:rsidRDefault="0017146F" w:rsidP="009F174D">
      <w:pPr>
        <w:spacing w:line="276" w:lineRule="auto"/>
        <w:ind w:firstLine="709"/>
        <w:rPr>
          <w:szCs w:val="24"/>
        </w:rPr>
      </w:pPr>
      <w:bookmarkStart w:id="109" w:name="_Toc284538390"/>
      <w:r w:rsidRPr="0017146F">
        <w:rPr>
          <w:szCs w:val="24"/>
        </w:rPr>
        <w:t>Zgodnie z wymaganiami określonymi w rozporządzeniu Ministra Spraw Wewnętrznych i Administracji z dnia 24 lipca 2009 r. w sprawie przeciwpożarowego zaopatrzenia w wodę oraz dróg pożarowych (Dz.U. Nr 124, poz. 1030), wymagana ilość wody do celów przeciwpożarowych jaką należy zapewnić dla budynku Szpitala Miejskiego wynosi 20 dm</w:t>
      </w:r>
      <w:r w:rsidRPr="0017146F">
        <w:rPr>
          <w:szCs w:val="24"/>
          <w:vertAlign w:val="superscript"/>
        </w:rPr>
        <w:t>3</w:t>
      </w:r>
      <w:r w:rsidRPr="0017146F">
        <w:rPr>
          <w:szCs w:val="24"/>
        </w:rPr>
        <w:t xml:space="preserve">/s, z co najmniej dwóch hydrantów o średnicy 80 mm. Zaopatrzenie w wodę do zewnętrznego gaszenia pożaru dla budynku realizowane jest w oparciu o dwa hydranty zewnętrzne (DN 80 i DN 100), usytuowane względem Szpitala w odległościach odpowiadającym wymaganiom </w:t>
      </w:r>
      <w:r w:rsidRPr="0017146F">
        <w:rPr>
          <w:szCs w:val="24"/>
        </w:rPr>
        <w:lastRenderedPageBreak/>
        <w:t xml:space="preserve">zawartym w rozporządzeniu, </w:t>
      </w:r>
      <w:r>
        <w:rPr>
          <w:szCs w:val="24"/>
        </w:rPr>
        <w:t>pierwszy w odległości od 5 do 75 m od poszczególnych budynków szpitala, kolejny od 5 do 150 m od poszczególnych budynków szpitala</w:t>
      </w:r>
      <w:r w:rsidRPr="0017146F">
        <w:rPr>
          <w:szCs w:val="24"/>
        </w:rPr>
        <w:t>.</w:t>
      </w:r>
    </w:p>
    <w:p w14:paraId="5F480EBC" w14:textId="77777777" w:rsidR="00965006" w:rsidRDefault="00965006" w:rsidP="009F174D">
      <w:pPr>
        <w:pStyle w:val="Styl2"/>
        <w:spacing w:line="276" w:lineRule="auto"/>
      </w:pPr>
    </w:p>
    <w:p w14:paraId="5EDE2D41" w14:textId="41A6A9C7" w:rsidR="00DF5014" w:rsidRPr="005B012E" w:rsidRDefault="00C870B0" w:rsidP="009F174D">
      <w:pPr>
        <w:pStyle w:val="Styl2"/>
        <w:numPr>
          <w:ilvl w:val="1"/>
          <w:numId w:val="5"/>
        </w:numPr>
        <w:spacing w:line="276" w:lineRule="auto"/>
      </w:pPr>
      <w:bookmarkStart w:id="110" w:name="_Toc100758935"/>
      <w:r w:rsidRPr="005B012E">
        <w:t>Drogi pożarowe</w:t>
      </w:r>
      <w:bookmarkEnd w:id="109"/>
      <w:bookmarkEnd w:id="110"/>
    </w:p>
    <w:p w14:paraId="062FDCC4" w14:textId="537A8D15" w:rsidR="00200034" w:rsidRDefault="00AE6042" w:rsidP="009F174D">
      <w:pPr>
        <w:autoSpaceDE w:val="0"/>
        <w:autoSpaceDN w:val="0"/>
        <w:adjustRightInd w:val="0"/>
        <w:spacing w:before="120" w:line="276" w:lineRule="auto"/>
        <w:ind w:firstLine="708"/>
        <w:rPr>
          <w:szCs w:val="24"/>
        </w:rPr>
      </w:pPr>
      <w:r w:rsidRPr="000814C3">
        <w:rPr>
          <w:szCs w:val="24"/>
        </w:rPr>
        <w:t xml:space="preserve">Do </w:t>
      </w:r>
      <w:r w:rsidR="00F51342">
        <w:rPr>
          <w:szCs w:val="24"/>
        </w:rPr>
        <w:t>analizowanego obiektu</w:t>
      </w:r>
      <w:r w:rsidR="00BF34ED">
        <w:rPr>
          <w:szCs w:val="24"/>
        </w:rPr>
        <w:t xml:space="preserve"> </w:t>
      </w:r>
      <w:r w:rsidR="008E2FB8">
        <w:rPr>
          <w:szCs w:val="24"/>
        </w:rPr>
        <w:t xml:space="preserve">zawierającego strefę pożarową ZL II </w:t>
      </w:r>
      <w:r w:rsidRPr="000814C3">
        <w:rPr>
          <w:szCs w:val="24"/>
        </w:rPr>
        <w:t xml:space="preserve">zgodnie z wymaganiami zawartymi w rozporządzeniu Ministra Spraw Wewnętrznych i Administracji z dnia 24 lipca 2009 r. </w:t>
      </w:r>
      <w:r w:rsidRPr="000814C3">
        <w:rPr>
          <w:i/>
          <w:szCs w:val="24"/>
        </w:rPr>
        <w:t>w sprawie przeciwpożarowego zaopatrzenia w wodę i dróg pożarowych</w:t>
      </w:r>
      <w:r w:rsidRPr="000814C3">
        <w:rPr>
          <w:szCs w:val="24"/>
        </w:rPr>
        <w:t xml:space="preserve"> (Dz.U. Nr 124, poz. 1030),</w:t>
      </w:r>
      <w:r w:rsidR="003362A5">
        <w:rPr>
          <w:szCs w:val="24"/>
        </w:rPr>
        <w:t xml:space="preserve"> </w:t>
      </w:r>
      <w:r w:rsidR="00D57B2F">
        <w:rPr>
          <w:szCs w:val="24"/>
        </w:rPr>
        <w:t>jest wymagane doprowadzenie drogi pożarowej</w:t>
      </w:r>
      <w:r w:rsidRPr="000814C3">
        <w:rPr>
          <w:szCs w:val="24"/>
        </w:rPr>
        <w:t>.</w:t>
      </w:r>
      <w:r w:rsidR="004530D8">
        <w:rPr>
          <w:szCs w:val="24"/>
        </w:rPr>
        <w:t xml:space="preserve"> </w:t>
      </w:r>
      <w:r w:rsidR="005B012E">
        <w:rPr>
          <w:szCs w:val="24"/>
        </w:rPr>
        <w:t>Obecnie budynki szpitala nie posiadają doprowadzonej drogi pożarowej.</w:t>
      </w:r>
    </w:p>
    <w:p w14:paraId="1F833C24" w14:textId="0603FB6D" w:rsidR="005B012E" w:rsidRDefault="004E33BD" w:rsidP="00F21AEE">
      <w:pPr>
        <w:autoSpaceDE w:val="0"/>
        <w:autoSpaceDN w:val="0"/>
        <w:adjustRightInd w:val="0"/>
        <w:spacing w:before="120" w:line="276" w:lineRule="auto"/>
        <w:ind w:firstLine="708"/>
        <w:rPr>
          <w:rFonts w:eastAsia="Calibri"/>
          <w:szCs w:val="24"/>
        </w:rPr>
      </w:pPr>
      <w:r>
        <w:rPr>
          <w:szCs w:val="24"/>
        </w:rPr>
        <w:t xml:space="preserve">Wystąpieniem </w:t>
      </w:r>
      <w:r w:rsidR="00D83425">
        <w:rPr>
          <w:szCs w:val="24"/>
        </w:rPr>
        <w:t xml:space="preserve">rzeczoznawcy ds. zabezpieczeń przeciwpożarowych z dnia 11.10.2022 r. zwrócono się do KW PSP w Katowicach w przedmiocie </w:t>
      </w:r>
      <w:r w:rsidR="00D83425">
        <w:rPr>
          <w:rFonts w:eastAsia="Calibri"/>
          <w:szCs w:val="24"/>
        </w:rPr>
        <w:t>przyjęcia rozwiązania zamiennego, które zapewni niepogorszenie warunków ochrony przeciwpożarowej</w:t>
      </w:r>
      <w:r w:rsidR="00D83425" w:rsidRPr="00CC3DEE">
        <w:rPr>
          <w:rFonts w:eastAsia="Calibri"/>
          <w:szCs w:val="24"/>
        </w:rPr>
        <w:t>,</w:t>
      </w:r>
      <w:r w:rsidR="00D83425">
        <w:rPr>
          <w:rFonts w:eastAsia="Calibri"/>
          <w:szCs w:val="24"/>
        </w:rPr>
        <w:t xml:space="preserve"> w postaci wskazanego w treści wystąpienia układu drogowego, jako rozwiązania zamiennego w zakresie doprowadzenia drogi pożarowej do c</w:t>
      </w:r>
      <w:r w:rsidR="00D83425" w:rsidRPr="00122D33">
        <w:rPr>
          <w:rFonts w:eastAsia="Calibri"/>
          <w:szCs w:val="24"/>
        </w:rPr>
        <w:t>zęś</w:t>
      </w:r>
      <w:r w:rsidR="00D83425">
        <w:rPr>
          <w:rFonts w:eastAsia="Calibri"/>
          <w:szCs w:val="24"/>
        </w:rPr>
        <w:t>ci</w:t>
      </w:r>
      <w:r w:rsidR="00D83425" w:rsidRPr="00122D33">
        <w:rPr>
          <w:rFonts w:eastAsia="Calibri"/>
          <w:szCs w:val="24"/>
        </w:rPr>
        <w:t xml:space="preserve"> budynku Szpitala Miejskiego w Siemianowicach Śląskich zlokalizowanego przy ul. 1 </w:t>
      </w:r>
      <w:r w:rsidR="00D83425">
        <w:rPr>
          <w:rFonts w:eastAsia="Calibri"/>
          <w:szCs w:val="24"/>
        </w:rPr>
        <w:t>M</w:t>
      </w:r>
      <w:r w:rsidR="00D83425" w:rsidRPr="00122D33">
        <w:rPr>
          <w:rFonts w:eastAsia="Calibri"/>
          <w:szCs w:val="24"/>
        </w:rPr>
        <w:t>aja 9 w Siemianowicach Śląskich, w której zlokalizowany będzie Blok Operacyjny oraz Centralna Sterylizatornia</w:t>
      </w:r>
      <w:r w:rsidR="00D83425" w:rsidRPr="00CC3DEE">
        <w:rPr>
          <w:rFonts w:eastAsia="Calibri"/>
          <w:szCs w:val="24"/>
        </w:rPr>
        <w:t>.</w:t>
      </w:r>
      <w:r w:rsidR="00D83425">
        <w:rPr>
          <w:rFonts w:eastAsia="Calibri"/>
          <w:szCs w:val="24"/>
        </w:rPr>
        <w:t xml:space="preserve"> Zaproponowany układ drogowy w tym wystąpieniu opierał się o doprowadzenie drogi pożarowej w formie sięgacza niewymagającego cofania na długości większej niż 15 m, w rzucie podjazdu dla karetek od strony ul. 1 Maja, zapewniającego połączenie drogi pożarowej z wejściem do strefy pożarowej Bloku Operacyjnego oraz Centralnej Sterylizatorni utwardzonym dojściem o szerokości co najmniej 1,5 m i długości nieprzekraczającej 35 m.</w:t>
      </w:r>
    </w:p>
    <w:p w14:paraId="61D12830" w14:textId="073473D9" w:rsidR="00616395" w:rsidRDefault="00355CB5" w:rsidP="009F174D">
      <w:pPr>
        <w:autoSpaceDE w:val="0"/>
        <w:autoSpaceDN w:val="0"/>
        <w:adjustRightInd w:val="0"/>
        <w:spacing w:before="120" w:line="276" w:lineRule="auto"/>
        <w:ind w:firstLine="708"/>
        <w:rPr>
          <w:szCs w:val="24"/>
        </w:rPr>
      </w:pPr>
      <w:r>
        <w:rPr>
          <w:rFonts w:eastAsia="Calibri"/>
          <w:szCs w:val="24"/>
        </w:rPr>
        <w:t xml:space="preserve">W ramach niniejszej ekspertyzy, proponuje się zapewnienie dojazdu pożarowego w sposób inny niż wskazano w </w:t>
      </w:r>
      <w:r w:rsidRPr="000814C3">
        <w:rPr>
          <w:szCs w:val="24"/>
        </w:rPr>
        <w:t xml:space="preserve">rozporządzeniu Ministra Spraw Wewnętrznych i Administracji z dnia 24 lipca 2009 r. </w:t>
      </w:r>
      <w:r w:rsidRPr="000814C3">
        <w:rPr>
          <w:i/>
          <w:szCs w:val="24"/>
        </w:rPr>
        <w:t>w sprawie przeciwpożarowego zaopatrzenia w wodę i dróg pożarowych</w:t>
      </w:r>
      <w:r w:rsidRPr="000814C3">
        <w:rPr>
          <w:szCs w:val="24"/>
        </w:rPr>
        <w:t xml:space="preserve"> (Dz.U. Nr 124, poz. 1030)</w:t>
      </w:r>
      <w:r>
        <w:rPr>
          <w:szCs w:val="24"/>
        </w:rPr>
        <w:t xml:space="preserve">. </w:t>
      </w:r>
      <w:r w:rsidR="0071692A">
        <w:rPr>
          <w:szCs w:val="24"/>
        </w:rPr>
        <w:t>Projektuje się układ drogowy, mający na celu zapewnienie dostępu w następujący sposób do poszczególnych budynków szpitala:</w:t>
      </w:r>
    </w:p>
    <w:p w14:paraId="024D0DC6" w14:textId="5033B47C" w:rsidR="0071692A" w:rsidRDefault="0071692A" w:rsidP="009F174D">
      <w:pPr>
        <w:pStyle w:val="Akapitzlist"/>
        <w:numPr>
          <w:ilvl w:val="0"/>
          <w:numId w:val="19"/>
        </w:numPr>
        <w:autoSpaceDE w:val="0"/>
        <w:autoSpaceDN w:val="0"/>
        <w:adjustRightInd w:val="0"/>
        <w:spacing w:before="120"/>
        <w:rPr>
          <w:rFonts w:ascii="Times New Roman" w:hAnsi="Times New Roman"/>
          <w:sz w:val="24"/>
          <w:szCs w:val="28"/>
        </w:rPr>
      </w:pPr>
      <w:r w:rsidRPr="0071692A">
        <w:rPr>
          <w:rFonts w:ascii="Times New Roman" w:hAnsi="Times New Roman"/>
          <w:sz w:val="24"/>
          <w:szCs w:val="28"/>
        </w:rPr>
        <w:t xml:space="preserve">dla budynku A przewiduje się doprowadzenie drogi pożarowej przebiegającej wzdłuż dłuższego boku budynku, w rzucie ul. 1 Maja, której bliższa krawędź znajduje się w odległości </w:t>
      </w:r>
      <w:r>
        <w:rPr>
          <w:rFonts w:ascii="Times New Roman" w:hAnsi="Times New Roman"/>
          <w:sz w:val="24"/>
          <w:szCs w:val="28"/>
        </w:rPr>
        <w:t>od 13,80 m do 25 m</w:t>
      </w:r>
      <w:r w:rsidR="005E2EF1">
        <w:rPr>
          <w:rFonts w:ascii="Times New Roman" w:hAnsi="Times New Roman"/>
          <w:sz w:val="24"/>
          <w:szCs w:val="28"/>
        </w:rPr>
        <w:t>;</w:t>
      </w:r>
    </w:p>
    <w:p w14:paraId="6A9FC9E4" w14:textId="278EB788" w:rsidR="005E2EF1" w:rsidRDefault="005E2EF1" w:rsidP="009F174D">
      <w:pPr>
        <w:pStyle w:val="Akapitzlist"/>
        <w:numPr>
          <w:ilvl w:val="0"/>
          <w:numId w:val="19"/>
        </w:numPr>
        <w:autoSpaceDE w:val="0"/>
        <w:autoSpaceDN w:val="0"/>
        <w:adjustRightInd w:val="0"/>
        <w:spacing w:before="120"/>
        <w:rPr>
          <w:rFonts w:ascii="Times New Roman" w:hAnsi="Times New Roman"/>
          <w:sz w:val="24"/>
          <w:szCs w:val="28"/>
        </w:rPr>
      </w:pPr>
      <w:r>
        <w:rPr>
          <w:rFonts w:ascii="Times New Roman" w:hAnsi="Times New Roman"/>
          <w:sz w:val="24"/>
          <w:szCs w:val="28"/>
        </w:rPr>
        <w:t>dla budynku B</w:t>
      </w:r>
      <w:r w:rsidR="00567142">
        <w:rPr>
          <w:rFonts w:ascii="Times New Roman" w:hAnsi="Times New Roman"/>
          <w:sz w:val="24"/>
          <w:szCs w:val="28"/>
        </w:rPr>
        <w:t xml:space="preserve"> i C przewiduje się doprowadzenie układu drogowego z wykorzystaniem istniejącego układu ciągów komunikacji kołowej na terenie wewnętrznym szpitala. Projektowany układ drogowy będzie przebiegał wzdłuż północnej (dłuższej) ściany budynku B, następnie wzdłuż wschodnich ścian budynków B i C oraz </w:t>
      </w:r>
      <w:r w:rsidR="00A14983">
        <w:rPr>
          <w:rFonts w:ascii="Times New Roman" w:hAnsi="Times New Roman"/>
          <w:sz w:val="24"/>
          <w:szCs w:val="28"/>
        </w:rPr>
        <w:t xml:space="preserve">będzie umożliwiał przejazd bez </w:t>
      </w:r>
      <w:r w:rsidR="006B41ED">
        <w:rPr>
          <w:rFonts w:ascii="Times New Roman" w:hAnsi="Times New Roman"/>
          <w:sz w:val="24"/>
          <w:szCs w:val="28"/>
        </w:rPr>
        <w:t>cofani</w:t>
      </w:r>
      <w:r w:rsidR="00A14983">
        <w:rPr>
          <w:rFonts w:ascii="Times New Roman" w:hAnsi="Times New Roman"/>
          <w:sz w:val="24"/>
          <w:szCs w:val="28"/>
        </w:rPr>
        <w:t>a</w:t>
      </w:r>
      <w:r w:rsidR="00567142">
        <w:rPr>
          <w:rFonts w:ascii="Times New Roman" w:hAnsi="Times New Roman"/>
          <w:sz w:val="24"/>
          <w:szCs w:val="28"/>
        </w:rPr>
        <w:t>, zgodnie z przebiegiem wskazanym w części rysunkowej ekspertyzy.</w:t>
      </w:r>
      <w:r w:rsidR="00AE78C2">
        <w:rPr>
          <w:rFonts w:ascii="Times New Roman" w:hAnsi="Times New Roman"/>
          <w:sz w:val="24"/>
          <w:szCs w:val="28"/>
        </w:rPr>
        <w:t xml:space="preserve"> Projektowany układ drogowy będzie spełniał wymagania dla dróg pożarowych, za wyjątkiem odległości mniejszej niż 5 m bliższej krawędzi drogi pożarowej od budynku, co pozostanie przedmiotem odstępstwa.</w:t>
      </w:r>
      <w:r w:rsidR="0039004D">
        <w:rPr>
          <w:rFonts w:ascii="Times New Roman" w:hAnsi="Times New Roman"/>
          <w:sz w:val="24"/>
          <w:szCs w:val="28"/>
        </w:rPr>
        <w:t xml:space="preserve"> Pojedyncze drzewa występujące pomiędzy tą drogą, a </w:t>
      </w:r>
      <w:r w:rsidR="0039004D">
        <w:rPr>
          <w:rFonts w:ascii="Times New Roman" w:hAnsi="Times New Roman"/>
          <w:sz w:val="24"/>
          <w:szCs w:val="28"/>
        </w:rPr>
        <w:lastRenderedPageBreak/>
        <w:t>budynkami będą poddawane regularnej pielęgnacji, w celu nie ograniczania dostępu do ściany zewnętrznej budynku za pomocą drabiny mechanicznej lub podnośnika.</w:t>
      </w:r>
    </w:p>
    <w:p w14:paraId="7DE54EDA" w14:textId="67D5B904" w:rsidR="0008223C" w:rsidRDefault="006B41ED" w:rsidP="009F174D">
      <w:pPr>
        <w:autoSpaceDE w:val="0"/>
        <w:autoSpaceDN w:val="0"/>
        <w:adjustRightInd w:val="0"/>
        <w:spacing w:before="120" w:line="276" w:lineRule="auto"/>
        <w:ind w:firstLine="709"/>
        <w:rPr>
          <w:szCs w:val="28"/>
        </w:rPr>
      </w:pPr>
      <w:r>
        <w:rPr>
          <w:szCs w:val="28"/>
        </w:rPr>
        <w:t>Przedstawiony spos</w:t>
      </w:r>
      <w:r w:rsidR="00286834">
        <w:rPr>
          <w:szCs w:val="28"/>
        </w:rPr>
        <w:t>ób doprowadzenia dróg pożarowych zapewniał będzie możliwość prowadzenia skutecznych działań gaśniczych, przede wszystkim poprzez możliwość ustawienia samochodu gaśniczego z autopompą w pobliżu wejść do poszczególnych budynków.</w:t>
      </w:r>
    </w:p>
    <w:p w14:paraId="5A29BA7D" w14:textId="694BF0A6" w:rsidR="00B22D5E" w:rsidRDefault="00EE0482" w:rsidP="009F174D">
      <w:pPr>
        <w:pStyle w:val="Styl1"/>
        <w:numPr>
          <w:ilvl w:val="0"/>
          <w:numId w:val="5"/>
        </w:numPr>
        <w:spacing w:line="276" w:lineRule="auto"/>
      </w:pPr>
      <w:bookmarkStart w:id="111" w:name="_Toc100758936"/>
      <w:bookmarkStart w:id="112" w:name="_Toc284538391"/>
      <w:r w:rsidRPr="00526A93">
        <w:t>WARUNKI OCHRONY PRZECIWPOŻAROWEJ, KTÓRE ZOSTANĄ</w:t>
      </w:r>
      <w:r>
        <w:t xml:space="preserve"> WPROWADZONE W BUDYNKU ZGODNIE Z OBOWIĄZUJĄCYMI PRZEPISAMI</w:t>
      </w:r>
      <w:bookmarkEnd w:id="111"/>
      <w:r w:rsidR="00B22D5E">
        <w:t xml:space="preserve"> </w:t>
      </w:r>
    </w:p>
    <w:p w14:paraId="6221C061" w14:textId="77777777" w:rsidR="00B22D5E" w:rsidRDefault="00B22D5E" w:rsidP="009F174D">
      <w:pPr>
        <w:pStyle w:val="Styl1"/>
        <w:spacing w:before="0" w:line="276" w:lineRule="auto"/>
        <w:ind w:left="720"/>
      </w:pPr>
    </w:p>
    <w:p w14:paraId="7D8F6727" w14:textId="5E0A290A" w:rsidR="008D1183" w:rsidRPr="008D1183" w:rsidRDefault="00060516" w:rsidP="009F174D">
      <w:pPr>
        <w:spacing w:line="276" w:lineRule="auto"/>
        <w:ind w:firstLine="708"/>
      </w:pPr>
      <w:r w:rsidRPr="00F9591E">
        <w:t xml:space="preserve">W niniejszym rozdziale dokonano oceny stanu bezpieczeństwa pożarowego </w:t>
      </w:r>
      <w:r w:rsidR="005F56B5">
        <w:t>analizowanego obiektu</w:t>
      </w:r>
      <w:r w:rsidR="00B06546" w:rsidRPr="00F9591E">
        <w:t xml:space="preserve"> </w:t>
      </w:r>
      <w:r w:rsidRPr="00F9591E">
        <w:t>oraz wyszczególniono, zgodnie z zapisami warunków techniczno-budowlanych</w:t>
      </w:r>
      <w:r w:rsidR="00B06546" w:rsidRPr="00F9591E">
        <w:t xml:space="preserve"> </w:t>
      </w:r>
      <w:r w:rsidRPr="00F9591E">
        <w:t xml:space="preserve">i przepisów przeciwpożarowych, niezgodności względem obowiązującego stanu prawnego. Do każdej niezgodności przyporządkowano zalecenia, które pozwolą spełnić aktualne wymagania ochrony przeciwpożarowej. </w:t>
      </w:r>
      <w:r w:rsidR="008D1183" w:rsidRPr="008D1183">
        <w:t xml:space="preserve">W </w:t>
      </w:r>
      <w:r w:rsidR="00CA4BB3">
        <w:t xml:space="preserve">koncepcji </w:t>
      </w:r>
      <w:r w:rsidR="006531E9">
        <w:t xml:space="preserve">bezpieczeństwa </w:t>
      </w:r>
      <w:r w:rsidR="008D1183" w:rsidRPr="008D1183">
        <w:t xml:space="preserve">uwzględniono znakomitą większość wymagań ochrony przeciwpożarowej. Wyjątek stanowią wymagania, których nie jest możliwe spełnienie wprost w </w:t>
      </w:r>
      <w:r w:rsidR="007125B7">
        <w:t>istniejącym</w:t>
      </w:r>
      <w:r w:rsidR="008D1183" w:rsidRPr="008D1183">
        <w:t xml:space="preserve"> budynku </w:t>
      </w:r>
      <w:r w:rsidR="006531E9">
        <w:t>szpitala</w:t>
      </w:r>
      <w:r w:rsidR="008D1183" w:rsidRPr="008D1183">
        <w:t>, i które pozostaną przedmiotem rozważań w rozdziale 6. niniejszego dokumentu.</w:t>
      </w:r>
    </w:p>
    <w:p w14:paraId="01754D57" w14:textId="25F1BD74" w:rsidR="008D1183" w:rsidRDefault="008D1183" w:rsidP="009F174D">
      <w:pPr>
        <w:spacing w:line="276" w:lineRule="auto"/>
        <w:ind w:firstLine="708"/>
      </w:pPr>
      <w:r w:rsidRPr="008D1183">
        <w:t xml:space="preserve">Natomiast w poniższym rozdziale przedstawiono wymagania dla </w:t>
      </w:r>
      <w:r w:rsidR="009B4DE8">
        <w:t xml:space="preserve">budynku </w:t>
      </w:r>
      <w:r w:rsidR="002A1B16">
        <w:t>szpitala</w:t>
      </w:r>
      <w:r w:rsidRPr="008D1183">
        <w:t xml:space="preserve">, które należy spełnić w procesie </w:t>
      </w:r>
      <w:r w:rsidR="009B4DE8">
        <w:t xml:space="preserve">jego </w:t>
      </w:r>
      <w:r w:rsidR="00332B7D">
        <w:t>dostosowania do wymagań ochrony przeciwpożarowej.</w:t>
      </w:r>
    </w:p>
    <w:p w14:paraId="4694E61C" w14:textId="77777777" w:rsidR="00855824" w:rsidRDefault="00855824" w:rsidP="009F174D">
      <w:pPr>
        <w:spacing w:line="276" w:lineRule="auto"/>
        <w:ind w:firstLine="708"/>
      </w:pPr>
    </w:p>
    <w:p w14:paraId="714025D4" w14:textId="77777777" w:rsidR="002B20A7" w:rsidRPr="002B20A7" w:rsidRDefault="000051DB" w:rsidP="009F174D">
      <w:pPr>
        <w:spacing w:line="276" w:lineRule="auto"/>
      </w:pPr>
      <w:bookmarkStart w:id="113" w:name="_Hlk115119122"/>
      <w:r w:rsidRPr="008A0F9D">
        <w:rPr>
          <w:b/>
        </w:rPr>
        <w:t xml:space="preserve">§ </w:t>
      </w:r>
      <w:r>
        <w:rPr>
          <w:b/>
        </w:rPr>
        <w:t>181</w:t>
      </w:r>
      <w:r w:rsidRPr="008A0F9D">
        <w:rPr>
          <w:b/>
        </w:rPr>
        <w:t xml:space="preserve"> ust. </w:t>
      </w:r>
      <w:r>
        <w:rPr>
          <w:b/>
        </w:rPr>
        <w:t>3 pkt 2</w:t>
      </w:r>
      <w:r w:rsidR="0020631F">
        <w:rPr>
          <w:b/>
        </w:rPr>
        <w:t xml:space="preserve"> lit. b, c</w:t>
      </w:r>
      <w:r>
        <w:rPr>
          <w:b/>
        </w:rPr>
        <w:t xml:space="preserve"> </w:t>
      </w:r>
      <w:r w:rsidRPr="008A0F9D">
        <w:t>warunków techniczno-budowlanych – w którym mowa o</w:t>
      </w:r>
      <w:r>
        <w:t xml:space="preserve"> oświetleniu awaryjnym. </w:t>
      </w:r>
      <w:r w:rsidR="002B20A7" w:rsidRPr="002B20A7">
        <w:t>Awaryjne oświetlenie ewakuacyjne należy stosować na drogach ewakuacyjnych w szpitalach i innych budynkach przeznaczonych przede wszystkim do użytku osób o ograniczonej zdolności poruszania się oraz na drogach ewakuacyjnych oświetlonych wyłącznie światłem sztucznym.  </w:t>
      </w:r>
    </w:p>
    <w:p w14:paraId="6BFA3B1B" w14:textId="0ED21ED8" w:rsidR="000051DB" w:rsidRPr="003213E9" w:rsidRDefault="003213E9" w:rsidP="009F174D">
      <w:pPr>
        <w:spacing w:line="276" w:lineRule="auto"/>
      </w:pPr>
      <w:r>
        <w:rPr>
          <w:b/>
          <w:bCs/>
        </w:rPr>
        <w:t xml:space="preserve">Rozwiązanie: </w:t>
      </w:r>
      <w:r>
        <w:t xml:space="preserve">Wszystkie drogi ewakuacyjne w budynku </w:t>
      </w:r>
      <w:r w:rsidR="006723D7">
        <w:t>szpitala</w:t>
      </w:r>
      <w:r>
        <w:t xml:space="preserve"> zostaną wyposażone w awaryjne oświetlenie ewakuacyjne, wykonane na podstawie projektu uzgodnionego z rzeczoznawcą ds. zabezpieczeń przeciwpożarowych i spełniające wymagania </w:t>
      </w:r>
      <w:r w:rsidRPr="00AA7536">
        <w:rPr>
          <w:color w:val="000000"/>
          <w:szCs w:val="24"/>
        </w:rPr>
        <w:t xml:space="preserve">szczegółowe określone w PN-EN 1838 </w:t>
      </w:r>
      <w:r>
        <w:rPr>
          <w:color w:val="000000"/>
          <w:szCs w:val="24"/>
        </w:rPr>
        <w:t>oraz PN-EN 50172.</w:t>
      </w:r>
      <w:r w:rsidR="009B0BA5">
        <w:rPr>
          <w:color w:val="000000"/>
          <w:szCs w:val="24"/>
        </w:rPr>
        <w:t xml:space="preserve"> W ramach rozwiązań ponadstandardowych, oświetlenie awaryjne zapewniało będzie natężenie </w:t>
      </w:r>
      <w:r w:rsidR="009B0BA5" w:rsidRPr="009B0BA5">
        <w:rPr>
          <w:color w:val="000000"/>
          <w:szCs w:val="24"/>
          <w:u w:val="single"/>
        </w:rPr>
        <w:t>co najmniej 2 lx w osi drogi ewakuacyjnej</w:t>
      </w:r>
      <w:r w:rsidR="009B0BA5">
        <w:rPr>
          <w:color w:val="000000"/>
          <w:szCs w:val="24"/>
        </w:rPr>
        <w:t>.</w:t>
      </w:r>
    </w:p>
    <w:p w14:paraId="374FCFA6" w14:textId="77777777" w:rsidR="000051DB" w:rsidRDefault="000051DB" w:rsidP="009F174D">
      <w:pPr>
        <w:spacing w:line="276" w:lineRule="auto"/>
      </w:pPr>
    </w:p>
    <w:p w14:paraId="60D2C36A" w14:textId="67D207A7" w:rsidR="00F13108" w:rsidRPr="00E5183E" w:rsidRDefault="00F13108" w:rsidP="009F174D">
      <w:pPr>
        <w:spacing w:line="276" w:lineRule="auto"/>
      </w:pPr>
      <w:r w:rsidRPr="00AB2DC7">
        <w:rPr>
          <w:b/>
        </w:rPr>
        <w:t>§ 21</w:t>
      </w:r>
      <w:r>
        <w:rPr>
          <w:b/>
        </w:rPr>
        <w:t xml:space="preserve">0 </w:t>
      </w:r>
      <w:r>
        <w:rPr>
          <w:bCs/>
        </w:rPr>
        <w:t xml:space="preserve">warunków techniczno-budowlanych </w:t>
      </w:r>
      <w:r w:rsidRPr="00AB2DC7">
        <w:t>– w którym mowa</w:t>
      </w:r>
      <w:r>
        <w:t>, iż część budynku wydzielona ścianami oddzielenia przeciwpożarowego w pionie od fundamentu do przekrycia dachu, mogą być traktowane jako odrębne budynki.</w:t>
      </w:r>
    </w:p>
    <w:p w14:paraId="5D182388" w14:textId="67A2E8F7" w:rsidR="002B6147" w:rsidRDefault="00F13108" w:rsidP="009F174D">
      <w:pPr>
        <w:spacing w:line="276" w:lineRule="auto"/>
        <w:rPr>
          <w:bCs/>
        </w:rPr>
      </w:pPr>
      <w:r w:rsidRPr="00E47FED">
        <w:rPr>
          <w:b/>
          <w:bCs/>
        </w:rPr>
        <w:t>Rozwiązanie</w:t>
      </w:r>
      <w:r>
        <w:rPr>
          <w:b/>
          <w:bCs/>
        </w:rPr>
        <w:t xml:space="preserve">: </w:t>
      </w:r>
      <w:r w:rsidR="00CB763F">
        <w:t xml:space="preserve">Budynek A zostanie wydzielony od budynku B ścianą oddzielenia przeciwpożarowego w myśl </w:t>
      </w:r>
      <w:r w:rsidR="00CB763F" w:rsidRPr="00CB763F">
        <w:rPr>
          <w:bCs/>
        </w:rPr>
        <w:t>§ 210 WT</w:t>
      </w:r>
      <w:r w:rsidR="00CB763F">
        <w:rPr>
          <w:bCs/>
        </w:rPr>
        <w:t xml:space="preserve">, a budynek B zostanie wydzielony w ten sam sposób od budynku C. Wówczas, w ujęciu pożarowym rozpatrywane będą 3 odrębne budynki, z których budynek A zostanie zakwalifikowany do grupy wysokości W – wysoki, budynek B do grupy </w:t>
      </w:r>
      <w:r w:rsidR="00CB763F">
        <w:rPr>
          <w:bCs/>
        </w:rPr>
        <w:lastRenderedPageBreak/>
        <w:t>wysokości N – niski, natomiast budynek C do grupy wysokości SW – średniowysoki.</w:t>
      </w:r>
    </w:p>
    <w:p w14:paraId="6B97BB45" w14:textId="77777777" w:rsidR="00743638" w:rsidRDefault="00743638" w:rsidP="009F174D">
      <w:pPr>
        <w:spacing w:line="276" w:lineRule="auto"/>
        <w:rPr>
          <w:bCs/>
        </w:rPr>
      </w:pPr>
    </w:p>
    <w:p w14:paraId="585EAA4B" w14:textId="2C8A3453" w:rsidR="00743638" w:rsidRPr="00E5183E" w:rsidRDefault="00743638" w:rsidP="009F174D">
      <w:pPr>
        <w:spacing w:line="276" w:lineRule="auto"/>
      </w:pPr>
      <w:r w:rsidRPr="00AB2DC7">
        <w:rPr>
          <w:b/>
        </w:rPr>
        <w:t>§ 21</w:t>
      </w:r>
      <w:r>
        <w:rPr>
          <w:b/>
        </w:rPr>
        <w:t>2</w:t>
      </w:r>
      <w:r w:rsidR="00A32754">
        <w:rPr>
          <w:b/>
        </w:rPr>
        <w:t xml:space="preserve"> ust. 8</w:t>
      </w:r>
      <w:r>
        <w:rPr>
          <w:b/>
        </w:rPr>
        <w:t xml:space="preserve"> </w:t>
      </w:r>
      <w:r>
        <w:rPr>
          <w:bCs/>
        </w:rPr>
        <w:t xml:space="preserve">warunków techniczno-budowlanych </w:t>
      </w:r>
      <w:r w:rsidRPr="00AB2DC7">
        <w:t>– w którym mowa</w:t>
      </w:r>
      <w:r>
        <w:t xml:space="preserve">, iż </w:t>
      </w:r>
      <w:r w:rsidR="00A32754">
        <w:t>j</w:t>
      </w:r>
      <w:r w:rsidR="00A32754" w:rsidRPr="00A32754">
        <w:t>eżeli w budynku znajdują się pomieszczenia produkcyjne, magazynowe lub techniczne, niepowiązane funkcjonalnie z częścią budynku zaliczoną do ZL, pomieszczenia te powinny stanowić odrębną strefę pożarową, dla której oddzielnie ustala się klasę odporności pożarowej, zgodnie z zasadami określonymi w ust. 4, z zastrzeżeniem § 220 WT</w:t>
      </w:r>
      <w:r w:rsidR="001230C8">
        <w:t>.</w:t>
      </w:r>
    </w:p>
    <w:p w14:paraId="42B7F5C8" w14:textId="3575BA52" w:rsidR="00743638" w:rsidRDefault="00743638" w:rsidP="009F174D">
      <w:pPr>
        <w:spacing w:line="276" w:lineRule="auto"/>
      </w:pPr>
      <w:r w:rsidRPr="00E47FED">
        <w:rPr>
          <w:b/>
          <w:bCs/>
        </w:rPr>
        <w:t>Rozwiązanie</w:t>
      </w:r>
      <w:r>
        <w:rPr>
          <w:b/>
          <w:bCs/>
        </w:rPr>
        <w:t xml:space="preserve">: </w:t>
      </w:r>
      <w:r w:rsidR="00565F02">
        <w:t xml:space="preserve">Pomieszczenia </w:t>
      </w:r>
      <w:r w:rsidR="00226E07">
        <w:t>magazynowe i techniczne, niepowiązane funkcjonalnie z częścią budynku szpitala zaliczoną do kategorii ZL, będą stanowiły odrębne strefy pożarowe, zgodnie ze szczegółami naniesionymi w części rysunkowej ekspertyzy.</w:t>
      </w:r>
    </w:p>
    <w:p w14:paraId="3CB8BF61" w14:textId="77777777" w:rsidR="004358AD" w:rsidRDefault="004358AD" w:rsidP="009F174D">
      <w:pPr>
        <w:spacing w:line="276" w:lineRule="auto"/>
      </w:pPr>
    </w:p>
    <w:p w14:paraId="1877E60E" w14:textId="1ECC2C27" w:rsidR="002017D4" w:rsidRDefault="002017D4" w:rsidP="009F174D">
      <w:pPr>
        <w:spacing w:line="276" w:lineRule="auto"/>
      </w:pPr>
      <w:r w:rsidRPr="004358AD">
        <w:rPr>
          <w:b/>
        </w:rPr>
        <w:t xml:space="preserve">§ 216 ust. 1 </w:t>
      </w:r>
      <w:r w:rsidRPr="004358AD">
        <w:rPr>
          <w:bCs/>
        </w:rPr>
        <w:t xml:space="preserve">warunków techniczno-budowlanych </w:t>
      </w:r>
      <w:r w:rsidRPr="004358AD">
        <w:t>– w którym mowa o wymogach dotyczących</w:t>
      </w:r>
      <w:r>
        <w:t xml:space="preserve"> klasy odporności pożarowej elementów budynku. </w:t>
      </w:r>
      <w:r w:rsidR="004F017B">
        <w:t xml:space="preserve">Klasa odporności ogniowej stropów w budynku wykonanym w klasie </w:t>
      </w:r>
      <w:r w:rsidR="004358AD">
        <w:t>B</w:t>
      </w:r>
      <w:r w:rsidR="004F017B">
        <w:t xml:space="preserve"> odporności pożarowej powinna wynosić co najmniej REI </w:t>
      </w:r>
      <w:r w:rsidR="004358AD">
        <w:t>6</w:t>
      </w:r>
      <w:r w:rsidR="004F017B">
        <w:t>0.</w:t>
      </w:r>
      <w:r w:rsidR="004843E1">
        <w:t xml:space="preserve"> Obecnie strop</w:t>
      </w:r>
      <w:r w:rsidR="004358AD">
        <w:t>y</w:t>
      </w:r>
      <w:r w:rsidR="004843E1">
        <w:t xml:space="preserve"> </w:t>
      </w:r>
      <w:r w:rsidR="004358AD">
        <w:t>w budynku B, wykonane jako stropy Kleina, nie posiadają potwierdzonej klasy odporności ogniowej</w:t>
      </w:r>
      <w:r w:rsidR="004843E1">
        <w:t>.</w:t>
      </w:r>
    </w:p>
    <w:p w14:paraId="68853C3F" w14:textId="1E8FF47E" w:rsidR="004843E1" w:rsidRDefault="004843E1" w:rsidP="009F174D">
      <w:pPr>
        <w:spacing w:line="276" w:lineRule="auto"/>
      </w:pPr>
      <w:r>
        <w:rPr>
          <w:b/>
          <w:bCs/>
        </w:rPr>
        <w:t xml:space="preserve">Rozwiązanie: </w:t>
      </w:r>
      <w:r>
        <w:t>Strop</w:t>
      </w:r>
      <w:r w:rsidR="003767AF">
        <w:t>y Kleina w budynku B</w:t>
      </w:r>
      <w:r>
        <w:t xml:space="preserve"> </w:t>
      </w:r>
      <w:r w:rsidR="003767AF">
        <w:t>zostaną zabezpieczone</w:t>
      </w:r>
      <w:r>
        <w:t xml:space="preserve"> rozwiązaniem systemowym do wymaganej klasy REI </w:t>
      </w:r>
      <w:r w:rsidR="00C84450">
        <w:t>6</w:t>
      </w:r>
      <w:r>
        <w:t>0 odporności ogniowej.</w:t>
      </w:r>
    </w:p>
    <w:p w14:paraId="75C4E31A" w14:textId="77777777" w:rsidR="002017D4" w:rsidRDefault="002017D4" w:rsidP="009F174D">
      <w:pPr>
        <w:spacing w:line="276" w:lineRule="auto"/>
        <w:rPr>
          <w:b/>
        </w:rPr>
      </w:pPr>
    </w:p>
    <w:p w14:paraId="050F75B9" w14:textId="6EC617B7" w:rsidR="00BD2720" w:rsidRDefault="00BB0CE7" w:rsidP="009F174D">
      <w:pPr>
        <w:spacing w:line="276" w:lineRule="auto"/>
      </w:pPr>
      <w:r w:rsidRPr="00AB2DC7">
        <w:rPr>
          <w:b/>
        </w:rPr>
        <w:t>§ 21</w:t>
      </w:r>
      <w:r w:rsidR="00B7400C">
        <w:rPr>
          <w:b/>
        </w:rPr>
        <w:t>6</w:t>
      </w:r>
      <w:r w:rsidRPr="00AB2DC7">
        <w:rPr>
          <w:b/>
        </w:rPr>
        <w:t xml:space="preserve"> ust.</w:t>
      </w:r>
      <w:r>
        <w:rPr>
          <w:b/>
        </w:rPr>
        <w:t xml:space="preserve"> </w:t>
      </w:r>
      <w:r w:rsidR="006F2E17">
        <w:rPr>
          <w:b/>
        </w:rPr>
        <w:t>1 pkt 5</w:t>
      </w:r>
      <w:r>
        <w:rPr>
          <w:b/>
        </w:rPr>
        <w:t xml:space="preserve"> </w:t>
      </w:r>
      <w:r>
        <w:rPr>
          <w:bCs/>
        </w:rPr>
        <w:t xml:space="preserve">warunków techniczno-budowlanych </w:t>
      </w:r>
      <w:r w:rsidRPr="00AB2DC7">
        <w:t>– w którym mowa o wymogach</w:t>
      </w:r>
      <w:r>
        <w:t xml:space="preserve"> dotyczących klasy odporności pożarowe</w:t>
      </w:r>
      <w:r w:rsidR="00B7400C">
        <w:t>j elementów budynku</w:t>
      </w:r>
      <w:r w:rsidR="006F2E17" w:rsidRPr="006F2E17">
        <w:rPr>
          <w:szCs w:val="24"/>
        </w:rPr>
        <w:t xml:space="preserve"> </w:t>
      </w:r>
      <w:r w:rsidR="006F2E17" w:rsidRPr="006F2E17">
        <w:t>Klasa odporności ogniowej dotyczy elementów wraz z uszczelnieniami złączy i dylatacjami.</w:t>
      </w:r>
      <w:r w:rsidR="001E69BF">
        <w:t xml:space="preserve"> </w:t>
      </w:r>
    </w:p>
    <w:p w14:paraId="50903E0D" w14:textId="63203E51" w:rsidR="003F5867" w:rsidRDefault="00A85EB9" w:rsidP="009F174D">
      <w:pPr>
        <w:spacing w:line="276" w:lineRule="auto"/>
      </w:pPr>
      <w:r>
        <w:rPr>
          <w:b/>
          <w:bCs/>
        </w:rPr>
        <w:t>Rozwiązanie:</w:t>
      </w:r>
      <w:r w:rsidR="001E69BF">
        <w:rPr>
          <w:b/>
          <w:bCs/>
        </w:rPr>
        <w:t xml:space="preserve"> </w:t>
      </w:r>
      <w:r w:rsidR="00D668C2">
        <w:t xml:space="preserve">W budynkach A, B oraz C uszczelnienia złączy i dylatacje zostaną doprowadzone do wymaganych dla poszczególnych elementów klas odporności ogniowej. </w:t>
      </w:r>
      <w:r w:rsidR="00E42220">
        <w:t>W szczególności powyższe zadanie dotyczy nowo projektowanych elementów oddzielenia przeciwpożarowego.</w:t>
      </w:r>
    </w:p>
    <w:p w14:paraId="3FCF00CD" w14:textId="77777777" w:rsidR="006F2E17" w:rsidRDefault="006F2E17" w:rsidP="009F174D">
      <w:pPr>
        <w:spacing w:line="276" w:lineRule="auto"/>
      </w:pPr>
    </w:p>
    <w:p w14:paraId="314808CE" w14:textId="77777777" w:rsidR="006F2E17" w:rsidRDefault="006F2E17" w:rsidP="009F174D">
      <w:pPr>
        <w:spacing w:line="276" w:lineRule="auto"/>
      </w:pPr>
      <w:r w:rsidRPr="00AB2DC7">
        <w:rPr>
          <w:b/>
        </w:rPr>
        <w:t>§ 21</w:t>
      </w:r>
      <w:r>
        <w:rPr>
          <w:b/>
        </w:rPr>
        <w:t>6</w:t>
      </w:r>
      <w:r w:rsidRPr="00AB2DC7">
        <w:rPr>
          <w:b/>
        </w:rPr>
        <w:t xml:space="preserve"> ust.</w:t>
      </w:r>
      <w:r>
        <w:rPr>
          <w:b/>
        </w:rPr>
        <w:t xml:space="preserve"> 2 </w:t>
      </w:r>
      <w:r>
        <w:rPr>
          <w:bCs/>
        </w:rPr>
        <w:t xml:space="preserve">warunków techniczno-budowlanych </w:t>
      </w:r>
      <w:r w:rsidRPr="00AB2DC7">
        <w:t>– w którym mowa o wymogach</w:t>
      </w:r>
      <w:r>
        <w:t xml:space="preserve"> dotyczących klasy odporności pożarowej elementów budynku. Elementy budynku powinny być nierozprzestrzeniające ognia. Drewniana konstrukcja dachu w budynku B nie posiada potwierdzonej cechy NRO. </w:t>
      </w:r>
    </w:p>
    <w:p w14:paraId="5F3C6BEE" w14:textId="19AD7FD5" w:rsidR="006F2E17" w:rsidRDefault="006F2E17" w:rsidP="009F174D">
      <w:pPr>
        <w:spacing w:line="276" w:lineRule="auto"/>
      </w:pPr>
      <w:r>
        <w:rPr>
          <w:b/>
          <w:bCs/>
        </w:rPr>
        <w:t xml:space="preserve">Rozwiązanie: </w:t>
      </w:r>
      <w:r>
        <w:t>Drewniana konstrukcja dachu w budynku B zostanie zabezpieczona certyfikowanym środkiem ogniochronnym do cechy nierozprzestrzeniania ognia.</w:t>
      </w:r>
    </w:p>
    <w:p w14:paraId="4CBEFAB7" w14:textId="77777777" w:rsidR="000F410F" w:rsidRDefault="000F410F" w:rsidP="009F174D">
      <w:pPr>
        <w:spacing w:line="276" w:lineRule="auto"/>
      </w:pPr>
    </w:p>
    <w:p w14:paraId="2C8EC9A7" w14:textId="22CC0476" w:rsidR="000F410F" w:rsidRDefault="000F410F" w:rsidP="009F174D">
      <w:pPr>
        <w:spacing w:line="276" w:lineRule="auto"/>
      </w:pPr>
      <w:r w:rsidRPr="00AB2DC7">
        <w:rPr>
          <w:b/>
        </w:rPr>
        <w:t>§ 21</w:t>
      </w:r>
      <w:r>
        <w:rPr>
          <w:b/>
        </w:rPr>
        <w:t>6</w:t>
      </w:r>
      <w:r w:rsidRPr="00AB2DC7">
        <w:rPr>
          <w:b/>
        </w:rPr>
        <w:t xml:space="preserve"> ust.</w:t>
      </w:r>
      <w:r>
        <w:rPr>
          <w:b/>
        </w:rPr>
        <w:t xml:space="preserve"> 8 </w:t>
      </w:r>
      <w:r>
        <w:rPr>
          <w:bCs/>
        </w:rPr>
        <w:t xml:space="preserve">warunków techniczno-budowlanych </w:t>
      </w:r>
      <w:r w:rsidRPr="00AB2DC7">
        <w:t>– w którym mowa o wymogach</w:t>
      </w:r>
      <w:r>
        <w:t xml:space="preserve"> dotyczących klasy odporności pożarowej elementów budynku. </w:t>
      </w:r>
      <w:r w:rsidR="003F1801" w:rsidRPr="003F1801">
        <w:t>W budynku, na wysokości powyżej 25 m od poziomu terenu, okładzina elewacyjna i jej zamocowanie mechaniczne, a także izolacja cieplna ściany zewnętrznej, powinny być wykonane z materiałów niepalnych.</w:t>
      </w:r>
    </w:p>
    <w:p w14:paraId="7CDADD09" w14:textId="56977436" w:rsidR="000F410F" w:rsidRDefault="000F410F" w:rsidP="009F174D">
      <w:pPr>
        <w:spacing w:line="276" w:lineRule="auto"/>
      </w:pPr>
      <w:r>
        <w:rPr>
          <w:b/>
          <w:bCs/>
        </w:rPr>
        <w:t xml:space="preserve">Rozwiązanie: </w:t>
      </w:r>
      <w:r w:rsidR="005C2B4C">
        <w:t xml:space="preserve">Zgodnie z </w:t>
      </w:r>
      <w:r w:rsidR="00AF1D56">
        <w:t>informacją zawartą na stronie 10 projektu termomodernizacji</w:t>
      </w:r>
      <w:r w:rsidR="00A1293F">
        <w:t>, ściany poddasza</w:t>
      </w:r>
      <w:r w:rsidR="002842A7">
        <w:t xml:space="preserve"> znajdującego się na wysokości powyżej 25 m od poziomu terenu, zostały ocieplone </w:t>
      </w:r>
      <w:r w:rsidR="002842A7">
        <w:lastRenderedPageBreak/>
        <w:t>za pomocą płyt</w:t>
      </w:r>
      <w:r w:rsidR="008E4D6B">
        <w:t xml:space="preserve"> styropianowych o grubości 15 cm, a dach główny został docieplony natryskową pianką poliuretanową o grubości 22 cm. </w:t>
      </w:r>
      <w:r w:rsidR="00090170">
        <w:t>Wskazane materiały zostaną zdemontowane i zastąpione materiałami niepalnymi.</w:t>
      </w:r>
      <w:r w:rsidR="00711E4C">
        <w:t xml:space="preserve"> Zamocowanie mechaniczne nowo wykonanego ocieplenia również będzie wykonane z materiałów niepalnych i zapewni nie odpadanie elementów elewacji w czasie krótszym niż wynikający z klasy odporności ogniowej dla ściany zewnętrznej.</w:t>
      </w:r>
    </w:p>
    <w:p w14:paraId="1628C98E" w14:textId="2C7101E7" w:rsidR="00090170" w:rsidRPr="00711E4C" w:rsidRDefault="00090170" w:rsidP="009F174D">
      <w:pPr>
        <w:spacing w:line="276" w:lineRule="auto"/>
      </w:pPr>
      <w:r>
        <w:t>Ponadto w ramach rozwiązania ponadstandardowego ujawnionego w projekcie termomodernizacji</w:t>
      </w:r>
      <w:bookmarkStart w:id="114" w:name="_Hlk120605446"/>
      <w:r>
        <w:t xml:space="preserve">, </w:t>
      </w:r>
      <w:r w:rsidR="00867BFD">
        <w:rPr>
          <w:u w:val="single"/>
        </w:rPr>
        <w:t>ściany kondygnacji 2-6 oraz ściany dobudowanej galerii zostały ocieplone płytami z wełny mineralnej o grubości 16 cm</w:t>
      </w:r>
      <w:r w:rsidR="00D82DFC">
        <w:t xml:space="preserve"> </w:t>
      </w:r>
      <w:bookmarkEnd w:id="114"/>
      <w:r w:rsidR="00D82DFC">
        <w:t>– elewacja wentylowana systemu RockPanel</w:t>
      </w:r>
      <w:r w:rsidR="00867BFD" w:rsidRPr="001E2E1D">
        <w:t>.</w:t>
      </w:r>
    </w:p>
    <w:p w14:paraId="3A270D83" w14:textId="77777777" w:rsidR="000F410F" w:rsidRDefault="000F410F" w:rsidP="009F174D">
      <w:pPr>
        <w:spacing w:line="276" w:lineRule="auto"/>
      </w:pPr>
    </w:p>
    <w:p w14:paraId="7AA67854" w14:textId="63BFA13B" w:rsidR="00C22730" w:rsidRDefault="00C22730" w:rsidP="009F174D">
      <w:pPr>
        <w:spacing w:line="276" w:lineRule="auto"/>
      </w:pPr>
      <w:r w:rsidRPr="00AB2DC7">
        <w:rPr>
          <w:b/>
        </w:rPr>
        <w:t>§ 21</w:t>
      </w:r>
      <w:r>
        <w:rPr>
          <w:b/>
        </w:rPr>
        <w:t>8</w:t>
      </w:r>
      <w:r w:rsidRPr="00AB2DC7">
        <w:rPr>
          <w:b/>
        </w:rPr>
        <w:t xml:space="preserve"> ust.</w:t>
      </w:r>
      <w:r>
        <w:rPr>
          <w:b/>
        </w:rPr>
        <w:t xml:space="preserve"> </w:t>
      </w:r>
      <w:r w:rsidR="00C230B2">
        <w:rPr>
          <w:b/>
        </w:rPr>
        <w:t>1</w:t>
      </w:r>
      <w:r>
        <w:rPr>
          <w:b/>
        </w:rPr>
        <w:t xml:space="preserve"> </w:t>
      </w:r>
      <w:r>
        <w:rPr>
          <w:bCs/>
        </w:rPr>
        <w:t xml:space="preserve">warunków techniczno-budowlanych </w:t>
      </w:r>
      <w:r w:rsidRPr="00AB2DC7">
        <w:t>– w którym mowa o</w:t>
      </w:r>
      <w:r w:rsidR="00C230B2">
        <w:t xml:space="preserve"> </w:t>
      </w:r>
      <w:r w:rsidR="00F7456A">
        <w:t xml:space="preserve">klasie odporności ogniowej konstrukcji dachu oraz przekrycia dachu </w:t>
      </w:r>
      <w:r w:rsidR="000D1C18">
        <w:t xml:space="preserve">budynku niższego usytuowanego bliżej niż 8 m lub przyległego do ściany z otworami </w:t>
      </w:r>
      <w:r w:rsidR="00E97F8F">
        <w:t>budynku wyższego. Konstrukcja dachu oraz przekrycie dachu</w:t>
      </w:r>
      <w:r w:rsidR="00067AD4">
        <w:t xml:space="preserve"> w pasie tym</w:t>
      </w:r>
      <w:r w:rsidR="00E97F8F">
        <w:t xml:space="preserve"> powinno być nierozprzestrzeniające ognia oraz </w:t>
      </w:r>
      <w:r w:rsidR="00E620E2">
        <w:t xml:space="preserve">konstrukcja dachu powinna mieć klasę odporności ogniowej co najmniej R 30, a przekrycie dachu RE 30. </w:t>
      </w:r>
    </w:p>
    <w:p w14:paraId="1ED353E6" w14:textId="73075212" w:rsidR="00E620E2" w:rsidRDefault="00E620E2" w:rsidP="009F174D">
      <w:pPr>
        <w:spacing w:line="276" w:lineRule="auto"/>
      </w:pPr>
      <w:r>
        <w:rPr>
          <w:b/>
          <w:bCs/>
        </w:rPr>
        <w:t xml:space="preserve">Rozwiązanie: </w:t>
      </w:r>
      <w:r w:rsidR="00FA1424">
        <w:t>Na granicach odrębnych budynków A i B oraz B i C</w:t>
      </w:r>
      <w:r w:rsidR="002471F6">
        <w:t xml:space="preserve"> zo</w:t>
      </w:r>
      <w:r w:rsidR="00964E7E">
        <w:t>staną zabezpieczone pasy konstrukcji i przekrycia dachu w odległości 8 m od tej granicy</w:t>
      </w:r>
      <w:r w:rsidR="00190171">
        <w:t xml:space="preserve"> tj. konstrukcja dachu do klasy R 30 odporności ogniowej, przekrycie dachu do klasy RE 30 odporności ogniowej.</w:t>
      </w:r>
    </w:p>
    <w:p w14:paraId="2767BB3E" w14:textId="044878D6" w:rsidR="009339FF" w:rsidRDefault="009339FF" w:rsidP="009F174D">
      <w:pPr>
        <w:spacing w:line="276" w:lineRule="auto"/>
      </w:pPr>
      <w:r>
        <w:t>Łącznik pomiędzy budynkiem A i B zostanie wydzielo</w:t>
      </w:r>
      <w:r w:rsidR="00E96976">
        <w:t>ny pod względem pożarowym od budynku A i włączony do strefy pożarowej budynku B.</w:t>
      </w:r>
    </w:p>
    <w:p w14:paraId="5CBCECCC" w14:textId="77777777" w:rsidR="00FD6180" w:rsidRPr="00E620E2" w:rsidRDefault="00FD6180" w:rsidP="009F174D">
      <w:pPr>
        <w:spacing w:line="276" w:lineRule="auto"/>
      </w:pPr>
    </w:p>
    <w:p w14:paraId="2DEBC727" w14:textId="40A4E629" w:rsidR="00DC50A4" w:rsidRDefault="00DC50A4" w:rsidP="009F174D">
      <w:pPr>
        <w:spacing w:line="276" w:lineRule="auto"/>
      </w:pPr>
      <w:r w:rsidRPr="00AB2DC7">
        <w:rPr>
          <w:b/>
        </w:rPr>
        <w:t xml:space="preserve">§ </w:t>
      </w:r>
      <w:r w:rsidR="00C91560">
        <w:rPr>
          <w:b/>
        </w:rPr>
        <w:t>225</w:t>
      </w:r>
      <w:r>
        <w:rPr>
          <w:b/>
        </w:rPr>
        <w:t xml:space="preserve"> </w:t>
      </w:r>
      <w:r>
        <w:rPr>
          <w:bCs/>
        </w:rPr>
        <w:t>warunków tech</w:t>
      </w:r>
      <w:r w:rsidRPr="00C91560">
        <w:rPr>
          <w:bCs/>
        </w:rPr>
        <w:t xml:space="preserve">niczno-budowlanych – w którym mowa o </w:t>
      </w:r>
      <w:r w:rsidR="00C91560">
        <w:rPr>
          <w:bCs/>
        </w:rPr>
        <w:t>o</w:t>
      </w:r>
      <w:r w:rsidR="00C91560" w:rsidRPr="00C91560">
        <w:rPr>
          <w:bCs/>
        </w:rPr>
        <w:t>dpowiedni</w:t>
      </w:r>
      <w:r w:rsidR="00C91560">
        <w:rPr>
          <w:bCs/>
        </w:rPr>
        <w:t>m</w:t>
      </w:r>
      <w:r w:rsidR="00C91560" w:rsidRPr="00C91560">
        <w:rPr>
          <w:bCs/>
        </w:rPr>
        <w:t xml:space="preserve"> mocowani</w:t>
      </w:r>
      <w:r w:rsidR="00C91560">
        <w:rPr>
          <w:bCs/>
        </w:rPr>
        <w:t>u</w:t>
      </w:r>
      <w:r w:rsidR="00C91560" w:rsidRPr="00C91560">
        <w:rPr>
          <w:bCs/>
        </w:rPr>
        <w:t xml:space="preserve"> okładzin elewacyjnych</w:t>
      </w:r>
      <w:r>
        <w:t xml:space="preserve">. </w:t>
      </w:r>
      <w:r w:rsidR="00D74450" w:rsidRPr="00D74450">
        <w:t>Elementy okładzin elewacyjnych powinny być mocowane do konstrukcji budynku w sposób uniemożliwiający ich odpadanie w przypadku pożaru w czasie krótszym niż wynikający z wymaganej klasy odporności ogniowej dla ściany zewnętrznej, określonej w § 216 ust. 1, odpowiednio do klasy odporności pożarowej budynku, w którym są one zamocowane.</w:t>
      </w:r>
    </w:p>
    <w:p w14:paraId="4943EF72" w14:textId="37A06693" w:rsidR="00DC50A4" w:rsidRDefault="00DC50A4" w:rsidP="009F174D">
      <w:pPr>
        <w:spacing w:line="276" w:lineRule="auto"/>
      </w:pPr>
      <w:r>
        <w:rPr>
          <w:b/>
          <w:bCs/>
        </w:rPr>
        <w:t xml:space="preserve">Rozwiązanie: </w:t>
      </w:r>
      <w:r w:rsidR="004C522F">
        <w:t>Zgodnie z projektem termomodernizacji, elementy okładzin elewacyjnych budynku wysokiego A zostały zamontowane w sposób uniemożliwiający ich odpadanie w przypadku pożaru w czasie krótszym niż wynikający z wymaganej klasy odporności ogniowej dla ściany zewnętrznej.</w:t>
      </w:r>
    </w:p>
    <w:p w14:paraId="56CE062C" w14:textId="36CB1787" w:rsidR="00A579E6" w:rsidRPr="00E620E2" w:rsidRDefault="004C522F" w:rsidP="009F174D">
      <w:pPr>
        <w:spacing w:line="276" w:lineRule="auto"/>
      </w:pPr>
      <w:r>
        <w:t xml:space="preserve">W przypadku prowadzenia termomodernizacji budynków B i C, </w:t>
      </w:r>
      <w:r w:rsidR="00E0443C">
        <w:t>elementy okładzin elewacyjnych powinny być mocowane do konstrukcji budynku w sposób zapewniający spełnienie powyższego wymagania.</w:t>
      </w:r>
    </w:p>
    <w:p w14:paraId="21BB6A5A" w14:textId="77777777" w:rsidR="00DC50A4" w:rsidRDefault="00DC50A4" w:rsidP="009F174D">
      <w:pPr>
        <w:spacing w:line="276" w:lineRule="auto"/>
      </w:pPr>
    </w:p>
    <w:p w14:paraId="16CA6BE6" w14:textId="51EC5F8B" w:rsidR="00D846A9" w:rsidRPr="00D846A9" w:rsidRDefault="00CC796E" w:rsidP="009F174D">
      <w:pPr>
        <w:spacing w:line="276" w:lineRule="auto"/>
      </w:pPr>
      <w:r w:rsidRPr="00AB2DC7">
        <w:rPr>
          <w:b/>
        </w:rPr>
        <w:t>§ 2</w:t>
      </w:r>
      <w:r>
        <w:rPr>
          <w:b/>
        </w:rPr>
        <w:t>26</w:t>
      </w:r>
      <w:r w:rsidRPr="00AB2DC7">
        <w:rPr>
          <w:b/>
        </w:rPr>
        <w:t xml:space="preserve"> ust.</w:t>
      </w:r>
      <w:r>
        <w:rPr>
          <w:b/>
        </w:rPr>
        <w:t xml:space="preserve"> 2 </w:t>
      </w:r>
      <w:r>
        <w:rPr>
          <w:bCs/>
        </w:rPr>
        <w:t xml:space="preserve">warunków techniczno-budowlanych </w:t>
      </w:r>
      <w:r w:rsidRPr="00AB2DC7">
        <w:t>– w którym mowa o</w:t>
      </w:r>
      <w:r>
        <w:t xml:space="preserve"> </w:t>
      </w:r>
      <w:r w:rsidR="00D846A9">
        <w:t>pojęciu strefy pożarowej</w:t>
      </w:r>
      <w:r>
        <w:t xml:space="preserve">. </w:t>
      </w:r>
      <w:r w:rsidR="00D846A9" w:rsidRPr="00D846A9">
        <w:t>Częścią budynku, o której mowa w ust. 1</w:t>
      </w:r>
      <w:r w:rsidR="00D846A9">
        <w:t xml:space="preserve"> [strefą pożarową]</w:t>
      </w:r>
      <w:r w:rsidR="00D846A9" w:rsidRPr="00D846A9">
        <w:t>, jest także jego kondygnacja, jeżeli klatki schodowe i szyby dźwigowe w tym budynku spełniają co najmniej wymagania określone w § 256 ust. 2 dla klatek schodowych.</w:t>
      </w:r>
      <w:r w:rsidR="00CC020D">
        <w:t xml:space="preserve"> Z kolei </w:t>
      </w:r>
      <w:r w:rsidR="00CC020D" w:rsidRPr="00CC020D">
        <w:t>o</w:t>
      </w:r>
      <w:r w:rsidR="00D846A9" w:rsidRPr="00D846A9">
        <w:t>dniesienie do § 256 ust. 2:</w:t>
      </w:r>
      <w:r w:rsidR="00CC020D">
        <w:t xml:space="preserve"> z</w:t>
      </w:r>
      <w:r w:rsidR="00D846A9" w:rsidRPr="00D846A9">
        <w:t xml:space="preserve">a równorzędne wyjściu do innej strefy pożarowej, o którym mowa w ust. 1, uważa się wyjście do obudowanej </w:t>
      </w:r>
      <w:r w:rsidR="00D846A9" w:rsidRPr="00D846A9">
        <w:lastRenderedPageBreak/>
        <w:t>klatki schodowej, zamykanej drzwiami o klasie odporności ogniowej co najmniej E I 30, wyposażonej w urządzenia zapobiegające zadymieniu lub służące do usuwania dymu, a w przypadku, o którym mowa w § 246 ust. 5 - zamykanej drzwiami dymoszczelnymi.</w:t>
      </w:r>
    </w:p>
    <w:p w14:paraId="03BEB30C" w14:textId="43960B85" w:rsidR="00CC796E" w:rsidRDefault="00CC796E" w:rsidP="009F174D">
      <w:pPr>
        <w:spacing w:line="276" w:lineRule="auto"/>
      </w:pPr>
      <w:r>
        <w:rPr>
          <w:b/>
          <w:bCs/>
        </w:rPr>
        <w:t xml:space="preserve">Rozwiązanie: </w:t>
      </w:r>
      <w:r w:rsidR="009B2462">
        <w:t xml:space="preserve">Dźwigi osobowe zostaną </w:t>
      </w:r>
      <w:r w:rsidR="008D5390">
        <w:t>wyposażone w drzwi przystankowe o klasie odporności ogniowej EI 30 oraz w urządzenia służące do usuwania dymu</w:t>
      </w:r>
      <w:r w:rsidR="003B2C8E">
        <w:t>, natomiast jeden z dźwigów w budynku wysokim A, przeznaczony do dostosowania do wymagań dla dźwigów ratowniczych</w:t>
      </w:r>
      <w:r w:rsidR="000802C4">
        <w:t>,</w:t>
      </w:r>
      <w:r w:rsidR="003B2C8E">
        <w:t xml:space="preserve"> zostanie wyposażony </w:t>
      </w:r>
      <w:r w:rsidR="00D97EEE">
        <w:t xml:space="preserve">także </w:t>
      </w:r>
      <w:r w:rsidR="003B2C8E">
        <w:t>w urządzenia zapobiegające zadymieniu.</w:t>
      </w:r>
      <w:r w:rsidR="008948D9">
        <w:t xml:space="preserve"> Dźwigi osobowe znajdujące się wewnątrz obrysu</w:t>
      </w:r>
      <w:r w:rsidR="003A18B3">
        <w:t xml:space="preserve"> obudowanej i oddymianej klatki schodowej nie muszą zostać wyposażone w odrębne klapy oddymiające, lecz wystarczającym jest uwzględnienie powierzchni rzutu szybu dźwigu osobowego w </w:t>
      </w:r>
      <w:r w:rsidR="00E95003">
        <w:t>obliczeniach powierzchni rzutu klatki schodowej.</w:t>
      </w:r>
    </w:p>
    <w:p w14:paraId="76098DCE" w14:textId="49B4B12C" w:rsidR="00E51477" w:rsidRDefault="00E51477" w:rsidP="009F174D">
      <w:pPr>
        <w:spacing w:line="276" w:lineRule="auto"/>
        <w:rPr>
          <w:bCs/>
        </w:rPr>
      </w:pPr>
      <w:r>
        <w:t>Klatki schodowe w budynkach B</w:t>
      </w:r>
      <w:r w:rsidR="006557D1">
        <w:t xml:space="preserve"> i C </w:t>
      </w:r>
      <w:r w:rsidR="00E94538">
        <w:t>zostaną obudowane, zamknięte drzwiami przeciwpożarowymi i d</w:t>
      </w:r>
      <w:r w:rsidR="006A6955">
        <w:t>ymoszczelnymi EI 30 S oraz wyposażone w urządzenia służące do usuwan</w:t>
      </w:r>
      <w:r w:rsidR="00C04FA6">
        <w:t xml:space="preserve">ia dymu, zgodnie z wymaganiami </w:t>
      </w:r>
      <w:r w:rsidR="00C04FA6" w:rsidRPr="00C04FA6">
        <w:rPr>
          <w:bCs/>
        </w:rPr>
        <w:t>§ 245 WT.</w:t>
      </w:r>
      <w:r w:rsidR="009B12F6">
        <w:rPr>
          <w:bCs/>
        </w:rPr>
        <w:t xml:space="preserve"> Wyjątek od powyższego stanowi </w:t>
      </w:r>
      <w:r w:rsidR="00BF3058">
        <w:rPr>
          <w:bCs/>
        </w:rPr>
        <w:t xml:space="preserve">klatka schodowa </w:t>
      </w:r>
      <w:r w:rsidR="009F1626">
        <w:rPr>
          <w:bCs/>
        </w:rPr>
        <w:t xml:space="preserve">2B zlokalizowana </w:t>
      </w:r>
      <w:r w:rsidR="00BF3058">
        <w:rPr>
          <w:bCs/>
        </w:rPr>
        <w:t>w środku bryły budynku</w:t>
      </w:r>
      <w:r w:rsidR="009F1626">
        <w:rPr>
          <w:bCs/>
        </w:rPr>
        <w:t xml:space="preserve"> B</w:t>
      </w:r>
      <w:r w:rsidR="00BF3058">
        <w:rPr>
          <w:bCs/>
        </w:rPr>
        <w:t xml:space="preserve">, dla której nie ma technicznej możliwości napływu powietrza kompensacyjnego i w zakresie wyposażenia w urządzenia </w:t>
      </w:r>
      <w:r w:rsidR="009F1626">
        <w:rPr>
          <w:bCs/>
        </w:rPr>
        <w:t xml:space="preserve">służące do usuwania dymu </w:t>
      </w:r>
      <w:r w:rsidR="00BF3058">
        <w:rPr>
          <w:bCs/>
        </w:rPr>
        <w:t>pozostanie przedmiotem odstępstwa.</w:t>
      </w:r>
      <w:r w:rsidR="009F1626">
        <w:rPr>
          <w:bCs/>
        </w:rPr>
        <w:t xml:space="preserve"> Natomiast w ramach rozwiązania zastępczego, zostanie ona wydzielona jako odrębna strefa pożarowa.</w:t>
      </w:r>
    </w:p>
    <w:p w14:paraId="697B0DF0" w14:textId="7FCC1A53" w:rsidR="00AF77E8" w:rsidRDefault="00AF77E8" w:rsidP="009F174D">
      <w:pPr>
        <w:spacing w:line="276" w:lineRule="auto"/>
        <w:rPr>
          <w:bCs/>
        </w:rPr>
      </w:pPr>
      <w:r>
        <w:rPr>
          <w:bCs/>
        </w:rPr>
        <w:t xml:space="preserve">Klatki schodowe </w:t>
      </w:r>
      <w:r w:rsidR="00E7060F">
        <w:rPr>
          <w:bCs/>
        </w:rPr>
        <w:t xml:space="preserve">i przedsionki przeciwpożarowe </w:t>
      </w:r>
      <w:r>
        <w:rPr>
          <w:bCs/>
        </w:rPr>
        <w:t xml:space="preserve">w budynku </w:t>
      </w:r>
      <w:r w:rsidR="00E7060F">
        <w:rPr>
          <w:bCs/>
        </w:rPr>
        <w:t xml:space="preserve">wysokim </w:t>
      </w:r>
      <w:r>
        <w:rPr>
          <w:bCs/>
        </w:rPr>
        <w:t>A</w:t>
      </w:r>
      <w:r w:rsidR="009E3CB6">
        <w:rPr>
          <w:bCs/>
        </w:rPr>
        <w:t xml:space="preserve"> </w:t>
      </w:r>
      <w:r w:rsidR="00E7060F">
        <w:rPr>
          <w:bCs/>
        </w:rPr>
        <w:t xml:space="preserve">zostaną obudowane, </w:t>
      </w:r>
      <w:r w:rsidR="00EE5657">
        <w:rPr>
          <w:bCs/>
        </w:rPr>
        <w:t>zamykane drzwiami przeciwpożarowymi EI 30 oraz</w:t>
      </w:r>
      <w:r w:rsidR="003542B0" w:rsidRPr="003542B0">
        <w:rPr>
          <w:bCs/>
        </w:rPr>
        <w:t xml:space="preserve"> wyposażone w urządzenia zapobiegające ich zadymieniu</w:t>
      </w:r>
      <w:r w:rsidR="00EE5657">
        <w:rPr>
          <w:bCs/>
        </w:rPr>
        <w:t xml:space="preserve">, zgodnie z wymaganiami </w:t>
      </w:r>
      <w:r w:rsidR="00EE5657" w:rsidRPr="00C04FA6">
        <w:rPr>
          <w:bCs/>
        </w:rPr>
        <w:t>§ 24</w:t>
      </w:r>
      <w:r w:rsidR="00EE5657">
        <w:rPr>
          <w:bCs/>
        </w:rPr>
        <w:t>6</w:t>
      </w:r>
      <w:r w:rsidR="00907B2A">
        <w:rPr>
          <w:bCs/>
        </w:rPr>
        <w:t xml:space="preserve"> ust. 1 i 2</w:t>
      </w:r>
      <w:r w:rsidR="00EE5657" w:rsidRPr="00C04FA6">
        <w:rPr>
          <w:bCs/>
        </w:rPr>
        <w:t xml:space="preserve"> WT</w:t>
      </w:r>
      <w:r w:rsidR="00BE691C">
        <w:rPr>
          <w:bCs/>
        </w:rPr>
        <w:t>.</w:t>
      </w:r>
    </w:p>
    <w:p w14:paraId="52602719" w14:textId="77777777" w:rsidR="00471E9B" w:rsidRDefault="00471E9B" w:rsidP="009F174D">
      <w:pPr>
        <w:spacing w:line="276" w:lineRule="auto"/>
        <w:rPr>
          <w:bCs/>
        </w:rPr>
      </w:pPr>
    </w:p>
    <w:p w14:paraId="6E08D6AF" w14:textId="50E6A43D" w:rsidR="00471E9B" w:rsidRDefault="00471E9B" w:rsidP="009F174D">
      <w:pPr>
        <w:spacing w:line="276" w:lineRule="auto"/>
      </w:pPr>
      <w:r w:rsidRPr="00AB2DC7">
        <w:rPr>
          <w:b/>
        </w:rPr>
        <w:t xml:space="preserve">§ </w:t>
      </w:r>
      <w:r>
        <w:rPr>
          <w:b/>
        </w:rPr>
        <w:t xml:space="preserve">227 ust. 1 </w:t>
      </w:r>
      <w:r>
        <w:rPr>
          <w:bCs/>
        </w:rPr>
        <w:t>warunków tech</w:t>
      </w:r>
      <w:r w:rsidRPr="00C91560">
        <w:rPr>
          <w:bCs/>
        </w:rPr>
        <w:t xml:space="preserve">niczno-budowlanych – w którym mowa o </w:t>
      </w:r>
      <w:r>
        <w:rPr>
          <w:bCs/>
        </w:rPr>
        <w:t>dopuszczalnych powierzchniach stref pożarowych ZL</w:t>
      </w:r>
      <w:r>
        <w:t xml:space="preserve">. </w:t>
      </w:r>
      <w:r w:rsidRPr="00471E9B">
        <w:t>W budynku wielokondygnacyjnym wysokim i wysokościowym (W) i (WW), przyporządkowanym do kategorii zagrożenia ludzi ZL II dopuszczalna powierzchnia strefy pożarowej wynosi 2000 m</w:t>
      </w:r>
      <w:r w:rsidRPr="00471E9B">
        <w:rPr>
          <w:vertAlign w:val="superscript"/>
        </w:rPr>
        <w:t>2</w:t>
      </w:r>
      <w:r w:rsidR="00A1412D">
        <w:t>, w budynku średniowysokim – 3500 m</w:t>
      </w:r>
      <w:r w:rsidR="00A1412D">
        <w:rPr>
          <w:vertAlign w:val="superscript"/>
        </w:rPr>
        <w:t>2</w:t>
      </w:r>
      <w:r w:rsidR="00A1412D">
        <w:t xml:space="preserve">, natomiast w budynku niskim </w:t>
      </w:r>
      <w:r w:rsidR="00762FEF">
        <w:t>–</w:t>
      </w:r>
      <w:r w:rsidR="00800B8C">
        <w:t xml:space="preserve"> </w:t>
      </w:r>
      <w:r w:rsidR="00762FEF">
        <w:t>5000 m</w:t>
      </w:r>
      <w:r w:rsidR="00762FEF">
        <w:rPr>
          <w:vertAlign w:val="superscript"/>
        </w:rPr>
        <w:t>2</w:t>
      </w:r>
      <w:r w:rsidRPr="00471E9B">
        <w:t>.</w:t>
      </w:r>
    </w:p>
    <w:p w14:paraId="5F896224" w14:textId="234C4864" w:rsidR="00471E9B" w:rsidRPr="00E620E2" w:rsidRDefault="00471E9B" w:rsidP="009F174D">
      <w:pPr>
        <w:spacing w:line="276" w:lineRule="auto"/>
      </w:pPr>
      <w:r>
        <w:rPr>
          <w:b/>
          <w:bCs/>
        </w:rPr>
        <w:t xml:space="preserve">Rozwiązanie: </w:t>
      </w:r>
      <w:r w:rsidR="002D7D65">
        <w:t>W obliczu braku zastosowania spójnego systemu podziału na strefy pożarowe w budynku szpitala</w:t>
      </w:r>
      <w:r w:rsidR="00F30CCF">
        <w:t xml:space="preserve"> zgodnie z wprowadzonym w </w:t>
      </w:r>
      <w:r w:rsidR="00BD7443">
        <w:t>warunkach technicznych</w:t>
      </w:r>
      <w:r w:rsidR="00F30CCF">
        <w:t xml:space="preserve"> pojęciem strefy pożarowej</w:t>
      </w:r>
      <w:r w:rsidR="00BD7443">
        <w:t xml:space="preserve">, budynek szpitala stanowi obecnie jedną strefę pożarową. </w:t>
      </w:r>
      <w:r w:rsidR="000D3824">
        <w:t xml:space="preserve">Poprzez wdrożenie zaproponowanej koncepcji bezpieczeństwa, każdy z budynków A, B oraz C zostanie wydzielony jako odrębny, według postanowień </w:t>
      </w:r>
      <w:r w:rsidR="000D3824" w:rsidRPr="00C04FA6">
        <w:rPr>
          <w:bCs/>
        </w:rPr>
        <w:t>§</w:t>
      </w:r>
      <w:r w:rsidR="000D3824">
        <w:rPr>
          <w:bCs/>
        </w:rPr>
        <w:t xml:space="preserve"> 210 WT. Ponadto, ze względu na zabezpieczenie stropów, uszczelnienie przepustów i przejść instalacyjnych, a także obudowę i oddymianie (w budynku A: zabezpieczenie przed zadymieniem klatek schodowych)</w:t>
      </w:r>
      <w:r w:rsidR="000A6B7D">
        <w:rPr>
          <w:bCs/>
        </w:rPr>
        <w:t xml:space="preserve"> szybów dźwigowych i klatek schodowych, każda kondygnacja będzie stanowiła odrębną strefę pożarową, o powierzchni wielokrotnie niższej od dopuszczalnej. Niezależnie od powyższego, w ramach rozwiązań </w:t>
      </w:r>
      <w:r w:rsidR="00DF5CF7">
        <w:rPr>
          <w:bCs/>
        </w:rPr>
        <w:t xml:space="preserve">zastępczych, na każdej kondygnacji oddziałów łóżkowych zostanie dokonany </w:t>
      </w:r>
      <w:r w:rsidR="00DF5CF7" w:rsidRPr="00AC7AA7">
        <w:rPr>
          <w:bCs/>
          <w:u w:val="single"/>
        </w:rPr>
        <w:t xml:space="preserve">podział na </w:t>
      </w:r>
      <w:r w:rsidR="006C503F" w:rsidRPr="00AC7AA7">
        <w:rPr>
          <w:bCs/>
          <w:u w:val="single"/>
        </w:rPr>
        <w:t>2 strefy bezpieczne.</w:t>
      </w:r>
    </w:p>
    <w:p w14:paraId="2D1C035C" w14:textId="77777777" w:rsidR="00471E9B" w:rsidRPr="00471E9B" w:rsidRDefault="00471E9B" w:rsidP="009F174D">
      <w:pPr>
        <w:spacing w:line="276" w:lineRule="auto"/>
        <w:rPr>
          <w:b/>
        </w:rPr>
      </w:pPr>
    </w:p>
    <w:p w14:paraId="5B647595" w14:textId="39522CFB" w:rsidR="00351A77" w:rsidRDefault="00351A77" w:rsidP="009F174D">
      <w:pPr>
        <w:spacing w:line="276" w:lineRule="auto"/>
      </w:pPr>
      <w:r w:rsidRPr="00AB2DC7">
        <w:rPr>
          <w:b/>
        </w:rPr>
        <w:t xml:space="preserve">§ </w:t>
      </w:r>
      <w:r>
        <w:rPr>
          <w:b/>
        </w:rPr>
        <w:t xml:space="preserve">227 ust. 5 </w:t>
      </w:r>
      <w:r>
        <w:rPr>
          <w:bCs/>
        </w:rPr>
        <w:t>warunków tech</w:t>
      </w:r>
      <w:r w:rsidRPr="00C91560">
        <w:rPr>
          <w:bCs/>
        </w:rPr>
        <w:t xml:space="preserve">niczno-budowlanych – w którym mowa o </w:t>
      </w:r>
      <w:r>
        <w:rPr>
          <w:bCs/>
        </w:rPr>
        <w:t xml:space="preserve">dopuszczalnych </w:t>
      </w:r>
      <w:r>
        <w:rPr>
          <w:bCs/>
        </w:rPr>
        <w:lastRenderedPageBreak/>
        <w:t>powierzchniach stref pożarowych ZL</w:t>
      </w:r>
      <w:r>
        <w:t xml:space="preserve">. </w:t>
      </w:r>
      <w:r w:rsidR="00CE6493" w:rsidRPr="00CE6493">
        <w:t>Ze strefy pożarowej ZL II o powierzchni przekraczającej 750 m</w:t>
      </w:r>
      <w:r w:rsidR="00CE6493" w:rsidRPr="00CE6493">
        <w:rPr>
          <w:vertAlign w:val="superscript"/>
        </w:rPr>
        <w:t>2</w:t>
      </w:r>
      <w:r w:rsidR="00CE6493" w:rsidRPr="00CE6493">
        <w:t xml:space="preserve"> w budynku wielokondygnacyjnym, powinna być zapewniona możliwość ewakuacji ludzi do innej strefy pożarowej na tej samej kondygnacji.  </w:t>
      </w:r>
    </w:p>
    <w:p w14:paraId="37FFB6D6" w14:textId="1EAF79CB" w:rsidR="00351A77" w:rsidRPr="00BD2335" w:rsidRDefault="00351A77" w:rsidP="009F174D">
      <w:pPr>
        <w:spacing w:line="276" w:lineRule="auto"/>
      </w:pPr>
      <w:r>
        <w:rPr>
          <w:b/>
          <w:bCs/>
        </w:rPr>
        <w:t xml:space="preserve">Rozwiązanie: </w:t>
      </w:r>
      <w:r w:rsidR="004C4607">
        <w:t>Po podziale budynków A, B oraz C na odrębne budynki w ujęciu pożarowym, a zatem także odrębne strefy pożarowe, na każdej kondygnacji będą występowały 3 strefy pożar</w:t>
      </w:r>
      <w:r w:rsidR="00BD2335">
        <w:t>owe. Ponadto</w:t>
      </w:r>
      <w:r>
        <w:rPr>
          <w:bCs/>
        </w:rPr>
        <w:t xml:space="preserve">, w ramach rozwiązań zastępczych, na każdej kondygnacji oddziałów łóżkowych zostanie dokonany </w:t>
      </w:r>
      <w:r w:rsidRPr="00AC7AA7">
        <w:rPr>
          <w:bCs/>
          <w:u w:val="single"/>
        </w:rPr>
        <w:t>podział na 2 strefy bezpieczne.</w:t>
      </w:r>
      <w:r w:rsidR="00BD2335">
        <w:rPr>
          <w:bCs/>
          <w:u w:val="single"/>
        </w:rPr>
        <w:t xml:space="preserve"> </w:t>
      </w:r>
      <w:r w:rsidR="00BD2335">
        <w:rPr>
          <w:bCs/>
        </w:rPr>
        <w:t>Koncepcja bezpieczeństwa pożarowego w tym zakresie zakłada możliwie maksymalne ułatwienie personelowi szpitala ewakuacji pacjentów na łóżkach do innej strefy pożarowej lub strefy bezpiecznej w ramach każdej kondygnacji.</w:t>
      </w:r>
    </w:p>
    <w:p w14:paraId="364E28D9" w14:textId="77777777" w:rsidR="00CC796E" w:rsidRDefault="00CC796E" w:rsidP="009F174D">
      <w:pPr>
        <w:spacing w:line="276" w:lineRule="auto"/>
      </w:pPr>
    </w:p>
    <w:p w14:paraId="4868E35A" w14:textId="75A00AC1" w:rsidR="00324A0C" w:rsidRDefault="005627B1" w:rsidP="009F174D">
      <w:pPr>
        <w:spacing w:line="276" w:lineRule="auto"/>
      </w:pPr>
      <w:r w:rsidRPr="00887F67">
        <w:rPr>
          <w:b/>
        </w:rPr>
        <w:t>§ 235 ust. 1, 2, 3</w:t>
      </w:r>
      <w:r w:rsidR="004B357C" w:rsidRPr="00887F67">
        <w:rPr>
          <w:b/>
        </w:rPr>
        <w:t xml:space="preserve"> </w:t>
      </w:r>
      <w:r w:rsidR="004B357C" w:rsidRPr="00887F67">
        <w:rPr>
          <w:bCs/>
        </w:rPr>
        <w:t xml:space="preserve">w połączeniu z </w:t>
      </w:r>
      <w:r w:rsidR="004B357C" w:rsidRPr="00887F67">
        <w:rPr>
          <w:b/>
        </w:rPr>
        <w:t>§ 210</w:t>
      </w:r>
      <w:r w:rsidRPr="00887F67">
        <w:rPr>
          <w:b/>
        </w:rPr>
        <w:t xml:space="preserve"> </w:t>
      </w:r>
      <w:r w:rsidRPr="00887F67">
        <w:t>warunków techniczno-budowlanych – w który</w:t>
      </w:r>
      <w:r w:rsidR="000C4986" w:rsidRPr="00887F67">
        <w:t>ch</w:t>
      </w:r>
      <w:r w:rsidRPr="00887F67">
        <w:t xml:space="preserve"> mowa</w:t>
      </w:r>
      <w:r w:rsidRPr="008A0F9D">
        <w:t xml:space="preserve"> o</w:t>
      </w:r>
      <w:r>
        <w:t xml:space="preserve"> ścianie oddzielenia przeciwpożarowego. </w:t>
      </w:r>
      <w:r w:rsidR="000C4986" w:rsidRPr="000C4986">
        <w:t>Części budynku wydzielone ścianami oddzielenia przeciwpożarowego w pionie - od fundamentu do przekrycia dachu - mogą być traktowane jako odrębne budynki.</w:t>
      </w:r>
      <w:r w:rsidR="000C4986">
        <w:t xml:space="preserve"> </w:t>
      </w:r>
      <w:r w:rsidR="00324A0C" w:rsidRPr="00324A0C">
        <w:t>Ścianę oddzielenia przeciwpożarowego należy wznosić na własnym fundamencie lub na stropie, opartym na konstrukcji nośnej o klasie odporności ogniowej nie niższej od odporności ogniowej tej ściany.</w:t>
      </w:r>
      <w:r w:rsidR="00324A0C">
        <w:t xml:space="preserve"> </w:t>
      </w:r>
      <w:r w:rsidR="00324A0C" w:rsidRPr="00324A0C">
        <w:t>Ścianę oddzielenia przeciwpożarowego należy wysunąć na co najmniej 0,3 m poza lico ściany zewnętrznej budynku lub na całej wysokości ściany zewnętrznej zastosować pionowy pas z materiału niepalnego o szerokości co najmniej 2 m i klasie odporności ogniowej E I 60.</w:t>
      </w:r>
      <w:r w:rsidR="00324A0C">
        <w:t xml:space="preserve"> </w:t>
      </w:r>
      <w:r w:rsidR="00324A0C" w:rsidRPr="00324A0C">
        <w:t xml:space="preserve">W budynku z przekryciem dachu rozprzestrzeniającym ogień ściany oddzielenia przeciwpożarowego należy wyprowadzić ponad pokrycie dachu na wysokość co najmniej 0,3 m lub zastosować wzdłuż ściany pas z materiału niepalnego </w:t>
      </w:r>
      <w:r w:rsidR="004A69D9">
        <w:br/>
      </w:r>
      <w:r w:rsidR="00324A0C" w:rsidRPr="00324A0C">
        <w:t>o szerokości co najmniej 1 m i klasie odporności ogniowej E I 60, bezpośrednio pod pokryciem; przekrycie na tej szerokości powinno być nierozprzestrzeniające ognia.</w:t>
      </w:r>
    </w:p>
    <w:p w14:paraId="169FFB62" w14:textId="6DC72F5A" w:rsidR="000C4986" w:rsidRPr="00324A0C" w:rsidRDefault="000C4986" w:rsidP="009F174D">
      <w:pPr>
        <w:spacing w:line="276" w:lineRule="auto"/>
      </w:pPr>
      <w:r>
        <w:rPr>
          <w:b/>
          <w:bCs/>
        </w:rPr>
        <w:t xml:space="preserve">Rozwiązanie: </w:t>
      </w:r>
      <w:r w:rsidR="00851C5F">
        <w:t>Budyn</w:t>
      </w:r>
      <w:r w:rsidR="00887F67">
        <w:t>ki A, B i C</w:t>
      </w:r>
      <w:r w:rsidR="00851C5F">
        <w:t xml:space="preserve"> </w:t>
      </w:r>
      <w:r w:rsidR="00D3388A">
        <w:t>zostan</w:t>
      </w:r>
      <w:r w:rsidR="00887F67">
        <w:t>ą</w:t>
      </w:r>
      <w:r w:rsidR="00D3388A">
        <w:t xml:space="preserve"> wydzielon</w:t>
      </w:r>
      <w:r w:rsidR="00887F67">
        <w:t>e</w:t>
      </w:r>
      <w:r w:rsidR="00D3388A">
        <w:t xml:space="preserve"> ścianami oddzielenia przeciwpożarowego </w:t>
      </w:r>
      <w:r w:rsidR="004A69D9">
        <w:br/>
      </w:r>
      <w:r w:rsidR="00D3388A">
        <w:t xml:space="preserve">w pionie – od fundamentu do przekrycia dachu </w:t>
      </w:r>
      <w:r w:rsidR="004A74E5">
        <w:t>–</w:t>
      </w:r>
      <w:r w:rsidR="00D3388A">
        <w:t xml:space="preserve"> </w:t>
      </w:r>
      <w:r w:rsidR="00887F67">
        <w:t>między sobą</w:t>
      </w:r>
      <w:r w:rsidR="004A74E5">
        <w:t xml:space="preserve">. Ściany oddzielenia przeciwpożarowego </w:t>
      </w:r>
      <w:r w:rsidR="00B3669E">
        <w:t xml:space="preserve">będą spełniały wymagania </w:t>
      </w:r>
      <w:r w:rsidR="00B3669E" w:rsidRPr="00B3669E">
        <w:rPr>
          <w:bCs/>
        </w:rPr>
        <w:t>§ 235 warunków techniczno-budowlanych</w:t>
      </w:r>
      <w:r w:rsidR="00B3669E">
        <w:rPr>
          <w:bCs/>
        </w:rPr>
        <w:t xml:space="preserve">, zgodnie z przebiegiem zaznaczonym w części </w:t>
      </w:r>
      <w:r w:rsidR="00887F67">
        <w:rPr>
          <w:bCs/>
        </w:rPr>
        <w:t>gr</w:t>
      </w:r>
      <w:r w:rsidR="0055410D">
        <w:rPr>
          <w:bCs/>
        </w:rPr>
        <w:t>aficznej</w:t>
      </w:r>
      <w:r w:rsidR="00B3669E">
        <w:rPr>
          <w:bCs/>
        </w:rPr>
        <w:t xml:space="preserve"> ekspertyzy.</w:t>
      </w:r>
    </w:p>
    <w:p w14:paraId="52E28145" w14:textId="77777777" w:rsidR="00A02966" w:rsidRDefault="00A02966" w:rsidP="009F174D">
      <w:pPr>
        <w:spacing w:line="276" w:lineRule="auto"/>
      </w:pPr>
    </w:p>
    <w:p w14:paraId="2952E588" w14:textId="4F1843AA" w:rsidR="00A5510F" w:rsidRDefault="00A5510F" w:rsidP="009F174D">
      <w:pPr>
        <w:spacing w:line="276" w:lineRule="auto"/>
      </w:pPr>
      <w:r w:rsidRPr="008A0F9D">
        <w:rPr>
          <w:b/>
        </w:rPr>
        <w:t xml:space="preserve">§ </w:t>
      </w:r>
      <w:r>
        <w:rPr>
          <w:b/>
        </w:rPr>
        <w:t>236 ust. 1</w:t>
      </w:r>
      <w:r w:rsidRPr="008A0F9D">
        <w:rPr>
          <w:b/>
        </w:rPr>
        <w:t xml:space="preserve"> </w:t>
      </w:r>
      <w:r w:rsidRPr="008A0F9D">
        <w:t>warunków techniczno-budowlanych – w którym mowa o</w:t>
      </w:r>
      <w:r>
        <w:t xml:space="preserve"> </w:t>
      </w:r>
      <w:r w:rsidR="003B3FEE">
        <w:t>drogach ewakuacyjnych</w:t>
      </w:r>
      <w:r>
        <w:t xml:space="preserve">. </w:t>
      </w:r>
      <w:r w:rsidR="002217C9" w:rsidRPr="002217C9">
        <w:t>Z pomieszczeń przeznaczonych na pobyt ludzi powinna być zapewniona możliwość ewakuacji w bezpieczne miejsce na zewnątrz budynku lub do sąsiedniej strefy pożarowej, bezpośrednio albo drogami komunikacji ogólnej.</w:t>
      </w:r>
    </w:p>
    <w:p w14:paraId="7F3E83EC" w14:textId="1D56141A" w:rsidR="00A5510F" w:rsidRDefault="00A5510F" w:rsidP="009F174D">
      <w:pPr>
        <w:spacing w:line="276" w:lineRule="auto"/>
      </w:pPr>
      <w:r>
        <w:rPr>
          <w:b/>
          <w:bCs/>
        </w:rPr>
        <w:t xml:space="preserve">Rozwiązanie: </w:t>
      </w:r>
      <w:r w:rsidR="00BB2ED5">
        <w:t xml:space="preserve">W budynku szpitala występują miejsca, z których ewakuacja prowadzi </w:t>
      </w:r>
      <w:r w:rsidR="00184EC2">
        <w:t xml:space="preserve">przez korytarz, a następnie do kolejnego pomieszczenia. W związku z powyższym, zostaną wprowadzone </w:t>
      </w:r>
      <w:r w:rsidR="0084129E">
        <w:t>zmiany funkcjonalne i w układzie pomieszczeń, zgodnie ze szczegółami wskazanymi w części graficznej niniejszej ekspertyzy.</w:t>
      </w:r>
    </w:p>
    <w:p w14:paraId="6BECAFB1" w14:textId="77777777" w:rsidR="00CE79D2" w:rsidRDefault="00CE79D2" w:rsidP="009F174D">
      <w:pPr>
        <w:spacing w:line="276" w:lineRule="auto"/>
      </w:pPr>
    </w:p>
    <w:p w14:paraId="51A7DA09" w14:textId="506AA9E0" w:rsidR="00CE79D2" w:rsidRDefault="00CE79D2" w:rsidP="009F174D">
      <w:pPr>
        <w:spacing w:line="276" w:lineRule="auto"/>
      </w:pPr>
      <w:r w:rsidRPr="008A0F9D">
        <w:rPr>
          <w:b/>
        </w:rPr>
        <w:t xml:space="preserve">§ </w:t>
      </w:r>
      <w:r>
        <w:rPr>
          <w:b/>
        </w:rPr>
        <w:t xml:space="preserve">236 ust. </w:t>
      </w:r>
      <w:r w:rsidR="005A29E7">
        <w:rPr>
          <w:b/>
        </w:rPr>
        <w:t>3</w:t>
      </w:r>
      <w:r w:rsidRPr="008A0F9D">
        <w:rPr>
          <w:b/>
        </w:rPr>
        <w:t xml:space="preserve"> </w:t>
      </w:r>
      <w:r w:rsidRPr="008A0F9D">
        <w:t>warunków techniczno-budowlanych – w którym mowa o</w:t>
      </w:r>
      <w:r>
        <w:t xml:space="preserve"> drogach ewakuacyjnych. </w:t>
      </w:r>
      <w:r w:rsidRPr="00CE79D2">
        <w:t>Wyjścia z pomieszczeń na drogi ewakuacyjne powinny być zamykane drzwiami.</w:t>
      </w:r>
    </w:p>
    <w:p w14:paraId="2F646BA1" w14:textId="4FC5C6B9" w:rsidR="00CE79D2" w:rsidRDefault="00CE79D2" w:rsidP="009F174D">
      <w:pPr>
        <w:spacing w:line="276" w:lineRule="auto"/>
      </w:pPr>
      <w:r>
        <w:rPr>
          <w:b/>
          <w:bCs/>
        </w:rPr>
        <w:lastRenderedPageBreak/>
        <w:t xml:space="preserve">Rozwiązanie: </w:t>
      </w:r>
      <w:r w:rsidR="00246522">
        <w:t xml:space="preserve">Wszystkie wyjścia z pomieszczeń na drogi ewakuacyjne zostaną zamknięte drzwiami, a obudowa </w:t>
      </w:r>
      <w:r w:rsidR="000D00B3">
        <w:t>poziomej drogi ewakuacyjnej na odcinku tych pomieszczeń będzie spełniała wymagania dla ścian wewnętrznych, zgodnie ze szczegółami zaznaczonymi w części graficznej ekspertyzy.</w:t>
      </w:r>
    </w:p>
    <w:p w14:paraId="430F6B7B" w14:textId="77777777" w:rsidR="00F06354" w:rsidRDefault="00F06354" w:rsidP="009F174D">
      <w:pPr>
        <w:spacing w:line="276" w:lineRule="auto"/>
      </w:pPr>
    </w:p>
    <w:p w14:paraId="7F39497C" w14:textId="755D0A69" w:rsidR="00F06354" w:rsidRDefault="00F06354" w:rsidP="009F174D">
      <w:pPr>
        <w:spacing w:line="276" w:lineRule="auto"/>
      </w:pPr>
      <w:r w:rsidRPr="008A0F9D">
        <w:rPr>
          <w:b/>
        </w:rPr>
        <w:t xml:space="preserve">§ </w:t>
      </w:r>
      <w:r>
        <w:rPr>
          <w:b/>
        </w:rPr>
        <w:t>23</w:t>
      </w:r>
      <w:r w:rsidR="00706C6C">
        <w:rPr>
          <w:b/>
        </w:rPr>
        <w:t>9</w:t>
      </w:r>
      <w:r>
        <w:rPr>
          <w:b/>
        </w:rPr>
        <w:t xml:space="preserve"> ust. </w:t>
      </w:r>
      <w:r w:rsidR="00706C6C">
        <w:rPr>
          <w:b/>
        </w:rPr>
        <w:t>1</w:t>
      </w:r>
      <w:r w:rsidRPr="008A0F9D">
        <w:rPr>
          <w:b/>
        </w:rPr>
        <w:t xml:space="preserve"> </w:t>
      </w:r>
      <w:r w:rsidRPr="008A0F9D">
        <w:t>warunków techniczno-budowlanych – w którym mowa o</w:t>
      </w:r>
      <w:r>
        <w:t xml:space="preserve"> </w:t>
      </w:r>
      <w:r w:rsidR="00612245">
        <w:t>wymogach technicznych drzwi ewakuacyjnych</w:t>
      </w:r>
      <w:r>
        <w:t xml:space="preserve">. </w:t>
      </w:r>
      <w:r w:rsidR="006A30F1" w:rsidRPr="006A30F1">
        <w:t>Łączną szerokość drzwi w świetle, stanowiących wyjścia ewakuacyjne z pomieszczenia, należy obliczać proporcjonalnie do liczby osób mogących przebywać w nim równocześnie, przyjmując co najmniej 0,6 m szerokości na 100 osób, przy czym najmniejsza szerokość drzwi w świetle ościeżnicy powinna wynosić 0,9 m, a w przypadku drzwi służących do ewakuacji do 3 osób - 0,8 m.</w:t>
      </w:r>
    </w:p>
    <w:p w14:paraId="53C516F4" w14:textId="1F2B0CB6" w:rsidR="00F06354" w:rsidRDefault="00F06354" w:rsidP="009F174D">
      <w:pPr>
        <w:spacing w:line="276" w:lineRule="auto"/>
      </w:pPr>
      <w:r>
        <w:rPr>
          <w:b/>
          <w:bCs/>
        </w:rPr>
        <w:t xml:space="preserve">Rozwiązanie: </w:t>
      </w:r>
      <w:r w:rsidR="006A30F1">
        <w:t>Parametry drzwi stanowiących wyjście ewakuacyjne z pomieszczenia, w zakresie ich szerokości, zostaną dostosowane do obowiązujących wymagań, zgodnie z naniesionymi wymiarami w kolorze czerwonym w części graficznej ekspertyzy.</w:t>
      </w:r>
    </w:p>
    <w:p w14:paraId="7AD493FE" w14:textId="77777777" w:rsidR="00F06354" w:rsidRDefault="00F06354" w:rsidP="009F174D">
      <w:pPr>
        <w:spacing w:line="276" w:lineRule="auto"/>
      </w:pPr>
    </w:p>
    <w:p w14:paraId="0928139B" w14:textId="756AE7A9" w:rsidR="00361F6F" w:rsidRDefault="00361F6F" w:rsidP="009F174D">
      <w:pPr>
        <w:spacing w:line="276" w:lineRule="auto"/>
      </w:pPr>
      <w:r w:rsidRPr="008A0F9D">
        <w:rPr>
          <w:b/>
        </w:rPr>
        <w:t xml:space="preserve">§ </w:t>
      </w:r>
      <w:r>
        <w:rPr>
          <w:b/>
        </w:rPr>
        <w:t xml:space="preserve">239 ust. </w:t>
      </w:r>
      <w:r w:rsidR="00823B55">
        <w:rPr>
          <w:b/>
        </w:rPr>
        <w:t>4</w:t>
      </w:r>
      <w:r w:rsidRPr="008A0F9D">
        <w:rPr>
          <w:b/>
        </w:rPr>
        <w:t xml:space="preserve"> </w:t>
      </w:r>
      <w:r w:rsidRPr="008A0F9D">
        <w:t>warunków techniczno-budowlanych – w którym mowa o</w:t>
      </w:r>
      <w:r>
        <w:t xml:space="preserve"> wymogach technicznych drzwi ewakuacyjnych. </w:t>
      </w:r>
      <w:r w:rsidRPr="00361F6F">
        <w:t>Szerokość drzwi stanowiących wyjście ewakuacyjne z budynku, z zastrzeżeniem ust. 1, a także szerokość drzwi na drodze ewakuacyjnej z klatki schodowej, prowadzących na zewnątrz budynku lub do innej strefy pożarowej, powinna być nie mniejsza niż szerokość biegu klatki schodowej, określona zgodnie z § 68 ust. 1 i 2, czyli 1,4 m w budynkach opieki zdrowotnej</w:t>
      </w:r>
      <w:r w:rsidR="005F22F2">
        <w:t>.</w:t>
      </w:r>
    </w:p>
    <w:p w14:paraId="6184D5D5" w14:textId="6338DDDF" w:rsidR="00361F6F" w:rsidRDefault="00361F6F" w:rsidP="009F174D">
      <w:pPr>
        <w:spacing w:line="276" w:lineRule="auto"/>
      </w:pPr>
      <w:r>
        <w:rPr>
          <w:b/>
          <w:bCs/>
        </w:rPr>
        <w:t xml:space="preserve">Rozwiązanie: </w:t>
      </w:r>
      <w:r w:rsidR="005F22F2">
        <w:t xml:space="preserve">Szerokość drzwi stanowiących wyjście ewakuacyjne z budynków A, B i C, a także </w:t>
      </w:r>
      <w:r w:rsidR="001847C6">
        <w:t>szerokość drzwi na drodze ewakuacyjnej z klatek schodowych, będzie wynosiła co najmniej 1,4 m. Za wyjątkiem przypadków</w:t>
      </w:r>
      <w:r w:rsidR="00AC3C4D">
        <w:t xml:space="preserve"> stanowiących przedmiot odstępstwa i omówionych szczegółowo w rozdziale 6. niniejszego dokumentu, gdzie ze względów konstrukcyjnych nie ma możliwości poszerzenia otworu drzwiowego.</w:t>
      </w:r>
    </w:p>
    <w:p w14:paraId="5F90D0D1" w14:textId="77777777" w:rsidR="00CE79D2" w:rsidRDefault="00CE79D2" w:rsidP="009F174D">
      <w:pPr>
        <w:spacing w:line="276" w:lineRule="auto"/>
      </w:pPr>
    </w:p>
    <w:p w14:paraId="3D4A6856" w14:textId="7A5D772B" w:rsidR="00823B55" w:rsidRDefault="00823B55" w:rsidP="009F174D">
      <w:pPr>
        <w:spacing w:line="276" w:lineRule="auto"/>
      </w:pPr>
      <w:r w:rsidRPr="008A0F9D">
        <w:rPr>
          <w:b/>
        </w:rPr>
        <w:t xml:space="preserve">§ </w:t>
      </w:r>
      <w:r>
        <w:rPr>
          <w:b/>
        </w:rPr>
        <w:t>239 ust. 6</w:t>
      </w:r>
      <w:r w:rsidRPr="008A0F9D">
        <w:rPr>
          <w:b/>
        </w:rPr>
        <w:t xml:space="preserve"> </w:t>
      </w:r>
      <w:r w:rsidRPr="008A0F9D">
        <w:t>warunków techniczno-budowlanych – w którym mowa o</w:t>
      </w:r>
      <w:r>
        <w:t xml:space="preserve"> wymogach technicznych drzwi ewakuacyjnych. </w:t>
      </w:r>
      <w:r w:rsidR="00F25894" w:rsidRPr="00F25894">
        <w:t>Wysokość drzwi, o których mowa w ust. 1, 4 i 5, powinna odpowiadać wymaganiom § 62 ust. 1.</w:t>
      </w:r>
    </w:p>
    <w:p w14:paraId="6A917E1C" w14:textId="65D145A8" w:rsidR="00823B55" w:rsidRDefault="00823B55" w:rsidP="009F174D">
      <w:pPr>
        <w:spacing w:line="276" w:lineRule="auto"/>
      </w:pPr>
      <w:r>
        <w:rPr>
          <w:b/>
          <w:bCs/>
        </w:rPr>
        <w:t xml:space="preserve">Rozwiązanie: </w:t>
      </w:r>
      <w:r w:rsidR="00F25894">
        <w:t>Parametry drzwi stanowiących wyjście ewakuacyjne z pomieszczenia, w zakresie ich wysokości wynoszącej co najmniej 2,0 m, zostaną dostosowane do obowiązujących wymagań, zgodnie z naniesionymi wymiarami w kolorze czerwonym w części graficznej ekspertyzy.</w:t>
      </w:r>
    </w:p>
    <w:p w14:paraId="7376A2DD" w14:textId="77777777" w:rsidR="00A5510F" w:rsidRDefault="00A5510F" w:rsidP="009F174D">
      <w:pPr>
        <w:spacing w:line="276" w:lineRule="auto"/>
      </w:pPr>
    </w:p>
    <w:p w14:paraId="7121A6B8" w14:textId="64B2E544" w:rsidR="006873C1" w:rsidRDefault="006873C1" w:rsidP="009F174D">
      <w:pPr>
        <w:spacing w:line="276" w:lineRule="auto"/>
      </w:pPr>
      <w:r w:rsidRPr="008A0F9D">
        <w:rPr>
          <w:b/>
        </w:rPr>
        <w:t xml:space="preserve">§ </w:t>
      </w:r>
      <w:r>
        <w:rPr>
          <w:b/>
        </w:rPr>
        <w:t xml:space="preserve">240 ust. 1 </w:t>
      </w:r>
      <w:r w:rsidRPr="008A0F9D">
        <w:t>warunków techniczno-budowlanych – w którym mowa o</w:t>
      </w:r>
      <w:r>
        <w:t xml:space="preserve"> </w:t>
      </w:r>
      <w:r w:rsidR="006856AD">
        <w:t>rodzajach drzwi</w:t>
      </w:r>
      <w:r>
        <w:t>. Drzwi wieloskrzydłowe, stanowiące wyjście ewakuacyjne z pomieszczenia oraz na drodze ewakuacyjnej, powinny mieć co najmniej jedno, nieblokowane skrzydło drzwiowe o szerokości nie mniejszej niż 0,9 m.</w:t>
      </w:r>
    </w:p>
    <w:p w14:paraId="3009AE51" w14:textId="7E129A02" w:rsidR="006873C1" w:rsidRDefault="006873C1" w:rsidP="009F174D">
      <w:pPr>
        <w:spacing w:line="276" w:lineRule="auto"/>
      </w:pPr>
      <w:r>
        <w:rPr>
          <w:b/>
          <w:bCs/>
        </w:rPr>
        <w:t xml:space="preserve">Rozwiązanie: </w:t>
      </w:r>
      <w:r>
        <w:t xml:space="preserve">Parametry drzwi stanowiących wyjście ewakuacyjne z pomieszczenia, w </w:t>
      </w:r>
      <w:r>
        <w:lastRenderedPageBreak/>
        <w:t xml:space="preserve">zakresie </w:t>
      </w:r>
      <w:r w:rsidR="001B57B2">
        <w:t>wyposażenia w co najmniej jedno, nieblokowane skrzydło o szerokości nie mniejszej niż 0,9 m</w:t>
      </w:r>
      <w:r>
        <w:t>, zostaną dostosowane do obowiązujących wymagań, zgodnie z naniesionymi wymiarami w kolorze czerwonym w części graficznej ekspertyzy.</w:t>
      </w:r>
    </w:p>
    <w:p w14:paraId="16F9EB31" w14:textId="77777777" w:rsidR="00EE6A81" w:rsidRDefault="00EE6A81" w:rsidP="009F174D">
      <w:pPr>
        <w:spacing w:line="276" w:lineRule="auto"/>
      </w:pPr>
    </w:p>
    <w:p w14:paraId="4CE61157" w14:textId="3DA90792" w:rsidR="00EE6A81" w:rsidRDefault="00EE6A81" w:rsidP="009F174D">
      <w:pPr>
        <w:spacing w:line="276" w:lineRule="auto"/>
      </w:pPr>
      <w:r w:rsidRPr="008A0F9D">
        <w:rPr>
          <w:b/>
        </w:rPr>
        <w:t xml:space="preserve">§ </w:t>
      </w:r>
      <w:r>
        <w:rPr>
          <w:b/>
        </w:rPr>
        <w:t xml:space="preserve">241 ust. 1 </w:t>
      </w:r>
      <w:r w:rsidRPr="008A0F9D">
        <w:t>warunków techniczno-budowlanych – w którym mowa o</w:t>
      </w:r>
      <w:r>
        <w:t xml:space="preserve"> </w:t>
      </w:r>
      <w:r w:rsidR="00936FF4">
        <w:t>obudowie poziomych dróg ewakuacyjnych</w:t>
      </w:r>
      <w:r>
        <w:t xml:space="preserve">. </w:t>
      </w:r>
      <w:r w:rsidR="003B1913" w:rsidRPr="00AC0931">
        <w:rPr>
          <w:szCs w:val="24"/>
        </w:rPr>
        <w:t>Obudowa poziomych dróg ewakuacyjnych powinna mieć klasę odporności ogniowej wymaganą dla ścian wewnętrznych</w:t>
      </w:r>
      <w:r w:rsidR="000B1115">
        <w:rPr>
          <w:szCs w:val="24"/>
        </w:rPr>
        <w:t>, czyli w rozpatrywanym przypadku budynków A, B i C – co najmniej EI 30.</w:t>
      </w:r>
    </w:p>
    <w:p w14:paraId="31342294" w14:textId="26C8CA28" w:rsidR="00EE6A81" w:rsidRDefault="00EE6A81" w:rsidP="009F174D">
      <w:pPr>
        <w:spacing w:line="276" w:lineRule="auto"/>
      </w:pPr>
      <w:r>
        <w:rPr>
          <w:b/>
          <w:bCs/>
        </w:rPr>
        <w:t xml:space="preserve">Rozwiązanie: </w:t>
      </w:r>
      <w:r w:rsidR="00D05082">
        <w:t>Przyjęta koncepcja bezpieczeństwa dla budynków szpitala zakłada, że obudowa poziomych dróg ewakuacyjnych na całym przebiegu będzie spełniała wymagania klasy EI 30 odporności ogniowej.</w:t>
      </w:r>
    </w:p>
    <w:p w14:paraId="2C2B1B02" w14:textId="103AF59A" w:rsidR="00E3579D" w:rsidRDefault="00E3579D" w:rsidP="009F174D">
      <w:pPr>
        <w:spacing w:line="276" w:lineRule="auto"/>
      </w:pPr>
      <w:r>
        <w:t>Dla galerii zewnętrznej w odcinku posiadającym 2 kierunki ewakuacji, projektuje się zabezpieczenie otworów okiennych wychodzących z sal chorych za pomocą rolet</w:t>
      </w:r>
      <w:r w:rsidR="00265B35">
        <w:t xml:space="preserve"> przeciwpożarowych</w:t>
      </w:r>
      <w:r>
        <w:t xml:space="preserve"> EI 30 sterowanych z systemu sygnalizacji pożaru lub alternatywnie wymianę okien na przeciwpożarowe w klasie EI 30. </w:t>
      </w:r>
      <w:r w:rsidR="00B3579E">
        <w:t xml:space="preserve">Odcinek galerii zewnętrznej posiadający 1 kierunek ewakuacji zostanie wyłączony z eksploatacji i będzie stanowił jedynie aspekt wizualny fasady frontowej budynku. Powyższe </w:t>
      </w:r>
      <w:r w:rsidR="001C3F10">
        <w:t>rozwiązanie znajdzie zapis w instrukcji bezpieczeństwa pożarowego budynku.</w:t>
      </w:r>
    </w:p>
    <w:p w14:paraId="4CA018A1" w14:textId="77777777" w:rsidR="00EE6A81" w:rsidRDefault="00EE6A81" w:rsidP="009F174D">
      <w:pPr>
        <w:spacing w:line="276" w:lineRule="auto"/>
      </w:pPr>
    </w:p>
    <w:p w14:paraId="477E514D" w14:textId="6C237589" w:rsidR="00EF2AA4" w:rsidRDefault="00EF2AA4" w:rsidP="009F174D">
      <w:pPr>
        <w:spacing w:line="276" w:lineRule="auto"/>
      </w:pPr>
      <w:r w:rsidRPr="008A0F9D">
        <w:rPr>
          <w:b/>
        </w:rPr>
        <w:t xml:space="preserve">§ </w:t>
      </w:r>
      <w:r>
        <w:rPr>
          <w:b/>
        </w:rPr>
        <w:t>2</w:t>
      </w:r>
      <w:r w:rsidR="00156DE3">
        <w:rPr>
          <w:b/>
        </w:rPr>
        <w:t>43</w:t>
      </w:r>
      <w:r>
        <w:rPr>
          <w:b/>
        </w:rPr>
        <w:t xml:space="preserve"> ust. 1 </w:t>
      </w:r>
      <w:r w:rsidRPr="008A0F9D">
        <w:t>warunków techniczno-budowlanych – w którym mowa o</w:t>
      </w:r>
      <w:r>
        <w:t xml:space="preserve"> </w:t>
      </w:r>
      <w:r w:rsidR="00156DE3">
        <w:t>podziale korytarzy na odcinki</w:t>
      </w:r>
      <w:r>
        <w:t xml:space="preserve">. </w:t>
      </w:r>
      <w:r w:rsidR="009E6F82" w:rsidRPr="009E6F82">
        <w:rPr>
          <w:szCs w:val="24"/>
        </w:rPr>
        <w:t>Korytarze stanowiące drogę ewakuacyjną w strefach pożarowych ZL powinny być podzielone na odcinki nie dłuższe niż 50 m przy zastosowaniu przegród z drzwiami dymoszczelnymi lub innych urządzeń technicznych, zapobiegających rozprzestrzenianiu się dymu.</w:t>
      </w:r>
    </w:p>
    <w:p w14:paraId="5401E471" w14:textId="2596D19D" w:rsidR="00EF2AA4" w:rsidRDefault="00EF2AA4" w:rsidP="009F174D">
      <w:pPr>
        <w:spacing w:line="276" w:lineRule="auto"/>
      </w:pPr>
      <w:r>
        <w:rPr>
          <w:b/>
          <w:bCs/>
        </w:rPr>
        <w:t>Rozwiązanie</w:t>
      </w:r>
      <w:r w:rsidR="009E6F82">
        <w:rPr>
          <w:b/>
          <w:bCs/>
        </w:rPr>
        <w:t xml:space="preserve">: </w:t>
      </w:r>
      <w:r w:rsidR="009E6F82">
        <w:t xml:space="preserve">Korytarze w budynkach </w:t>
      </w:r>
      <w:r w:rsidR="008F2087">
        <w:t>B i C zostaną podzielone na odcinki nie dłuższe niż 50 m przy zastosowaniu przegród z drzwiami dymoszczelnymi. W znakomitej większości drzwi te także będą przeciwpożarowe, o klasie odporności ogniowej co najmniej EI 30 S, ze względu na równoczesne spełnianie funkcji podziału na strefy bezpieczne w obrębie kondygnacji.</w:t>
      </w:r>
    </w:p>
    <w:p w14:paraId="257F5D07" w14:textId="26440218" w:rsidR="008F2087" w:rsidRPr="009E6F82" w:rsidRDefault="008F2087" w:rsidP="009F174D">
      <w:pPr>
        <w:spacing w:line="276" w:lineRule="auto"/>
      </w:pPr>
      <w:r>
        <w:t xml:space="preserve">Zgodnie z ust. 2 tegoż paragrafu, powyższe wymaganie podziału korytarzy na odcinki nie dotyczy budynku wysokiego A, w którym korytarze zostaną </w:t>
      </w:r>
      <w:r w:rsidR="005B6A4B">
        <w:t>wyposażone w rozwiązania techniczno-budowlane zabezpieczające przed zadymieniem.</w:t>
      </w:r>
    </w:p>
    <w:p w14:paraId="6616A707" w14:textId="77777777" w:rsidR="00253407" w:rsidRDefault="00253407" w:rsidP="009F174D">
      <w:pPr>
        <w:spacing w:line="276" w:lineRule="auto"/>
        <w:rPr>
          <w:b/>
        </w:rPr>
      </w:pPr>
    </w:p>
    <w:p w14:paraId="3F030028" w14:textId="3023BD01" w:rsidR="0029277D" w:rsidRDefault="0029277D" w:rsidP="009F174D">
      <w:pPr>
        <w:spacing w:line="276" w:lineRule="auto"/>
      </w:pPr>
      <w:r w:rsidRPr="008A0F9D">
        <w:rPr>
          <w:b/>
        </w:rPr>
        <w:t xml:space="preserve">§ </w:t>
      </w:r>
      <w:r>
        <w:rPr>
          <w:b/>
        </w:rPr>
        <w:t xml:space="preserve">245 </w:t>
      </w:r>
      <w:r w:rsidRPr="008A0F9D">
        <w:t>warunków techniczno-budowlanych – w którym mowa o</w:t>
      </w:r>
      <w:r>
        <w:t xml:space="preserve"> </w:t>
      </w:r>
      <w:r w:rsidR="005110F4">
        <w:t>zabezpieczeniu przeciwpożarowym klatek schodowych</w:t>
      </w:r>
      <w:r>
        <w:t xml:space="preserve">. </w:t>
      </w:r>
      <w:r w:rsidR="00F76F96">
        <w:t>K</w:t>
      </w:r>
      <w:r w:rsidR="00F76F96" w:rsidRPr="00F76F96">
        <w:rPr>
          <w:szCs w:val="24"/>
        </w:rPr>
        <w:t>latki schodowe przeznaczone do ewakuacji ze strefy pożarowej</w:t>
      </w:r>
      <w:r w:rsidR="00F76F96">
        <w:rPr>
          <w:szCs w:val="24"/>
        </w:rPr>
        <w:t xml:space="preserve"> </w:t>
      </w:r>
      <w:r w:rsidR="00F76F96" w:rsidRPr="00F76F96">
        <w:rPr>
          <w:szCs w:val="24"/>
        </w:rPr>
        <w:t>ZL II w budynku niskim (N)</w:t>
      </w:r>
      <w:r w:rsidR="00F76F96">
        <w:rPr>
          <w:szCs w:val="24"/>
        </w:rPr>
        <w:t xml:space="preserve"> oraz w </w:t>
      </w:r>
      <w:r w:rsidR="00F76F96" w:rsidRPr="00F76F96">
        <w:rPr>
          <w:szCs w:val="24"/>
        </w:rPr>
        <w:t>budynku średniowysokim (SW)</w:t>
      </w:r>
      <w:r w:rsidR="008046E3" w:rsidRPr="008046E3">
        <w:t xml:space="preserve"> </w:t>
      </w:r>
      <w:r w:rsidR="008046E3" w:rsidRPr="008046E3">
        <w:rPr>
          <w:szCs w:val="24"/>
        </w:rPr>
        <w:t>powinny być obudowane i zamykane drzwiami dymoszczelnymi oraz wyposażone w urządzenia zapobiegające</w:t>
      </w:r>
      <w:r w:rsidR="008046E3">
        <w:rPr>
          <w:szCs w:val="24"/>
        </w:rPr>
        <w:t xml:space="preserve"> </w:t>
      </w:r>
      <w:r w:rsidR="008046E3" w:rsidRPr="008046E3">
        <w:rPr>
          <w:szCs w:val="24"/>
        </w:rPr>
        <w:t>zadymieniu lub służące do usuwania dymu, uruchamiane samoczynnie za pomocą systemu wykrywania dymu</w:t>
      </w:r>
      <w:r w:rsidR="008046E3">
        <w:rPr>
          <w:szCs w:val="24"/>
        </w:rPr>
        <w:t>.</w:t>
      </w:r>
    </w:p>
    <w:p w14:paraId="6BBAD910" w14:textId="73ACB94D" w:rsidR="0029277D" w:rsidRPr="009E6F82" w:rsidRDefault="0029277D" w:rsidP="009F174D">
      <w:pPr>
        <w:spacing w:line="276" w:lineRule="auto"/>
      </w:pPr>
      <w:r>
        <w:rPr>
          <w:b/>
          <w:bCs/>
        </w:rPr>
        <w:t xml:space="preserve">Rozwiązanie: </w:t>
      </w:r>
      <w:r w:rsidR="00FC74DA">
        <w:t>W ramach koncepcji bezpieczeństwa pożarowego</w:t>
      </w:r>
      <w:r w:rsidR="0029301C">
        <w:t xml:space="preserve"> budynku,</w:t>
      </w:r>
      <w:r w:rsidR="00FC74DA">
        <w:t xml:space="preserve"> uwzględniającej </w:t>
      </w:r>
      <w:r w:rsidR="0029301C">
        <w:t xml:space="preserve">także </w:t>
      </w:r>
      <w:r w:rsidR="00FC74DA">
        <w:t>podział budynku na strefy pożarowe</w:t>
      </w:r>
      <w:r w:rsidR="0029301C">
        <w:t xml:space="preserve">, klatki schodowe w budynkach B i C zostaną </w:t>
      </w:r>
      <w:r w:rsidR="0029301C">
        <w:lastRenderedPageBreak/>
        <w:t>obudowane</w:t>
      </w:r>
      <w:r w:rsidR="00275E0E">
        <w:t>, zamknięte drzwiami EI 30 S oraz wyposażone w urządzenia służące do usuwania dymu. Wyjątkiem będzie klatka 2B zlokalizowana w środku bryły budynku B, która pozostanie przedmiotem odstępstwa i w ramach rozwiązań zastępczych</w:t>
      </w:r>
      <w:r w:rsidR="00554002">
        <w:t xml:space="preserve"> będzie wydzielona jako odrębna strefa pożarowa.</w:t>
      </w:r>
    </w:p>
    <w:p w14:paraId="062B117C" w14:textId="77777777" w:rsidR="00823B55" w:rsidRDefault="00823B55" w:rsidP="009F174D">
      <w:pPr>
        <w:spacing w:line="276" w:lineRule="auto"/>
      </w:pPr>
    </w:p>
    <w:p w14:paraId="733C9037" w14:textId="716782F5" w:rsidR="00E624D1" w:rsidRDefault="00E624D1" w:rsidP="009F174D">
      <w:pPr>
        <w:spacing w:line="276" w:lineRule="auto"/>
      </w:pPr>
      <w:r w:rsidRPr="008A0F9D">
        <w:rPr>
          <w:b/>
        </w:rPr>
        <w:t xml:space="preserve">§ </w:t>
      </w:r>
      <w:r>
        <w:rPr>
          <w:b/>
        </w:rPr>
        <w:t>24</w:t>
      </w:r>
      <w:r w:rsidR="00421F97">
        <w:rPr>
          <w:b/>
        </w:rPr>
        <w:t>6 ust. 1 i 2</w:t>
      </w:r>
      <w:r>
        <w:rPr>
          <w:b/>
        </w:rPr>
        <w:t xml:space="preserve"> </w:t>
      </w:r>
      <w:r w:rsidRPr="008A0F9D">
        <w:t>warunków techniczno-budowlanych – w którym mowa o</w:t>
      </w:r>
      <w:r>
        <w:t xml:space="preserve"> </w:t>
      </w:r>
      <w:r w:rsidR="00291D30">
        <w:t>zapewnieniu możliwości ewakuacji</w:t>
      </w:r>
      <w:r>
        <w:t xml:space="preserve">. </w:t>
      </w:r>
      <w:r w:rsidR="00230EB3" w:rsidRPr="00230EB3">
        <w:t xml:space="preserve">W budynku wysokim (W) należy zapewnić możliwość ewakuacji do co najmniej dwóch klatek schodowych, które powinny być obudowane i oddzielone od poziomych dróg komunikacyjnych lub ewakuacyjnych oraz pomieszczeń, przedsionkiem przeciwpożarowym, odpowiadającym wymaganiom </w:t>
      </w:r>
      <w:r w:rsidR="00230EB3" w:rsidRPr="00F041F2">
        <w:t>§ 232 WT</w:t>
      </w:r>
      <w:r w:rsidR="00230EB3" w:rsidRPr="00230EB3">
        <w:rPr>
          <w:b/>
          <w:bCs/>
        </w:rPr>
        <w:t xml:space="preserve">. </w:t>
      </w:r>
      <w:r w:rsidR="00230EB3" w:rsidRPr="00230EB3">
        <w:t>Ponadto, ze strefy pożarowej ZL II w budynku wysokim (W) klatki schodowe i przedsionki przeciwpożarowe, stanowiące drogę ewakuacyjną powinny być wyposażone w urządzenia zapobiegające ich zadymieniu.   </w:t>
      </w:r>
    </w:p>
    <w:p w14:paraId="1AB029B4" w14:textId="346BE977" w:rsidR="00E624D1" w:rsidRDefault="00E624D1" w:rsidP="009F174D">
      <w:pPr>
        <w:spacing w:line="276" w:lineRule="auto"/>
      </w:pPr>
      <w:r>
        <w:rPr>
          <w:b/>
          <w:bCs/>
        </w:rPr>
        <w:t xml:space="preserve">Rozwiązanie: </w:t>
      </w:r>
      <w:r w:rsidR="00F041F2">
        <w:t xml:space="preserve">Klatki schodowe </w:t>
      </w:r>
      <w:r w:rsidR="00F11294">
        <w:t xml:space="preserve">1A i 2A w budynku wysokim A zostaną obudowane w klasie </w:t>
      </w:r>
      <w:r w:rsidR="0010786F">
        <w:t xml:space="preserve">co najmniej </w:t>
      </w:r>
      <w:r w:rsidR="00F11294">
        <w:t xml:space="preserve">REI 60 na całym przebiegu. </w:t>
      </w:r>
      <w:r w:rsidR="0014586C">
        <w:t xml:space="preserve">Z istniejącego układu korytarzowego zostanie wydzielony przedsionek przeciwpożarowy przed każdą z klatek schodowych 1A i 2A. </w:t>
      </w:r>
      <w:r w:rsidR="008829AC">
        <w:t>Wskazane klatki schodowe w budynku wysokim A wraz z przedsionkami</w:t>
      </w:r>
      <w:r w:rsidR="00E778E9">
        <w:t xml:space="preserve"> przeciwpożarowymi zostaną wyposażone w urządzenia zapobiegające zadymieniu.</w:t>
      </w:r>
    </w:p>
    <w:p w14:paraId="33365C43" w14:textId="77777777" w:rsidR="00EF2AA4" w:rsidRDefault="00EF2AA4" w:rsidP="009F174D">
      <w:pPr>
        <w:spacing w:line="276" w:lineRule="auto"/>
      </w:pPr>
    </w:p>
    <w:p w14:paraId="6E9D158D" w14:textId="1C2854FB" w:rsidR="00DE4AFA" w:rsidRDefault="00DE4AFA" w:rsidP="009F174D">
      <w:pPr>
        <w:spacing w:line="276" w:lineRule="auto"/>
      </w:pPr>
      <w:r w:rsidRPr="008A0F9D">
        <w:rPr>
          <w:b/>
        </w:rPr>
        <w:t xml:space="preserve">§ </w:t>
      </w:r>
      <w:r>
        <w:rPr>
          <w:b/>
        </w:rPr>
        <w:t xml:space="preserve">247 ust. 1 </w:t>
      </w:r>
      <w:r w:rsidRPr="008A0F9D">
        <w:t>warunków techniczno-budowlanych – w którym mowa o</w:t>
      </w:r>
      <w:r>
        <w:t xml:space="preserve"> </w:t>
      </w:r>
      <w:r w:rsidR="004F766B">
        <w:t>r</w:t>
      </w:r>
      <w:r w:rsidR="004F766B" w:rsidRPr="004F766B">
        <w:t>ozwiązania</w:t>
      </w:r>
      <w:r w:rsidR="004F766B">
        <w:t>ch</w:t>
      </w:r>
      <w:r w:rsidR="004F766B" w:rsidRPr="004F766B">
        <w:t xml:space="preserve"> techniczno-budowlan</w:t>
      </w:r>
      <w:r w:rsidR="00FE3679">
        <w:t>ych</w:t>
      </w:r>
      <w:r w:rsidR="004F766B" w:rsidRPr="004F766B">
        <w:t xml:space="preserve"> zabezpieczając</w:t>
      </w:r>
      <w:r w:rsidR="00FE3679">
        <w:t>ych</w:t>
      </w:r>
      <w:r w:rsidR="004F766B" w:rsidRPr="004F766B">
        <w:t xml:space="preserve"> przed zadymieniem dróg ewakuacyjnych</w:t>
      </w:r>
      <w:r>
        <w:t xml:space="preserve">. </w:t>
      </w:r>
      <w:r w:rsidR="00661B21" w:rsidRPr="00661B21">
        <w:t>W budynku wysokim (W) i wysokościowym (WW), w strefach pożarowych innych niż ZL IV, należy zastosować rozwiązania techniczno-budowlane zabezpieczające przed zadymieniem poziomych dróg ewakuacyjnych.</w:t>
      </w:r>
      <w:r w:rsidRPr="00230EB3">
        <w:t>   </w:t>
      </w:r>
    </w:p>
    <w:p w14:paraId="1B50A847" w14:textId="4A3B29F6" w:rsidR="00DE4AFA" w:rsidRDefault="00DE4AFA" w:rsidP="009F174D">
      <w:pPr>
        <w:spacing w:line="276" w:lineRule="auto"/>
      </w:pPr>
      <w:r>
        <w:rPr>
          <w:b/>
          <w:bCs/>
        </w:rPr>
        <w:t xml:space="preserve">Rozwiązanie: </w:t>
      </w:r>
      <w:r w:rsidR="00AA78D3">
        <w:t>Poziome drogi ewakuacyjne w budynku wysokim A</w:t>
      </w:r>
      <w:r w:rsidR="0031467C">
        <w:t xml:space="preserve"> zostaną wyposażone w rozwiązania techniczno-budowlane zabezpieczające przed zadymieniem.</w:t>
      </w:r>
    </w:p>
    <w:p w14:paraId="561B4118" w14:textId="77777777" w:rsidR="00DE4AFA" w:rsidRDefault="00DE4AFA" w:rsidP="009F174D">
      <w:pPr>
        <w:spacing w:line="276" w:lineRule="auto"/>
      </w:pPr>
    </w:p>
    <w:p w14:paraId="6F334F33" w14:textId="63CEF26E" w:rsidR="00BF0F70" w:rsidRDefault="00BF0F70" w:rsidP="009F174D">
      <w:pPr>
        <w:spacing w:line="276" w:lineRule="auto"/>
      </w:pPr>
      <w:r w:rsidRPr="00732F6E">
        <w:rPr>
          <w:b/>
        </w:rPr>
        <w:t xml:space="preserve">§ 249 ust. 1 </w:t>
      </w:r>
      <w:r w:rsidRPr="00732F6E">
        <w:t>warunków techniczno-budowlanych – w którym mowa o klasie odporności</w:t>
      </w:r>
      <w:r>
        <w:t xml:space="preserve"> ogniowej schodów i pochylni. Ściany wewnętrzne i stropy stanowiące obudowę klatki schodowej lub pochylni powinny mieć klasę odporności ogniowej określoną zgodnie z § 216, jak dla stropów budynku – REI </w:t>
      </w:r>
      <w:r w:rsidR="003409C6">
        <w:t>6</w:t>
      </w:r>
      <w:r>
        <w:t>0.</w:t>
      </w:r>
    </w:p>
    <w:p w14:paraId="411954E2" w14:textId="5CEBD4B1" w:rsidR="00A62B40" w:rsidRDefault="00445BB0" w:rsidP="009F174D">
      <w:pPr>
        <w:spacing w:line="276" w:lineRule="auto"/>
      </w:pPr>
      <w:r>
        <w:rPr>
          <w:b/>
          <w:bCs/>
        </w:rPr>
        <w:t xml:space="preserve">Rozwiązanie: </w:t>
      </w:r>
      <w:r>
        <w:t xml:space="preserve">Ściany wewnętrzne stanowiące obudowę </w:t>
      </w:r>
      <w:r w:rsidR="003409C6">
        <w:t>klatek schodowych w budynkach A, B i C</w:t>
      </w:r>
      <w:r>
        <w:t xml:space="preserve"> zostaną na całym przebiegu doprowadzone do wymaganej klasy </w:t>
      </w:r>
      <w:r w:rsidR="003409C6">
        <w:t xml:space="preserve">co najmniej </w:t>
      </w:r>
      <w:r w:rsidR="0061047A">
        <w:t>R</w:t>
      </w:r>
      <w:r>
        <w:t xml:space="preserve">EI </w:t>
      </w:r>
      <w:r w:rsidR="003409C6">
        <w:t>6</w:t>
      </w:r>
      <w:r>
        <w:t>0 odporności ogniowej, zgodnie ze wskazaniami w części rysunkowej ekspertyzy.</w:t>
      </w:r>
    </w:p>
    <w:p w14:paraId="31ED0809" w14:textId="77777777" w:rsidR="00025D93" w:rsidRDefault="00025D93" w:rsidP="009F174D">
      <w:pPr>
        <w:spacing w:line="276" w:lineRule="auto"/>
      </w:pPr>
    </w:p>
    <w:p w14:paraId="121184BE" w14:textId="60436CA1" w:rsidR="009663A9" w:rsidRPr="009663A9" w:rsidRDefault="00732F6E" w:rsidP="009F174D">
      <w:pPr>
        <w:spacing w:line="276" w:lineRule="auto"/>
      </w:pPr>
      <w:r w:rsidRPr="00732F6E">
        <w:rPr>
          <w:b/>
        </w:rPr>
        <w:t xml:space="preserve">§ 249 ust. </w:t>
      </w:r>
      <w:r>
        <w:rPr>
          <w:b/>
        </w:rPr>
        <w:t>3</w:t>
      </w:r>
      <w:r w:rsidRPr="00732F6E">
        <w:rPr>
          <w:b/>
        </w:rPr>
        <w:t xml:space="preserve"> </w:t>
      </w:r>
      <w:r w:rsidRPr="00732F6E">
        <w:t>warunków techniczno-budowlanych – w którym mowa o klasie odporności</w:t>
      </w:r>
      <w:r>
        <w:t xml:space="preserve"> ogniowej schodów i pochylni. </w:t>
      </w:r>
      <w:r w:rsidR="009663A9" w:rsidRPr="009663A9">
        <w:t>Biegi i spoczniki schodów oraz pochylnie służące do ewakuacji powinny być wykonane z materiałów niepalnych i mieć klasę odporności ogniowej co najmniej</w:t>
      </w:r>
    </w:p>
    <w:p w14:paraId="2F1D88CA" w14:textId="586F29B9" w:rsidR="00732F6E" w:rsidRDefault="009663A9" w:rsidP="009F174D">
      <w:pPr>
        <w:spacing w:line="276" w:lineRule="auto"/>
      </w:pPr>
      <w:r w:rsidRPr="009663A9">
        <w:t>w budynkach o klasie odporności pożarowej "B" - R 60</w:t>
      </w:r>
      <w:r w:rsidR="00732F6E">
        <w:t>.</w:t>
      </w:r>
      <w:r w:rsidR="00CA2EC7" w:rsidRPr="00CA2EC7">
        <w:t xml:space="preserve"> </w:t>
      </w:r>
      <w:r w:rsidR="00CA2EC7" w:rsidRPr="00A20FA6">
        <w:t xml:space="preserve">Konstrukcja schodów w budynku B </w:t>
      </w:r>
      <w:r w:rsidR="00CA2EC7">
        <w:t xml:space="preserve">obecnie jest </w:t>
      </w:r>
      <w:r w:rsidR="00CA2EC7" w:rsidRPr="00A20FA6">
        <w:t>stalowa, z drewnianymi stopniami – stan techniczny klatek schodowych w tym budynku oceniono jako średni (krzywe i wytarte stopnie, brak poziomu na schodach).</w:t>
      </w:r>
    </w:p>
    <w:p w14:paraId="1B1572F5" w14:textId="3EE5C2A7" w:rsidR="00732F6E" w:rsidRDefault="00732F6E" w:rsidP="009F174D">
      <w:pPr>
        <w:spacing w:line="276" w:lineRule="auto"/>
      </w:pPr>
      <w:r>
        <w:rPr>
          <w:b/>
          <w:bCs/>
        </w:rPr>
        <w:lastRenderedPageBreak/>
        <w:t xml:space="preserve">Rozwiązanie: </w:t>
      </w:r>
      <w:r w:rsidR="00A20FA6" w:rsidRPr="00A20FA6">
        <w:t>W ramach zaleceń wynikających z niniejszej ekspertyzy, klatki schodowe w budynku B zostaną wymienione na nowe. Biegi i spoczniki schodów zostaną wykonane z materiałów niepalnych w klasie odporności ogniowej co najmniej R 60.</w:t>
      </w:r>
    </w:p>
    <w:p w14:paraId="143778AF" w14:textId="77777777" w:rsidR="00732F6E" w:rsidRDefault="00732F6E" w:rsidP="009F174D">
      <w:pPr>
        <w:spacing w:line="276" w:lineRule="auto"/>
      </w:pPr>
    </w:p>
    <w:p w14:paraId="542F7E4A" w14:textId="3E16CB33" w:rsidR="002A07CC" w:rsidRDefault="002A07CC" w:rsidP="009F174D">
      <w:pPr>
        <w:spacing w:line="276" w:lineRule="auto"/>
      </w:pPr>
      <w:r w:rsidRPr="008A0F9D">
        <w:rPr>
          <w:b/>
        </w:rPr>
        <w:t xml:space="preserve">§ </w:t>
      </w:r>
      <w:r>
        <w:rPr>
          <w:b/>
        </w:rPr>
        <w:t xml:space="preserve">249 ust. </w:t>
      </w:r>
      <w:r w:rsidR="0051336D">
        <w:rPr>
          <w:b/>
        </w:rPr>
        <w:t>6</w:t>
      </w:r>
      <w:r w:rsidRPr="008A0F9D">
        <w:rPr>
          <w:b/>
        </w:rPr>
        <w:t xml:space="preserve"> </w:t>
      </w:r>
      <w:r w:rsidRPr="008A0F9D">
        <w:t>warunków techniczno-budowlanych – w którym mowa o</w:t>
      </w:r>
      <w:r>
        <w:t xml:space="preserve"> klasie odporności ogniowej schodów i pochylni</w:t>
      </w:r>
      <w:r w:rsidR="0051336D">
        <w:t>.</w:t>
      </w:r>
      <w:r>
        <w:t xml:space="preserve"> </w:t>
      </w:r>
      <w:r w:rsidR="001C3C09" w:rsidRPr="001C3C09">
        <w:t>Odległość między ścianą zewnętrzną, stanowiącą obudowę klatki schodowej przeznaczonej do ewakuacji, o której mowa w § 245, 246 i 256 ust. 2, a inną ścianą zewnętrzną tego samego lub innego budynku powinna być ustalona zgodnie z § 271. Przepisu nie stosuje się, jeżeli co najmniej jedna z tych ścian posiada co najmniej klasę odporności ogniowej zgodnie z § 216, jak dla stropu budynku z tą klatką schodową, w pasie terenu określonym zgodnie z § 271</w:t>
      </w:r>
      <w:r w:rsidR="001C3C09">
        <w:t>.</w:t>
      </w:r>
    </w:p>
    <w:p w14:paraId="6BCA6EB9" w14:textId="17130915" w:rsidR="002A07CC" w:rsidRPr="002A07CC" w:rsidRDefault="002A07CC" w:rsidP="009F174D">
      <w:pPr>
        <w:spacing w:line="276" w:lineRule="auto"/>
      </w:pPr>
      <w:r>
        <w:rPr>
          <w:b/>
          <w:bCs/>
        </w:rPr>
        <w:t xml:space="preserve">Rozwiązanie: </w:t>
      </w:r>
      <w:r w:rsidR="00002915">
        <w:t>Ściany zewnętrzne klatek schodowych w budynkach B i C</w:t>
      </w:r>
      <w:r w:rsidR="00194E6C">
        <w:t xml:space="preserve"> zostaną doprowadzone do klasy REI 60 odporności ogniowej</w:t>
      </w:r>
      <w:r w:rsidR="00FD2F60">
        <w:t xml:space="preserve"> w pasie terenu o szerokości 4 m</w:t>
      </w:r>
      <w:r w:rsidR="009843DA">
        <w:t xml:space="preserve"> od granicy ścian zewnętrznych z tym samym lub innym budynkiem, zorientowanych pod kątem 90</w:t>
      </w:r>
      <w:r w:rsidR="009843DA">
        <w:sym w:font="Symbol" w:char="F0B0"/>
      </w:r>
      <w:r w:rsidR="00194E6C">
        <w:t xml:space="preserve">, </w:t>
      </w:r>
      <w:r w:rsidR="009843DA">
        <w:t>zgo</w:t>
      </w:r>
      <w:r w:rsidR="00FB4776">
        <w:t>dnie z</w:t>
      </w:r>
      <w:r w:rsidR="00194E6C">
        <w:t xml:space="preserve"> zaznac</w:t>
      </w:r>
      <w:r w:rsidR="00FB4776">
        <w:t>zeniem</w:t>
      </w:r>
      <w:r w:rsidR="00194E6C">
        <w:t xml:space="preserve"> w części graficznej niniejszej ekspertyzy.</w:t>
      </w:r>
    </w:p>
    <w:p w14:paraId="2CDE9C77" w14:textId="77777777" w:rsidR="002A07CC" w:rsidRPr="00445BB0" w:rsidRDefault="002A07CC" w:rsidP="009F174D">
      <w:pPr>
        <w:spacing w:line="276" w:lineRule="auto"/>
      </w:pPr>
    </w:p>
    <w:p w14:paraId="42ADAA5D" w14:textId="2C0E5FAD" w:rsidR="00451069" w:rsidRDefault="00451069" w:rsidP="009F174D">
      <w:pPr>
        <w:spacing w:line="276" w:lineRule="auto"/>
      </w:pPr>
      <w:r w:rsidRPr="008A0F9D">
        <w:rPr>
          <w:b/>
        </w:rPr>
        <w:t xml:space="preserve">§ </w:t>
      </w:r>
      <w:r>
        <w:rPr>
          <w:b/>
        </w:rPr>
        <w:t>250 ust. 1</w:t>
      </w:r>
      <w:r w:rsidRPr="008A0F9D">
        <w:rPr>
          <w:b/>
        </w:rPr>
        <w:t xml:space="preserve"> </w:t>
      </w:r>
      <w:r w:rsidRPr="008A0F9D">
        <w:t>warunków techniczno-budowlanych – w którym mowa o</w:t>
      </w:r>
      <w:r>
        <w:t xml:space="preserve"> </w:t>
      </w:r>
      <w:r w:rsidR="00DD7BF9">
        <w:t>oddzieleniu piwnic</w:t>
      </w:r>
      <w:r>
        <w:t xml:space="preserve">. </w:t>
      </w:r>
      <w:r w:rsidR="00DD7BF9" w:rsidRPr="00DD7BF9">
        <w:t>Piwnice powinny być oddzielone od pozostałej części budynku stropami i ścianami o klasie odporności ogniowej co najmniej R E I 60 i zamknięte drzwiami o klasie odporności ogniowej co najmniej E I 30. Jeżeli drzwi do piwnic znajdują się poniżej poziomu terenu, schody prowadzące z tego poziomu powinny być zabezpieczone w sposób uniemożliwiający omyłkowe zejście ludzi do piwnic w przypadku ewakuacji (np. ruchomą barierą)</w:t>
      </w:r>
      <w:r>
        <w:t>.</w:t>
      </w:r>
    </w:p>
    <w:p w14:paraId="1B6D90DF" w14:textId="51B0C2FD" w:rsidR="00451069" w:rsidRDefault="00451069" w:rsidP="009F174D">
      <w:pPr>
        <w:spacing w:line="276" w:lineRule="auto"/>
      </w:pPr>
      <w:r>
        <w:rPr>
          <w:b/>
          <w:bCs/>
        </w:rPr>
        <w:t xml:space="preserve">Rozwiązanie: </w:t>
      </w:r>
      <w:r w:rsidR="004B44D5">
        <w:t xml:space="preserve">Schody prowadzące z poziomu terenu do piwnic zostaną zabezpieczone </w:t>
      </w:r>
      <w:r w:rsidR="00224B1E">
        <w:t>ruchomą barierą w sposób uniemożliwiający omyłkowe zejście ludzi do piwnic w przypadku ewakuacji.</w:t>
      </w:r>
    </w:p>
    <w:p w14:paraId="5296CE1B" w14:textId="797DB254" w:rsidR="004946FE" w:rsidRPr="002A07CC" w:rsidRDefault="004946FE" w:rsidP="009F174D">
      <w:pPr>
        <w:spacing w:line="276" w:lineRule="auto"/>
      </w:pPr>
      <w:r>
        <w:t xml:space="preserve">Klatki schodowe </w:t>
      </w:r>
      <w:r w:rsidR="006C71BA">
        <w:t xml:space="preserve">w budynkach B i C </w:t>
      </w:r>
      <w:r>
        <w:t>zostaną na całym prz</w:t>
      </w:r>
      <w:r w:rsidR="001A1CAF">
        <w:t>ebiegu zamknięte drzwiami przeciwpożarowymi o klasie co najmniej EI 30 odporności ogniowej.</w:t>
      </w:r>
    </w:p>
    <w:p w14:paraId="2A1A7C7A" w14:textId="77777777" w:rsidR="00451069" w:rsidRDefault="00451069" w:rsidP="009F174D">
      <w:pPr>
        <w:spacing w:line="276" w:lineRule="auto"/>
        <w:rPr>
          <w:b/>
        </w:rPr>
      </w:pPr>
    </w:p>
    <w:p w14:paraId="3D50ED44" w14:textId="7612E751" w:rsidR="00C052AB" w:rsidRDefault="00C052AB" w:rsidP="009F174D">
      <w:pPr>
        <w:spacing w:line="276" w:lineRule="auto"/>
      </w:pPr>
      <w:r w:rsidRPr="008A0F9D">
        <w:rPr>
          <w:b/>
        </w:rPr>
        <w:t xml:space="preserve">§ </w:t>
      </w:r>
      <w:r>
        <w:rPr>
          <w:b/>
        </w:rPr>
        <w:t>250 ust. 2</w:t>
      </w:r>
      <w:r w:rsidRPr="008A0F9D">
        <w:rPr>
          <w:b/>
        </w:rPr>
        <w:t xml:space="preserve"> </w:t>
      </w:r>
      <w:r w:rsidRPr="008A0F9D">
        <w:t>warunków techniczno-budowlanych – w którym mowa o</w:t>
      </w:r>
      <w:r>
        <w:t xml:space="preserve"> oddzieleniu piwnic. </w:t>
      </w:r>
      <w:r w:rsidRPr="00C052AB">
        <w:t>W budynku wysokim (W) i wysokościowym (WW) piwnice powinny być oddzielone od klatki schodowej przedsionkiem przeciwpożarowym.</w:t>
      </w:r>
    </w:p>
    <w:p w14:paraId="14E118C6" w14:textId="40700520" w:rsidR="00C052AB" w:rsidRPr="002A07CC" w:rsidRDefault="00C052AB" w:rsidP="009F174D">
      <w:pPr>
        <w:spacing w:line="276" w:lineRule="auto"/>
      </w:pPr>
      <w:r>
        <w:rPr>
          <w:b/>
          <w:bCs/>
        </w:rPr>
        <w:t xml:space="preserve">Rozwiązanie: </w:t>
      </w:r>
      <w:r w:rsidR="004A1D75">
        <w:t xml:space="preserve">Klatki schodowe 1A i 2A w budynku wysokim A zostaną na całym przebiegu poprzedzone przedsionkami przeciwpożarowymi, zgodnie z opisem rozwiązania dla </w:t>
      </w:r>
      <w:r w:rsidR="004A1D75" w:rsidRPr="004A1D75">
        <w:rPr>
          <w:bCs/>
        </w:rPr>
        <w:t>§ 246 ust. 1 i 2 warunków techniczno-budowlanych</w:t>
      </w:r>
      <w:r w:rsidR="004A1D75">
        <w:rPr>
          <w:bCs/>
        </w:rPr>
        <w:t>.</w:t>
      </w:r>
    </w:p>
    <w:p w14:paraId="1E2645D0" w14:textId="77777777" w:rsidR="00C052AB" w:rsidRDefault="00C052AB" w:rsidP="009F174D">
      <w:pPr>
        <w:spacing w:line="276" w:lineRule="auto"/>
        <w:rPr>
          <w:b/>
        </w:rPr>
      </w:pPr>
    </w:p>
    <w:p w14:paraId="6C3FC3A9" w14:textId="30A1BB2A" w:rsidR="003C6F17" w:rsidRDefault="003A2BA9" w:rsidP="009F174D">
      <w:pPr>
        <w:spacing w:line="276" w:lineRule="auto"/>
      </w:pPr>
      <w:r w:rsidRPr="008A0F9D">
        <w:rPr>
          <w:b/>
        </w:rPr>
        <w:t>§</w:t>
      </w:r>
      <w:r>
        <w:rPr>
          <w:b/>
        </w:rPr>
        <w:t xml:space="preserve"> 251 </w:t>
      </w:r>
      <w:r w:rsidRPr="008A0F9D">
        <w:t>warunków techniczno-budowlanych – w którym mowa o</w:t>
      </w:r>
      <w:r w:rsidR="003C6F17">
        <w:t xml:space="preserve"> oddzieleniu strychu lub poddasza. </w:t>
      </w:r>
      <w:r w:rsidR="003C6F17" w:rsidRPr="003C6F17">
        <w:t>Wyjście z klatki schodowej na strych lub poddasze powinno być zamykane drzwiami lub klapą wyjściową o klasie odporności ogniowej co najmniej</w:t>
      </w:r>
      <w:r w:rsidR="003C6F17">
        <w:t xml:space="preserve"> </w:t>
      </w:r>
      <w:r w:rsidR="003C6F17" w:rsidRPr="003C6F17">
        <w:t xml:space="preserve">w budynkach niskich (N) - </w:t>
      </w:r>
      <w:r w:rsidR="003B426C">
        <w:br/>
      </w:r>
      <w:r w:rsidR="003C6F17" w:rsidRPr="003C6F17">
        <w:t>EI 15</w:t>
      </w:r>
      <w:r w:rsidR="00C70956">
        <w:t xml:space="preserve">, </w:t>
      </w:r>
      <w:r w:rsidR="00C70956" w:rsidRPr="00C70956">
        <w:t>w budynkach średniowysokich (SW) i wyższych - E I 30</w:t>
      </w:r>
      <w:r w:rsidR="00C70956">
        <w:t>.</w:t>
      </w:r>
    </w:p>
    <w:p w14:paraId="4A1B86B4" w14:textId="7466EE5C" w:rsidR="003B426C" w:rsidRDefault="003C6F17" w:rsidP="009F174D">
      <w:pPr>
        <w:spacing w:line="276" w:lineRule="auto"/>
      </w:pPr>
      <w:r>
        <w:rPr>
          <w:b/>
          <w:bCs/>
        </w:rPr>
        <w:t>Rozwiązanie</w:t>
      </w:r>
      <w:r>
        <w:t>: Wyjście z klatki schodowej na poddasze zostanie zamknięte</w:t>
      </w:r>
      <w:r w:rsidR="005C5A3C">
        <w:t xml:space="preserve"> drzwiami</w:t>
      </w:r>
      <w:r w:rsidR="0013795C">
        <w:t xml:space="preserve"> lub klapą </w:t>
      </w:r>
      <w:r w:rsidR="0013795C">
        <w:lastRenderedPageBreak/>
        <w:t>wyjściową</w:t>
      </w:r>
      <w:r w:rsidR="005C5A3C">
        <w:t xml:space="preserve"> o klasie odporności ogniowej</w:t>
      </w:r>
      <w:r w:rsidR="00F11753">
        <w:t xml:space="preserve"> EI 30</w:t>
      </w:r>
      <w:r w:rsidR="00964C15">
        <w:t xml:space="preserve"> w każdym budynku</w:t>
      </w:r>
      <w:r w:rsidR="00A53C99">
        <w:t xml:space="preserve"> A, B i C</w:t>
      </w:r>
      <w:r w:rsidR="00F11753">
        <w:t xml:space="preserve"> – jako rozwiązanie ponadstandardowe </w:t>
      </w:r>
      <w:r w:rsidR="00F924FC">
        <w:t xml:space="preserve">dla budynku B </w:t>
      </w:r>
      <w:r w:rsidR="00F11753">
        <w:t xml:space="preserve">względem wymaganej klasy EI 15 odporności ogniowej w </w:t>
      </w:r>
      <w:r w:rsidR="00964C15">
        <w:t>budynku niskim</w:t>
      </w:r>
      <w:r w:rsidR="00F11753">
        <w:t xml:space="preserve"> (N).</w:t>
      </w:r>
    </w:p>
    <w:p w14:paraId="145B5490" w14:textId="77777777" w:rsidR="005A0EB9" w:rsidRDefault="005A0EB9" w:rsidP="009F174D">
      <w:pPr>
        <w:spacing w:line="276" w:lineRule="auto"/>
        <w:rPr>
          <w:b/>
        </w:rPr>
      </w:pPr>
    </w:p>
    <w:p w14:paraId="790F9331" w14:textId="1A480C4B" w:rsidR="008C3B8B" w:rsidRPr="008C3B8B" w:rsidRDefault="009E3A25" w:rsidP="009F174D">
      <w:pPr>
        <w:spacing w:line="276" w:lineRule="auto"/>
      </w:pPr>
      <w:r w:rsidRPr="008A0F9D">
        <w:rPr>
          <w:b/>
        </w:rPr>
        <w:t>§</w:t>
      </w:r>
      <w:r>
        <w:rPr>
          <w:b/>
        </w:rPr>
        <w:t xml:space="preserve"> 253 </w:t>
      </w:r>
      <w:r w:rsidR="00C22916">
        <w:rPr>
          <w:b/>
        </w:rPr>
        <w:t xml:space="preserve">ust. 1, 2, 3, 4 </w:t>
      </w:r>
      <w:r w:rsidRPr="008A0F9D">
        <w:t>warunków techniczno-budowlanych – w którym mowa o</w:t>
      </w:r>
      <w:r>
        <w:t xml:space="preserve"> </w:t>
      </w:r>
      <w:r w:rsidR="00E1121D">
        <w:t>dźwigu dla ekip ratowniczych</w:t>
      </w:r>
      <w:r>
        <w:t xml:space="preserve">. </w:t>
      </w:r>
      <w:r w:rsidR="008C3B8B" w:rsidRPr="008C3B8B">
        <w:t>W budynku ZL I, ZL II, ZL III lub ZL V, mającym kondygnację z posadzką na wysokości powyżej 25 m ponad poziomem terenu przy najniżej położonym wejściu do budynku oraz w budynku wysokościowym (WW) ZL IV przynajmniej jeden dźwig powinien być przystosowany do potrzeb ekip ratowniczych, spełniając wymagania Polskiej Normy dotyczącej dźwigów dla straży pożarnej. Dźwig dla ekip ratowniczych powinien zapewniać dostęp do każdej strefy pożarowej na kondygnacji bezpośrednio lub drogami komunikacji ogólnej.</w:t>
      </w:r>
      <w:r w:rsidR="008C3B8B">
        <w:t xml:space="preserve"> </w:t>
      </w:r>
      <w:r w:rsidR="008C3B8B" w:rsidRPr="008C3B8B">
        <w:t>Dojście do dźwigu dla ekip ratowniczych powinno prowadzić przez przedsionek przeciwpożarowy spełniający wymagania określone w § 232.</w:t>
      </w:r>
      <w:r w:rsidR="008C3B8B">
        <w:t xml:space="preserve"> </w:t>
      </w:r>
      <w:r w:rsidR="008C3B8B" w:rsidRPr="008C3B8B">
        <w:t>Ściany i stropy szybu dźwigu dla ekip ratowniczych powinny mieć klasę odporności ogniowej wymaganą jak dla stropów budynku, zgodnie z § 216.</w:t>
      </w:r>
      <w:r w:rsidR="008C3B8B">
        <w:t xml:space="preserve"> </w:t>
      </w:r>
      <w:r w:rsidR="008C3B8B" w:rsidRPr="008C3B8B">
        <w:t>Szyb dźwigu dla ekip ratowniczych powinien być wyposażony w urządzenia zapobiegające zadymieniu.</w:t>
      </w:r>
    </w:p>
    <w:p w14:paraId="46A5C65C" w14:textId="0C09D96B" w:rsidR="00120B25" w:rsidRPr="00120B25" w:rsidRDefault="009E3A25" w:rsidP="009F174D">
      <w:pPr>
        <w:spacing w:line="276" w:lineRule="auto"/>
      </w:pPr>
      <w:r>
        <w:rPr>
          <w:b/>
          <w:bCs/>
        </w:rPr>
        <w:t>Rozwiązanie</w:t>
      </w:r>
      <w:r>
        <w:t xml:space="preserve">: </w:t>
      </w:r>
      <w:r w:rsidR="00BA1D3E">
        <w:t>W budynku wysokim A</w:t>
      </w:r>
      <w:r w:rsidR="00051F50">
        <w:t xml:space="preserve">, zakwalifikowanym do kategorii ZL II i mającym kondygnację z posadzką na wysokości powyżej 25 m ponad </w:t>
      </w:r>
      <w:r w:rsidR="00517802">
        <w:t>poziomem terenu przy najniżej położonym wejściu do budynku,</w:t>
      </w:r>
      <w:r w:rsidR="00BA1D3E">
        <w:t xml:space="preserve"> jeden z dźwigów osobowych zostanie</w:t>
      </w:r>
      <w:r w:rsidR="00517802">
        <w:t xml:space="preserve"> dostosowany do wymagań Polskiej Normy </w:t>
      </w:r>
      <w:r w:rsidR="00B101AD">
        <w:t>dotyczącej dźwigów dla ekip ratowniczych.</w:t>
      </w:r>
      <w:r w:rsidR="00120B25">
        <w:t xml:space="preserve"> </w:t>
      </w:r>
      <w:r w:rsidR="00120B25" w:rsidRPr="00120B25">
        <w:t xml:space="preserve">Szyb tego dźwigu zostanie zabezpieczony przed zadymieniem, a ponadto </w:t>
      </w:r>
      <w:r w:rsidR="00120B25" w:rsidRPr="00120B25">
        <w:rPr>
          <w:u w:val="single"/>
        </w:rPr>
        <w:t>w ramach rozwiązania ponadstandardowego zostanie wyposażony w urządzenia służące do usuwania dymu, uruchamiane w przypadku wystąpienia pożaru w szybie tego dźwigu</w:t>
      </w:r>
      <w:r w:rsidR="00120B25" w:rsidRPr="00120B25">
        <w:t>. Dźwig dla ekip ratowniczych zostanie wykonany na podstawie projektu uzgodnionego z rzeczoznawcą ds. zabezpieczeń przeciwpożarowych.</w:t>
      </w:r>
    </w:p>
    <w:p w14:paraId="103728CC" w14:textId="60B79C46" w:rsidR="009E3A25" w:rsidRDefault="009E3A25" w:rsidP="009F174D">
      <w:pPr>
        <w:spacing w:line="276" w:lineRule="auto"/>
      </w:pPr>
    </w:p>
    <w:p w14:paraId="0112F525" w14:textId="5099240F" w:rsidR="00834495" w:rsidRPr="008C3B8B" w:rsidRDefault="00834495" w:rsidP="009F174D">
      <w:pPr>
        <w:spacing w:line="276" w:lineRule="auto"/>
      </w:pPr>
      <w:r w:rsidRPr="008A0F9D">
        <w:rPr>
          <w:b/>
        </w:rPr>
        <w:t>§</w:t>
      </w:r>
      <w:r>
        <w:rPr>
          <w:b/>
        </w:rPr>
        <w:t xml:space="preserve"> 256 ust. 2, 3</w:t>
      </w:r>
      <w:r w:rsidR="005965CC">
        <w:rPr>
          <w:b/>
        </w:rPr>
        <w:t>, 4</w:t>
      </w:r>
      <w:r>
        <w:rPr>
          <w:b/>
        </w:rPr>
        <w:t xml:space="preserve"> </w:t>
      </w:r>
      <w:r w:rsidRPr="008A0F9D">
        <w:t>warunków techniczno-budowlanych – w którym mowa o</w:t>
      </w:r>
      <w:r>
        <w:t xml:space="preserve"> </w:t>
      </w:r>
      <w:r w:rsidR="0046659C">
        <w:t>dojściu ewakuacyjnym</w:t>
      </w:r>
      <w:r>
        <w:t xml:space="preserve">. </w:t>
      </w:r>
      <w:r w:rsidR="006E20E5" w:rsidRPr="006E20E5">
        <w:t>Dopuszczalna długość dojścia ewakuacyjnego w strefie pożarowej ZL II wynosi 10 m przy jednym dojściu i 40 m przy co najmniej 2 dojściach ewakuacyjnych</w:t>
      </w:r>
      <w:r w:rsidRPr="008C3B8B">
        <w:t>.</w:t>
      </w:r>
      <w:r w:rsidR="00CE3089" w:rsidRPr="00CE3089">
        <w:rPr>
          <w:szCs w:val="24"/>
        </w:rPr>
        <w:t xml:space="preserve"> </w:t>
      </w:r>
      <w:r w:rsidR="00CE3089" w:rsidRPr="00CE3089">
        <w:t>Długości dojść ewakuacyjnych, o których mowa w ust. 3, mogą być powiększone pod warunkiem ochrony</w:t>
      </w:r>
      <w:r w:rsidR="00CE3089">
        <w:t xml:space="preserve"> </w:t>
      </w:r>
      <w:r w:rsidR="00CE3089" w:rsidRPr="00CE3089">
        <w:t>drogi ewakuacyjnej samoczynnymi urządzeniami oddymiającymi uruchamianymi za pomocą systemu wykrywania dymu - o 50%.</w:t>
      </w:r>
      <w:r w:rsidR="00715045">
        <w:t xml:space="preserve"> </w:t>
      </w:r>
      <w:r w:rsidR="0026075D">
        <w:t xml:space="preserve">W stanie obecnym przy braku </w:t>
      </w:r>
      <w:r w:rsidR="000929B0">
        <w:t xml:space="preserve">podziału na strefy pożarowe </w:t>
      </w:r>
      <w:r w:rsidR="00C96771">
        <w:t>oraz</w:t>
      </w:r>
      <w:r w:rsidR="000929B0">
        <w:t xml:space="preserve"> braku obudowy i oddymiania lub zabezpieczenia przed zadymieniem klatek schodowych</w:t>
      </w:r>
      <w:r w:rsidR="0065115C">
        <w:t>, długość dojścia ewakuacyjnego jest obliczana do wyjścia na zewnątrz budynku.</w:t>
      </w:r>
      <w:r w:rsidR="00A84436">
        <w:t xml:space="preserve"> W związku z tym, jest wielokrotnie przekroczona.</w:t>
      </w:r>
    </w:p>
    <w:p w14:paraId="4F533367" w14:textId="4EED67B2" w:rsidR="00834495" w:rsidRPr="00120B25" w:rsidRDefault="00834495" w:rsidP="009F174D">
      <w:pPr>
        <w:spacing w:line="276" w:lineRule="auto"/>
      </w:pPr>
      <w:r>
        <w:rPr>
          <w:b/>
          <w:bCs/>
        </w:rPr>
        <w:t>Rozwiązanie</w:t>
      </w:r>
      <w:r>
        <w:t xml:space="preserve">: </w:t>
      </w:r>
      <w:r w:rsidR="00A84436">
        <w:t>Klatki schodowe zostaną obudowane i zabezpieczone przed zadymieniem (w budynku A) lub wyposażone w urządzenia służące do usuwania dymu</w:t>
      </w:r>
      <w:r w:rsidR="00A94EAE">
        <w:t xml:space="preserve"> (budynki B i C). Zatem, długość dojścia ewakuacyjnego będzie obliczana od wyjścia z pomieszczenia na drogi komunikacji ogólnej do</w:t>
      </w:r>
      <w:r w:rsidR="00B95A5C">
        <w:t xml:space="preserve"> wyjścia na zewnątrz budynku lub do innej strefy pożarowej, lub do</w:t>
      </w:r>
      <w:r w:rsidR="00A94EAE">
        <w:t xml:space="preserve"> wejścia do obudowanej i oddymianej klatki schodowej</w:t>
      </w:r>
      <w:r w:rsidR="00B95A5C">
        <w:t xml:space="preserve">, lub do wejścia do pierwszych drzwi </w:t>
      </w:r>
      <w:r w:rsidR="00B95A5C">
        <w:lastRenderedPageBreak/>
        <w:t>przedsionka przeciwpożarowego.</w:t>
      </w:r>
      <w:r w:rsidR="000E7BD4">
        <w:t xml:space="preserve"> </w:t>
      </w:r>
      <w:r w:rsidR="00450612" w:rsidRPr="00450612">
        <w:t xml:space="preserve">Ponadto, w ramach dostosowania do wymagań par. 227 ust. 5 WT, na każdej kondygnacji będzie występowała możliwość ewakuacji do innej strefy pożarowej oraz </w:t>
      </w:r>
      <w:r w:rsidR="00450612" w:rsidRPr="00450612">
        <w:rPr>
          <w:u w:val="single"/>
        </w:rPr>
        <w:t>jako rozwiązanie ponadstandardowe, do innej strefy bezpiecznej</w:t>
      </w:r>
      <w:r w:rsidR="00450612" w:rsidRPr="00450612">
        <w:t>.</w:t>
      </w:r>
      <w:r w:rsidR="00871FB2">
        <w:t xml:space="preserve"> Powyższe rozwiązania mają na celu zapewnienie możliwie wysokiego poziomu bezpieczeństwa ewakuacji pacjentów na oddziałach łóżkowych, która będzie prowadzona </w:t>
      </w:r>
      <w:r w:rsidR="001B6904">
        <w:t>przez personel szpitala.</w:t>
      </w:r>
    </w:p>
    <w:p w14:paraId="3A0BADB0" w14:textId="77777777" w:rsidR="009E3A25" w:rsidRDefault="009E3A25" w:rsidP="009F174D">
      <w:pPr>
        <w:spacing w:line="276" w:lineRule="auto"/>
        <w:rPr>
          <w:b/>
        </w:rPr>
      </w:pPr>
    </w:p>
    <w:p w14:paraId="78540738" w14:textId="609A983D" w:rsidR="002D7ECD" w:rsidRPr="008C3B8B" w:rsidRDefault="002D7ECD" w:rsidP="009F174D">
      <w:pPr>
        <w:spacing w:line="276" w:lineRule="auto"/>
      </w:pPr>
      <w:r w:rsidRPr="008A0F9D">
        <w:rPr>
          <w:b/>
        </w:rPr>
        <w:t>§</w:t>
      </w:r>
      <w:r>
        <w:rPr>
          <w:b/>
        </w:rPr>
        <w:t xml:space="preserve"> 256 ust. 5 </w:t>
      </w:r>
      <w:r w:rsidRPr="008A0F9D">
        <w:t>warunków techniczno-budowlanych – w którym mowa o</w:t>
      </w:r>
      <w:r>
        <w:t xml:space="preserve"> dojściu ewakuacyjnym. </w:t>
      </w:r>
      <w:r w:rsidR="00861301" w:rsidRPr="00861301">
        <w:t>Wyjście z klatki schodowej, o której mowa w ust. 2</w:t>
      </w:r>
      <w:r w:rsidR="00A62ADB">
        <w:t xml:space="preserve"> tegoż paragrafu</w:t>
      </w:r>
      <w:r w:rsidR="00861301" w:rsidRPr="00861301">
        <w:t>, powinno prowadzić na zewnątrz budynku, bezpośrednio lub poziomymi drogami komunikacji ogólnej, których obudowa odpowiada wymaganiom § 249 ust. 1, a otwory w obudowie mają zamknięcia o klasie odporności ogniowej co najmniej E I 30</w:t>
      </w:r>
      <w:r w:rsidR="00861301">
        <w:t>.</w:t>
      </w:r>
    </w:p>
    <w:p w14:paraId="4AA5D4CC" w14:textId="79BECFFC" w:rsidR="002D7ECD" w:rsidRPr="00120B25" w:rsidRDefault="002D7ECD" w:rsidP="009F174D">
      <w:pPr>
        <w:spacing w:line="276" w:lineRule="auto"/>
      </w:pPr>
      <w:r>
        <w:rPr>
          <w:b/>
          <w:bCs/>
        </w:rPr>
        <w:t>Rozwiązanie</w:t>
      </w:r>
      <w:r>
        <w:t xml:space="preserve">: </w:t>
      </w:r>
      <w:r w:rsidR="00E33BAC">
        <w:t xml:space="preserve">Droga ewakuacyjna </w:t>
      </w:r>
      <w:r w:rsidR="006D1549">
        <w:t xml:space="preserve">z klatek schodowych zostanie doprowadzona do powyższych wymagań, zgodnie ze szczegółami </w:t>
      </w:r>
      <w:r w:rsidR="00770149">
        <w:t>zaznaczonymi w części graficznej ekspertyzy.</w:t>
      </w:r>
    </w:p>
    <w:p w14:paraId="4FCCA147" w14:textId="77777777" w:rsidR="002D7ECD" w:rsidRDefault="002D7ECD" w:rsidP="009F174D">
      <w:pPr>
        <w:spacing w:line="276" w:lineRule="auto"/>
        <w:rPr>
          <w:b/>
        </w:rPr>
      </w:pPr>
    </w:p>
    <w:p w14:paraId="43A3C292" w14:textId="7717A28A" w:rsidR="000F0DE4" w:rsidRPr="000F0DE4" w:rsidRDefault="00007DAA" w:rsidP="009F174D">
      <w:pPr>
        <w:spacing w:line="276" w:lineRule="auto"/>
      </w:pPr>
      <w:r w:rsidRPr="008A0F9D">
        <w:rPr>
          <w:b/>
        </w:rPr>
        <w:t>§</w:t>
      </w:r>
      <w:r>
        <w:rPr>
          <w:b/>
        </w:rPr>
        <w:t xml:space="preserve"> 258 ust. 1 </w:t>
      </w:r>
      <w:r w:rsidRPr="008A0F9D">
        <w:t>warunków techniczno-budowlanych – w którym mowa o</w:t>
      </w:r>
      <w:r>
        <w:t xml:space="preserve"> </w:t>
      </w:r>
      <w:r w:rsidR="003022F7">
        <w:t>zakazie stosowania niektórych materiałów</w:t>
      </w:r>
      <w:r>
        <w:t xml:space="preserve">. </w:t>
      </w:r>
      <w:r w:rsidR="000F0DE4" w:rsidRPr="000F0DE4">
        <w:t>W strefach pożarowych ZL II</w:t>
      </w:r>
      <w:r w:rsidR="000F0DE4">
        <w:t xml:space="preserve"> </w:t>
      </w:r>
      <w:r w:rsidR="000F0DE4" w:rsidRPr="000F0DE4">
        <w:t>stosowanie do wykończenia wnętrz materiałów i wyrobów łatwo zapalnych, których produkty rozkładu termicznego są bardzo toksyczne lub intensywnie dymiące, jest zabronione. </w:t>
      </w:r>
    </w:p>
    <w:p w14:paraId="70594522" w14:textId="114BD230" w:rsidR="00007DAA" w:rsidRPr="00120B25" w:rsidRDefault="00007DAA" w:rsidP="009F174D">
      <w:pPr>
        <w:spacing w:line="276" w:lineRule="auto"/>
      </w:pPr>
      <w:r>
        <w:rPr>
          <w:b/>
          <w:bCs/>
        </w:rPr>
        <w:t>Rozwiązanie</w:t>
      </w:r>
      <w:r>
        <w:t xml:space="preserve">: </w:t>
      </w:r>
      <w:r w:rsidR="007E3B7D">
        <w:t xml:space="preserve">Materiały stosowane do wykończenia wnętrz w budynkach szpitala </w:t>
      </w:r>
      <w:r w:rsidR="00FC3315">
        <w:t xml:space="preserve">będą co najmniej trudno zapalne, których produkty rozkładu termicznego nie </w:t>
      </w:r>
      <w:r w:rsidR="00116BC1">
        <w:t>będą</w:t>
      </w:r>
      <w:r w:rsidR="00FC3315">
        <w:t xml:space="preserve"> bardzo toksyczne lub intensywnie dymiące.</w:t>
      </w:r>
    </w:p>
    <w:p w14:paraId="032E2D57" w14:textId="77777777" w:rsidR="00007DAA" w:rsidRDefault="00007DAA" w:rsidP="009F174D">
      <w:pPr>
        <w:spacing w:line="276" w:lineRule="auto"/>
        <w:rPr>
          <w:b/>
        </w:rPr>
      </w:pPr>
    </w:p>
    <w:p w14:paraId="65ECF6EA" w14:textId="3E1B0AF0" w:rsidR="003426B4" w:rsidRPr="000F0DE4" w:rsidRDefault="003426B4" w:rsidP="009F174D">
      <w:pPr>
        <w:spacing w:line="276" w:lineRule="auto"/>
      </w:pPr>
      <w:r w:rsidRPr="008A0F9D">
        <w:rPr>
          <w:b/>
        </w:rPr>
        <w:t>§</w:t>
      </w:r>
      <w:r>
        <w:rPr>
          <w:b/>
        </w:rPr>
        <w:t xml:space="preserve"> 258 ust. 2 </w:t>
      </w:r>
      <w:r w:rsidRPr="008A0F9D">
        <w:t>warunków techniczno-budowlanych – w którym mowa o</w:t>
      </w:r>
      <w:r>
        <w:t xml:space="preserve"> zakazie stosowania niektórych materiałów. </w:t>
      </w:r>
      <w:r w:rsidR="003111FD" w:rsidRPr="003111FD">
        <w:t>Na drogach komunikacji ogólnej, służących celom ewakuacji, stosowanie materiałów i wyrobów budowlanych łatwo zapalnych jest zabronione</w:t>
      </w:r>
      <w:r w:rsidRPr="000F0DE4">
        <w:t>. </w:t>
      </w:r>
    </w:p>
    <w:p w14:paraId="4EC950DD" w14:textId="59877DDD" w:rsidR="003426B4" w:rsidRDefault="003426B4" w:rsidP="009F174D">
      <w:pPr>
        <w:spacing w:line="276" w:lineRule="auto"/>
      </w:pPr>
      <w:r>
        <w:rPr>
          <w:b/>
          <w:bCs/>
        </w:rPr>
        <w:t>Rozwiązanie</w:t>
      </w:r>
      <w:r>
        <w:t xml:space="preserve">: </w:t>
      </w:r>
      <w:r w:rsidR="00952241">
        <w:t>W budynkach szpitala zostanie wprowadzony obowiązek stosowania materiałów i wyrobów budowlanych</w:t>
      </w:r>
      <w:r w:rsidR="00D911F6">
        <w:t xml:space="preserve"> co najmniej trudno zapalnych </w:t>
      </w:r>
      <w:r w:rsidR="00EB5B2A">
        <w:t xml:space="preserve">na drogach komunikacji ogólnej. </w:t>
      </w:r>
      <w:r w:rsidR="00544FC2">
        <w:t xml:space="preserve">Powyższe zadanie obejmuje także meble będące stałym wyposażeniem korytarzy, a klasa reakcji na ogień materiałów i wyrobów budowlanych znajdzie potwierdzenie w stosownej deklaracji właściwości użytkowych wyrobu </w:t>
      </w:r>
      <w:r w:rsidR="00152CF4">
        <w:t>budowlanego.</w:t>
      </w:r>
    </w:p>
    <w:p w14:paraId="5FB96833" w14:textId="77777777" w:rsidR="00B076CA" w:rsidRDefault="00B076CA" w:rsidP="009F174D">
      <w:pPr>
        <w:spacing w:line="276" w:lineRule="auto"/>
      </w:pPr>
    </w:p>
    <w:p w14:paraId="37E9F08C" w14:textId="4E5D51C4" w:rsidR="000E2606" w:rsidRPr="000F0DE4" w:rsidRDefault="000E2606" w:rsidP="009F174D">
      <w:pPr>
        <w:spacing w:line="276" w:lineRule="auto"/>
      </w:pPr>
      <w:r w:rsidRPr="008A0F9D">
        <w:rPr>
          <w:b/>
        </w:rPr>
        <w:t>§</w:t>
      </w:r>
      <w:r>
        <w:rPr>
          <w:b/>
        </w:rPr>
        <w:t xml:space="preserve"> 2</w:t>
      </w:r>
      <w:r w:rsidR="005B6411">
        <w:rPr>
          <w:b/>
        </w:rPr>
        <w:t>60</w:t>
      </w:r>
      <w:r>
        <w:rPr>
          <w:b/>
        </w:rPr>
        <w:t xml:space="preserve"> ust. 2 </w:t>
      </w:r>
      <w:r w:rsidRPr="008A0F9D">
        <w:t>warunków techniczno-budowlanych – w którym mowa o</w:t>
      </w:r>
      <w:r>
        <w:t xml:space="preserve"> zakazie stosowania </w:t>
      </w:r>
      <w:r w:rsidR="005B6411">
        <w:t>łatwo zapalnych przegród</w:t>
      </w:r>
      <w:r>
        <w:t xml:space="preserve">. </w:t>
      </w:r>
      <w:r w:rsidR="005B6411" w:rsidRPr="005B6411">
        <w:t>W pomieszczeniach stref pożarowych ZL II, pomieszczeniach magazynowych oraz w pomieszczeniach z podłogami podniesionymi, stosowanie wykładzin podłogowych łatwo zapalnych jest zabronione.</w:t>
      </w:r>
    </w:p>
    <w:p w14:paraId="24BDF6B0" w14:textId="113D3F86" w:rsidR="000E2606" w:rsidRPr="00A61774" w:rsidRDefault="000E2606" w:rsidP="009F174D">
      <w:pPr>
        <w:spacing w:line="276" w:lineRule="auto"/>
      </w:pPr>
      <w:r>
        <w:rPr>
          <w:b/>
          <w:bCs/>
        </w:rPr>
        <w:t>Rozwiązanie</w:t>
      </w:r>
      <w:r>
        <w:t xml:space="preserve">: W budynkach szpitala zostanie wprowadzony obowiązek stosowania </w:t>
      </w:r>
      <w:r w:rsidR="00A61774">
        <w:t xml:space="preserve">wykładzin podłogowych posiadających klasę reakcji na ogień co najmniej trudno zapalności dla wyrobów budowlanych układanych na podłożu (z indeksem </w:t>
      </w:r>
      <w:proofErr w:type="spellStart"/>
      <w:r w:rsidR="00A61774">
        <w:rPr>
          <w:vertAlign w:val="subscript"/>
        </w:rPr>
        <w:t>fl</w:t>
      </w:r>
      <w:proofErr w:type="spellEnd"/>
      <w:r w:rsidR="00A61774">
        <w:t>)</w:t>
      </w:r>
      <w:r w:rsidR="00786040">
        <w:t>, potwierdzoną stosowną deklaracją właściwości użytkowych.</w:t>
      </w:r>
    </w:p>
    <w:p w14:paraId="2A73C4B9" w14:textId="77777777" w:rsidR="000E2606" w:rsidRDefault="000E2606" w:rsidP="009F174D">
      <w:pPr>
        <w:spacing w:line="276" w:lineRule="auto"/>
        <w:rPr>
          <w:b/>
        </w:rPr>
      </w:pPr>
    </w:p>
    <w:p w14:paraId="2EB3C316" w14:textId="4BD065FB" w:rsidR="000E2606" w:rsidRPr="000F0DE4" w:rsidRDefault="000E2606" w:rsidP="009F174D">
      <w:pPr>
        <w:spacing w:line="276" w:lineRule="auto"/>
      </w:pPr>
      <w:r w:rsidRPr="008A0F9D">
        <w:rPr>
          <w:b/>
        </w:rPr>
        <w:t>§</w:t>
      </w:r>
      <w:r>
        <w:rPr>
          <w:b/>
        </w:rPr>
        <w:t xml:space="preserve"> 2</w:t>
      </w:r>
      <w:r w:rsidR="005B6411">
        <w:rPr>
          <w:b/>
        </w:rPr>
        <w:t>62</w:t>
      </w:r>
      <w:r>
        <w:rPr>
          <w:b/>
        </w:rPr>
        <w:t xml:space="preserve"> ust. 2 </w:t>
      </w:r>
      <w:r w:rsidRPr="008A0F9D">
        <w:t>warunków techniczno-budowlanych – w którym mowa o</w:t>
      </w:r>
      <w:r>
        <w:t xml:space="preserve"> </w:t>
      </w:r>
      <w:r w:rsidR="00710A5D">
        <w:t>okładzinach sufitów oraz sufitach podwieszonych</w:t>
      </w:r>
      <w:r>
        <w:t xml:space="preserve">. </w:t>
      </w:r>
      <w:r w:rsidR="00710A5D" w:rsidRPr="00710A5D">
        <w:t>Przestrzeń między sufitem podwieszonym i stropem powinna być podzielona na sektory o powierzchni nie większej niż 1000 m</w:t>
      </w:r>
      <w:r w:rsidR="00710A5D" w:rsidRPr="00710A5D">
        <w:rPr>
          <w:vertAlign w:val="superscript"/>
        </w:rPr>
        <w:t>2</w:t>
      </w:r>
      <w:r w:rsidR="00710A5D" w:rsidRPr="00710A5D">
        <w:t>, a w korytarzach - przegrodami co 50 m, wykonanymi z materiałów niepalnych.</w:t>
      </w:r>
    </w:p>
    <w:p w14:paraId="414FFABC" w14:textId="0A077270" w:rsidR="000E2606" w:rsidRDefault="000E2606" w:rsidP="009F174D">
      <w:pPr>
        <w:spacing w:line="276" w:lineRule="auto"/>
      </w:pPr>
      <w:r>
        <w:rPr>
          <w:b/>
          <w:bCs/>
        </w:rPr>
        <w:t>Rozwiązanie</w:t>
      </w:r>
      <w:r>
        <w:t xml:space="preserve">: </w:t>
      </w:r>
      <w:r w:rsidR="00DC216F" w:rsidRPr="00DC216F">
        <w:t xml:space="preserve">Przy podziale korytarzy drzwiami dymoszczelnymi </w:t>
      </w:r>
      <w:r w:rsidR="00F25D13">
        <w:t xml:space="preserve">na odcinki krótsze niż 50 m </w:t>
      </w:r>
      <w:r w:rsidR="00DC216F" w:rsidRPr="00DC216F">
        <w:t>oraz przy podziale na strefy pożarowe (lub strefy bezpieczne), należy zadbać o doprowadzenie przegrody wykonanej z materiałów niepalnych, o określonej klasie odporności ogniowej, do stropu właściwego.</w:t>
      </w:r>
    </w:p>
    <w:p w14:paraId="03AB83D3" w14:textId="77777777" w:rsidR="003426B4" w:rsidRDefault="003426B4" w:rsidP="009F174D">
      <w:pPr>
        <w:spacing w:line="276" w:lineRule="auto"/>
        <w:rPr>
          <w:b/>
        </w:rPr>
      </w:pPr>
    </w:p>
    <w:p w14:paraId="3B229DAD" w14:textId="3D6FA22A" w:rsidR="0045122D" w:rsidRPr="005C1DD8" w:rsidRDefault="003E58A1" w:rsidP="009F174D">
      <w:pPr>
        <w:spacing w:line="276" w:lineRule="auto"/>
      </w:pPr>
      <w:r w:rsidRPr="005C1DD8">
        <w:rPr>
          <w:b/>
        </w:rPr>
        <w:t>§ 2</w:t>
      </w:r>
      <w:r w:rsidR="00CF299E" w:rsidRPr="005C1DD8">
        <w:rPr>
          <w:b/>
        </w:rPr>
        <w:t>71 ust. 10 i 11</w:t>
      </w:r>
      <w:r w:rsidRPr="005C1DD8">
        <w:rPr>
          <w:b/>
        </w:rPr>
        <w:t xml:space="preserve"> </w:t>
      </w:r>
      <w:r w:rsidRPr="005C1DD8">
        <w:t xml:space="preserve">warunków techniczno-budowlanych – w którym mowa o odległości między budynkami. </w:t>
      </w:r>
      <w:r w:rsidR="0045122D" w:rsidRPr="005C1DD8">
        <w:t>W pasie terenu o szerokości określonej w ust. 1-7</w:t>
      </w:r>
      <w:r w:rsidR="00DC3B96" w:rsidRPr="005C1DD8">
        <w:t xml:space="preserve"> tegoż paragrafu</w:t>
      </w:r>
      <w:r w:rsidR="0045122D" w:rsidRPr="005C1DD8">
        <w:t>, otaczającym ściany zewnętrzne budynku, niebędące ścianami oddzielenia przeciwpożarowego, ściany zewnętrzne innego budynku powinny spełniać wymagania określone w § 232 ust. 4 i 5 dla ścian oddzielenia przeciwpożarowego obu budynków. Wymaganie, o którym mowa w ust. 10, dotyczy pasa terenu o szerokości zmniejszonej o 50% w odniesieniu do tych ścian zewnętrznych obu budynków, które tworzą między sobą kąt 60° lub większy, lecz mniejszy niż 120°.</w:t>
      </w:r>
      <w:r w:rsidR="00A40765" w:rsidRPr="005C1DD8">
        <w:t xml:space="preserve"> Ściany zewnętrze </w:t>
      </w:r>
      <w:r w:rsidR="000F6D6E">
        <w:t>odrębnych budynków A, B i C tworzące między sobą</w:t>
      </w:r>
      <w:r w:rsidR="00A40765" w:rsidRPr="005C1DD8">
        <w:t xml:space="preserve"> kąt 90</w:t>
      </w:r>
      <w:r w:rsidR="001A63AD" w:rsidRPr="005C1DD8">
        <w:sym w:font="Symbol" w:char="F0B0"/>
      </w:r>
      <w:r w:rsidR="001A63AD" w:rsidRPr="005C1DD8">
        <w:t xml:space="preserve"> </w:t>
      </w:r>
      <w:r w:rsidR="00A708A2">
        <w:t>nie zostały obecnie w żaden sposób zabezpieczone.</w:t>
      </w:r>
    </w:p>
    <w:p w14:paraId="550000B6" w14:textId="2967954E" w:rsidR="00646AA8" w:rsidRDefault="00957098" w:rsidP="009F174D">
      <w:pPr>
        <w:spacing w:line="276" w:lineRule="auto"/>
      </w:pPr>
      <w:r w:rsidRPr="005C1DD8">
        <w:rPr>
          <w:b/>
          <w:bCs/>
        </w:rPr>
        <w:t xml:space="preserve">Rozwiązanie: </w:t>
      </w:r>
      <w:r w:rsidR="00A076A0">
        <w:t>Ścian</w:t>
      </w:r>
      <w:r w:rsidR="00A708A2">
        <w:t>y</w:t>
      </w:r>
      <w:r w:rsidR="00A076A0">
        <w:t xml:space="preserve"> zewnętrzn</w:t>
      </w:r>
      <w:r w:rsidR="00A708A2">
        <w:t xml:space="preserve">e odrębnych budynków, tworzące między sobą kąt </w:t>
      </w:r>
      <w:r w:rsidR="00A708A2" w:rsidRPr="005C1DD8">
        <w:t>90</w:t>
      </w:r>
      <w:r w:rsidR="00A708A2" w:rsidRPr="005C1DD8">
        <w:sym w:font="Symbol" w:char="F0B0"/>
      </w:r>
      <w:r w:rsidR="00A708A2">
        <w:t xml:space="preserve"> zostaną doprowadzone do wymagań dla ściany oddzielenia przeciwpożarowego w pasie terenu o szerokości 4 m, zgodnie z </w:t>
      </w:r>
      <w:r w:rsidR="005976DD">
        <w:t>zaznaczeniem w części rysunkowej ekspertyzy.</w:t>
      </w:r>
    </w:p>
    <w:p w14:paraId="0A17E5A0" w14:textId="77777777" w:rsidR="00B30B56" w:rsidRDefault="00B30B56" w:rsidP="009F174D">
      <w:pPr>
        <w:spacing w:line="276" w:lineRule="auto"/>
      </w:pPr>
    </w:p>
    <w:p w14:paraId="3E8ABECE" w14:textId="77777777" w:rsidR="00B30B56" w:rsidRPr="00AC0931" w:rsidRDefault="00B30B56" w:rsidP="009F174D">
      <w:pPr>
        <w:spacing w:line="276" w:lineRule="auto"/>
        <w:rPr>
          <w:b/>
          <w:bCs/>
          <w:szCs w:val="24"/>
          <w:u w:val="single"/>
        </w:rPr>
      </w:pPr>
      <w:r w:rsidRPr="00AC0931">
        <w:rPr>
          <w:b/>
          <w:bCs/>
          <w:szCs w:val="24"/>
          <w:u w:val="single"/>
          <w:shd w:val="clear" w:color="auto" w:fill="FFFFFF"/>
        </w:rPr>
        <w:t>Rozporządzenie Ministra Spraw Wewnętrznych i Administracji z dnia 7 czerwca 2010 r. w sprawie ochrony przeciwpożarowej budynków, innych obiektów budowlanych i terenów</w:t>
      </w:r>
    </w:p>
    <w:p w14:paraId="55126A74" w14:textId="77777777" w:rsidR="00B30B56" w:rsidRDefault="00B30B56" w:rsidP="009F174D">
      <w:pPr>
        <w:spacing w:line="276" w:lineRule="auto"/>
      </w:pPr>
    </w:p>
    <w:p w14:paraId="6C935CA6" w14:textId="2E5CD040" w:rsidR="00C14C6C" w:rsidRPr="00AC0931" w:rsidRDefault="00C14C6C" w:rsidP="009F174D">
      <w:pPr>
        <w:pStyle w:val="paragraph"/>
        <w:spacing w:before="0" w:beforeAutospacing="0" w:after="0" w:afterAutospacing="0" w:line="276" w:lineRule="auto"/>
        <w:jc w:val="both"/>
        <w:textAlignment w:val="baseline"/>
        <w:rPr>
          <w:lang w:val="pl-PL"/>
        </w:rPr>
      </w:pPr>
      <w:r w:rsidRPr="00AC0931">
        <w:rPr>
          <w:rStyle w:val="normaltextrun"/>
          <w:b/>
          <w:bCs/>
          <w:lang w:val="pl-PL"/>
        </w:rPr>
        <w:t xml:space="preserve">§ 19 ust. 1 pkt 1 </w:t>
      </w:r>
      <w:r w:rsidRPr="00AC0931">
        <w:rPr>
          <w:rStyle w:val="normaltextrun"/>
          <w:lang w:val="pl-PL"/>
        </w:rPr>
        <w:t>oraz</w:t>
      </w:r>
      <w:r w:rsidRPr="00AC0931">
        <w:rPr>
          <w:rStyle w:val="normaltextrun"/>
          <w:b/>
          <w:bCs/>
          <w:lang w:val="pl-PL"/>
        </w:rPr>
        <w:t xml:space="preserve"> pkt 2 lit. </w:t>
      </w:r>
      <w:r w:rsidR="0011415F">
        <w:rPr>
          <w:rStyle w:val="normaltextrun"/>
          <w:b/>
          <w:bCs/>
          <w:lang w:val="pl-PL"/>
        </w:rPr>
        <w:t>a</w:t>
      </w:r>
      <w:r w:rsidRPr="00AC0931">
        <w:rPr>
          <w:rStyle w:val="normaltextrun"/>
          <w:b/>
          <w:bCs/>
          <w:lang w:val="pl-PL"/>
        </w:rPr>
        <w:t xml:space="preserve"> </w:t>
      </w:r>
      <w:r w:rsidR="004A02F6" w:rsidRPr="004A02F6">
        <w:rPr>
          <w:rStyle w:val="normaltextrun"/>
          <w:lang w:val="pl-PL"/>
        </w:rPr>
        <w:t>rozporządzenia Ministra Spraw Wewnętrznych i Administracji z dnia 7 czerwca 2010 r. w sprawie ochrony przeciwpożarowej budynków, innych obiektów budowlanych i terenów</w:t>
      </w:r>
      <w:r w:rsidR="0037542D">
        <w:rPr>
          <w:rStyle w:val="normaltextrun"/>
          <w:lang w:val="pl-PL"/>
        </w:rPr>
        <w:t xml:space="preserve"> – w którym mowa o </w:t>
      </w:r>
      <w:r w:rsidR="00452308">
        <w:rPr>
          <w:rStyle w:val="normaltextrun"/>
          <w:lang w:val="pl-PL"/>
        </w:rPr>
        <w:t>stosowaniu hydrantów</w:t>
      </w:r>
      <w:r w:rsidR="00660D18">
        <w:rPr>
          <w:lang w:val="pl-PL"/>
        </w:rPr>
        <w:t xml:space="preserve">. </w:t>
      </w:r>
      <w:r w:rsidRPr="00AC0931">
        <w:rPr>
          <w:rStyle w:val="normaltextrun"/>
          <w:lang w:val="pl-PL"/>
        </w:rPr>
        <w:t xml:space="preserve">Hydranty 25 muszą być stosowane na każdej kondygnacji budynku wysokiego i wysokościowego, z wyjątkiem kondygnacji obejmującej wyłącznie strefę pożarową zakwalifikowaną do kategorii zagrożenia ludzi ZL IV oraz </w:t>
      </w:r>
      <w:r w:rsidR="0011415F" w:rsidRPr="0011415F">
        <w:rPr>
          <w:lang w:val="pl-PL"/>
        </w:rPr>
        <w:t>w strefie pożarowej o powierzchni przekraczającej 200 m</w:t>
      </w:r>
      <w:r w:rsidR="0011415F" w:rsidRPr="0011415F">
        <w:rPr>
          <w:vertAlign w:val="superscript"/>
          <w:lang w:val="pl-PL"/>
        </w:rPr>
        <w:t>2</w:t>
      </w:r>
      <w:r w:rsidR="0011415F" w:rsidRPr="0011415F">
        <w:rPr>
          <w:lang w:val="pl-PL"/>
        </w:rPr>
        <w:t>, zakwalifikowanej do kategorii zagrożenia ludzi ZL II</w:t>
      </w:r>
      <w:r w:rsidRPr="00AC0931">
        <w:rPr>
          <w:rStyle w:val="normaltextrun"/>
          <w:lang w:val="pl-PL"/>
        </w:rPr>
        <w:t>. </w:t>
      </w:r>
      <w:r w:rsidRPr="00AC0931">
        <w:rPr>
          <w:rStyle w:val="eop"/>
          <w:lang w:val="pl-PL"/>
        </w:rPr>
        <w:t> </w:t>
      </w:r>
    </w:p>
    <w:p w14:paraId="6C5642FD" w14:textId="730C18CC" w:rsidR="00C14C6C" w:rsidRPr="00AC0931" w:rsidRDefault="00C63913" w:rsidP="009F174D">
      <w:pPr>
        <w:pStyle w:val="paragraph"/>
        <w:spacing w:before="0" w:beforeAutospacing="0" w:after="0" w:afterAutospacing="0" w:line="276" w:lineRule="auto"/>
        <w:jc w:val="both"/>
        <w:textAlignment w:val="baseline"/>
        <w:rPr>
          <w:lang w:val="pl-PL"/>
        </w:rPr>
      </w:pPr>
      <w:r>
        <w:rPr>
          <w:rStyle w:val="normaltextrun"/>
          <w:b/>
          <w:bCs/>
          <w:lang w:val="pl-PL"/>
        </w:rPr>
        <w:t xml:space="preserve">Rozwiązanie: </w:t>
      </w:r>
      <w:r>
        <w:rPr>
          <w:rStyle w:val="normaltextrun"/>
          <w:lang w:val="pl-PL"/>
        </w:rPr>
        <w:t>Budynki A, B i C zostaną wyposażone</w:t>
      </w:r>
      <w:r w:rsidR="00C14C6C" w:rsidRPr="00AC0931">
        <w:rPr>
          <w:rStyle w:val="normaltextrun"/>
          <w:lang w:val="pl-PL"/>
        </w:rPr>
        <w:t xml:space="preserve"> w hydranty wewnętrzne 25 z wężami półsztywnymi, wykonanymi na podstawie projektu instalacji wodociągowej przeciwpożarowej, uzgodnionego z rzeczoznawcą ds. zabezpieczeń przeciwpożarowych. </w:t>
      </w:r>
      <w:r w:rsidR="00C14C6C" w:rsidRPr="00AC0931">
        <w:rPr>
          <w:rStyle w:val="eop"/>
          <w:lang w:val="pl-PL"/>
        </w:rPr>
        <w:t> </w:t>
      </w:r>
    </w:p>
    <w:p w14:paraId="4454D953" w14:textId="77777777" w:rsidR="00C14C6C" w:rsidRPr="00AC0931" w:rsidRDefault="00C14C6C" w:rsidP="009F174D">
      <w:pPr>
        <w:spacing w:line="276" w:lineRule="auto"/>
        <w:rPr>
          <w:szCs w:val="24"/>
        </w:rPr>
      </w:pPr>
    </w:p>
    <w:p w14:paraId="714CA4DB" w14:textId="7731356B" w:rsidR="00C14C6C" w:rsidRPr="00AC0931" w:rsidRDefault="00C14C6C" w:rsidP="009F174D">
      <w:pPr>
        <w:pStyle w:val="paragraph"/>
        <w:spacing w:before="0" w:beforeAutospacing="0" w:after="0" w:afterAutospacing="0" w:line="276" w:lineRule="auto"/>
        <w:jc w:val="both"/>
        <w:textAlignment w:val="baseline"/>
        <w:rPr>
          <w:lang w:val="pl-PL"/>
        </w:rPr>
      </w:pPr>
      <w:r w:rsidRPr="00144116">
        <w:rPr>
          <w:rStyle w:val="normaltextrun"/>
          <w:b/>
          <w:bCs/>
          <w:lang w:val="pl-PL"/>
        </w:rPr>
        <w:t xml:space="preserve">§ </w:t>
      </w:r>
      <w:r w:rsidR="00A61BA2">
        <w:rPr>
          <w:rStyle w:val="normaltextrun"/>
          <w:b/>
          <w:bCs/>
          <w:lang w:val="pl-PL"/>
        </w:rPr>
        <w:t>19</w:t>
      </w:r>
      <w:r w:rsidRPr="00144116">
        <w:rPr>
          <w:rStyle w:val="normaltextrun"/>
          <w:b/>
          <w:bCs/>
          <w:lang w:val="pl-PL"/>
        </w:rPr>
        <w:t xml:space="preserve"> ust. </w:t>
      </w:r>
      <w:r w:rsidR="00A61BA2">
        <w:rPr>
          <w:rStyle w:val="normaltextrun"/>
          <w:b/>
          <w:bCs/>
          <w:lang w:val="pl-PL"/>
        </w:rPr>
        <w:t>6</w:t>
      </w:r>
      <w:r w:rsidR="00144116" w:rsidRPr="00AC0931">
        <w:rPr>
          <w:rStyle w:val="normaltextrun"/>
          <w:b/>
          <w:bCs/>
          <w:lang w:val="pl-PL"/>
        </w:rPr>
        <w:t xml:space="preserve"> </w:t>
      </w:r>
      <w:r w:rsidR="00144116" w:rsidRPr="004A02F6">
        <w:rPr>
          <w:rStyle w:val="normaltextrun"/>
          <w:lang w:val="pl-PL"/>
        </w:rPr>
        <w:t xml:space="preserve">rozporządzenia Ministra Spraw Wewnętrznych i Administracji z dnia 7 czerwca 2010 r. w sprawie ochrony przeciwpożarowej budynków, innych obiektów budowlanych i </w:t>
      </w:r>
      <w:r w:rsidR="00144116" w:rsidRPr="004A02F6">
        <w:rPr>
          <w:rStyle w:val="normaltextrun"/>
          <w:lang w:val="pl-PL"/>
        </w:rPr>
        <w:lastRenderedPageBreak/>
        <w:t>terenów</w:t>
      </w:r>
      <w:r w:rsidR="00144116">
        <w:rPr>
          <w:rStyle w:val="normaltextrun"/>
          <w:lang w:val="pl-PL"/>
        </w:rPr>
        <w:t xml:space="preserve"> – w którym mowa o</w:t>
      </w:r>
      <w:r w:rsidR="00452308">
        <w:rPr>
          <w:rStyle w:val="normaltextrun"/>
          <w:lang w:val="pl-PL"/>
        </w:rPr>
        <w:t xml:space="preserve"> stosowaniu hydrantów.</w:t>
      </w:r>
      <w:r w:rsidR="00144116">
        <w:rPr>
          <w:rStyle w:val="normaltextrun"/>
          <w:lang w:val="pl-PL"/>
        </w:rPr>
        <w:t xml:space="preserve"> </w:t>
      </w:r>
      <w:r w:rsidR="00A04F2E" w:rsidRPr="00A04F2E">
        <w:rPr>
          <w:lang w:val="pl-PL"/>
        </w:rPr>
        <w:t>Zawory 52 muszą być stosowane w budynkach wysokich i wysokościowych o więcej niż jednej kondygnacji nadziemnej</w:t>
      </w:r>
      <w:r w:rsidR="00A04F2E">
        <w:rPr>
          <w:lang w:val="pl-PL"/>
        </w:rPr>
        <w:t>.</w:t>
      </w:r>
    </w:p>
    <w:p w14:paraId="2D49A4B2" w14:textId="4B02C42A" w:rsidR="00C14C6C" w:rsidRPr="00AC0931" w:rsidRDefault="00E71547" w:rsidP="009F174D">
      <w:pPr>
        <w:pStyle w:val="paragraph"/>
        <w:spacing w:before="0" w:beforeAutospacing="0" w:after="0" w:afterAutospacing="0" w:line="276" w:lineRule="auto"/>
        <w:jc w:val="both"/>
        <w:textAlignment w:val="baseline"/>
        <w:rPr>
          <w:lang w:val="pl-PL"/>
        </w:rPr>
      </w:pPr>
      <w:r>
        <w:rPr>
          <w:rStyle w:val="normaltextrun"/>
          <w:b/>
          <w:bCs/>
          <w:lang w:val="pl-PL"/>
        </w:rPr>
        <w:t xml:space="preserve">Rozwiązanie: </w:t>
      </w:r>
      <w:r w:rsidR="00C14C6C" w:rsidRPr="00AC0931">
        <w:rPr>
          <w:rStyle w:val="normaltextrun"/>
          <w:lang w:val="pl-PL"/>
        </w:rPr>
        <w:t>W projekcie instalacji wodociągowej przeciwpożarowej uzgodnionej z rzeczoznawcą ds. zabezpieczeń przeciwpożarowych należy również uwzględnić zastosowanie zaworów hydrantowych 52</w:t>
      </w:r>
      <w:r w:rsidR="00570CD1">
        <w:rPr>
          <w:rStyle w:val="normaltextrun"/>
          <w:lang w:val="pl-PL"/>
        </w:rPr>
        <w:t xml:space="preserve"> w budynku wysokim A.</w:t>
      </w:r>
      <w:r w:rsidR="00C14C6C" w:rsidRPr="00AC0931">
        <w:rPr>
          <w:rStyle w:val="normaltextrun"/>
          <w:lang w:val="pl-PL"/>
        </w:rPr>
        <w:t>.</w:t>
      </w:r>
    </w:p>
    <w:p w14:paraId="7D400BBD" w14:textId="77777777" w:rsidR="00C14C6C" w:rsidRPr="00A423CF" w:rsidRDefault="00C14C6C" w:rsidP="009F174D">
      <w:pPr>
        <w:spacing w:line="276" w:lineRule="auto"/>
        <w:rPr>
          <w:szCs w:val="24"/>
        </w:rPr>
      </w:pPr>
    </w:p>
    <w:p w14:paraId="76740E10" w14:textId="3215839A" w:rsidR="00C14C6C" w:rsidRPr="00AC0931" w:rsidRDefault="00C14C6C" w:rsidP="009F174D">
      <w:pPr>
        <w:pStyle w:val="paragraph"/>
        <w:spacing w:before="0" w:beforeAutospacing="0" w:after="0" w:afterAutospacing="0" w:line="276" w:lineRule="auto"/>
        <w:jc w:val="both"/>
        <w:textAlignment w:val="baseline"/>
        <w:rPr>
          <w:lang w:val="pl-PL"/>
        </w:rPr>
      </w:pPr>
      <w:r w:rsidRPr="00405875">
        <w:rPr>
          <w:rStyle w:val="normaltextrun"/>
          <w:b/>
          <w:bCs/>
          <w:lang w:val="pl-PL"/>
        </w:rPr>
        <w:t>§ 24 ust. 2</w:t>
      </w:r>
      <w:r w:rsidR="006F1511">
        <w:rPr>
          <w:rStyle w:val="normaltextrun"/>
          <w:b/>
          <w:bCs/>
          <w:lang w:val="pl-PL"/>
        </w:rPr>
        <w:t xml:space="preserve">, ust. 3 pkt 3, ust. </w:t>
      </w:r>
      <w:r w:rsidR="00C3268A">
        <w:rPr>
          <w:rStyle w:val="normaltextrun"/>
          <w:b/>
          <w:bCs/>
          <w:lang w:val="pl-PL"/>
        </w:rPr>
        <w:t>5</w:t>
      </w:r>
      <w:r w:rsidRPr="00405875">
        <w:rPr>
          <w:rStyle w:val="normaltextrun"/>
          <w:b/>
          <w:bCs/>
          <w:lang w:val="pl-PL"/>
        </w:rPr>
        <w:t xml:space="preserve"> </w:t>
      </w:r>
      <w:r w:rsidR="00405875" w:rsidRPr="004A02F6">
        <w:rPr>
          <w:rStyle w:val="normaltextrun"/>
          <w:lang w:val="pl-PL"/>
        </w:rPr>
        <w:t>rozporządzenia Ministra Spraw Wewnętrznych i Administracji z dnia 7 czerwca 2010 r. w sprawie ochrony przeciwpożarowej budynków, innych obiektów budowlanych i terenów</w:t>
      </w:r>
      <w:r w:rsidR="00405875">
        <w:rPr>
          <w:rStyle w:val="normaltextrun"/>
          <w:lang w:val="pl-PL"/>
        </w:rPr>
        <w:t xml:space="preserve"> – w którym mowa o</w:t>
      </w:r>
      <w:r w:rsidR="00405875" w:rsidRPr="00AC0931">
        <w:rPr>
          <w:rStyle w:val="normaltextrun"/>
          <w:lang w:val="pl-PL"/>
        </w:rPr>
        <w:t xml:space="preserve"> </w:t>
      </w:r>
      <w:r w:rsidR="00AB1539">
        <w:rPr>
          <w:rStyle w:val="normaltextrun"/>
          <w:lang w:val="pl-PL"/>
        </w:rPr>
        <w:t xml:space="preserve">zasilaniu instalacji wodociągowej. </w:t>
      </w:r>
      <w:r w:rsidRPr="00AC0931">
        <w:rPr>
          <w:rStyle w:val="normaltextrun"/>
          <w:lang w:val="pl-PL"/>
        </w:rPr>
        <w:t>Do zasilania w wodę instalacji wodociągowej przeciwpożarowej w budynkach wysokich powinien być zapewniony zapas wody zgromadzony o łącznej pojemności nie mniejszej niż 100 m</w:t>
      </w:r>
      <w:r w:rsidRPr="00AC0931">
        <w:rPr>
          <w:rStyle w:val="normaltextrun"/>
          <w:vertAlign w:val="superscript"/>
          <w:lang w:val="pl-PL"/>
        </w:rPr>
        <w:t>3</w:t>
      </w:r>
      <w:r w:rsidRPr="00AC0931">
        <w:rPr>
          <w:rStyle w:val="normaltextrun"/>
          <w:lang w:val="pl-PL"/>
        </w:rPr>
        <w:t xml:space="preserve"> w jednym lub kilku zbiornikach przeznaczony wyłącznie do tego celu.</w:t>
      </w:r>
      <w:r w:rsidR="001A0583">
        <w:rPr>
          <w:rStyle w:val="normaltextrun"/>
          <w:lang w:val="pl-PL"/>
        </w:rPr>
        <w:t xml:space="preserve"> Dopuszcza się </w:t>
      </w:r>
      <w:r w:rsidR="001A0583" w:rsidRPr="001A0583">
        <w:rPr>
          <w:lang w:val="pl-PL"/>
        </w:rPr>
        <w:t>stosowanie zbiorników o pojemności zmniejszonej niż wymienione w ust. 2 i ust. 3 pkt 2 - do 50 m</w:t>
      </w:r>
      <w:r w:rsidR="001A0583" w:rsidRPr="001A0583">
        <w:rPr>
          <w:vertAlign w:val="superscript"/>
          <w:lang w:val="pl-PL"/>
        </w:rPr>
        <w:t>3</w:t>
      </w:r>
      <w:r w:rsidR="001A0583" w:rsidRPr="001A0583">
        <w:rPr>
          <w:lang w:val="pl-PL"/>
        </w:rPr>
        <w:t xml:space="preserve"> w przypadku zapewnienia zasilania tych zbiorników w wodę z zewnętrznej sieci wodociągowej przeciwpożarowej o wydajności nie mniejszej niż 10 dm</w:t>
      </w:r>
      <w:r w:rsidR="001A0583" w:rsidRPr="001A0583">
        <w:rPr>
          <w:vertAlign w:val="superscript"/>
          <w:lang w:val="pl-PL"/>
        </w:rPr>
        <w:t>3</w:t>
      </w:r>
      <w:r w:rsidR="001A0583" w:rsidRPr="001A0583">
        <w:rPr>
          <w:lang w:val="pl-PL"/>
        </w:rPr>
        <w:t>/s</w:t>
      </w:r>
      <w:r w:rsidR="006F1511">
        <w:rPr>
          <w:lang w:val="pl-PL"/>
        </w:rPr>
        <w:t>; w</w:t>
      </w:r>
      <w:r w:rsidR="001A0583" w:rsidRPr="001A0583">
        <w:rPr>
          <w:lang w:val="pl-PL"/>
        </w:rPr>
        <w:t xml:space="preserve"> ust. 2 i ust. 3 pkt 2 - do 25 m</w:t>
      </w:r>
      <w:r w:rsidR="001A0583" w:rsidRPr="001A0583">
        <w:rPr>
          <w:vertAlign w:val="superscript"/>
          <w:lang w:val="pl-PL"/>
        </w:rPr>
        <w:t>3</w:t>
      </w:r>
      <w:r w:rsidR="001A0583" w:rsidRPr="001A0583">
        <w:rPr>
          <w:lang w:val="pl-PL"/>
        </w:rPr>
        <w:t xml:space="preserve"> w przypadku zapewnienia zasilania tych zbiorników w wodę z zewnętrznej sieci wodociągowej przeciwpożarowej o wydajności nie mniejszej niż 15 dm</w:t>
      </w:r>
      <w:r w:rsidR="001A0583" w:rsidRPr="001A0583">
        <w:rPr>
          <w:vertAlign w:val="superscript"/>
          <w:lang w:val="pl-PL"/>
        </w:rPr>
        <w:t>3</w:t>
      </w:r>
      <w:r w:rsidR="001A0583" w:rsidRPr="001A0583">
        <w:rPr>
          <w:lang w:val="pl-PL"/>
        </w:rPr>
        <w:t>/s</w:t>
      </w:r>
      <w:r w:rsidR="006F1511">
        <w:rPr>
          <w:lang w:val="pl-PL"/>
        </w:rPr>
        <w:t xml:space="preserve">. </w:t>
      </w:r>
      <w:r w:rsidR="00C3268A" w:rsidRPr="00C3268A">
        <w:rPr>
          <w:lang w:val="pl-PL"/>
        </w:rPr>
        <w:t>Warunkiem zastosowania dopuszczeń, o których mowa w ust. 3 pkt 3 i ust. 4, jest wyprowadzenie w elewacjach budynku, od strony drogi pożarowej, dodatkowej nasady o średnicy 75 mm, umożliwiającej zasilanie instalacji wodociągowej przeciwpożarowej z samochodów gaśniczych.</w:t>
      </w:r>
    </w:p>
    <w:p w14:paraId="352B8614" w14:textId="38214776" w:rsidR="00244B15" w:rsidRDefault="004B76D4" w:rsidP="009F174D">
      <w:pPr>
        <w:pStyle w:val="paragraph"/>
        <w:spacing w:before="0" w:beforeAutospacing="0" w:after="0" w:afterAutospacing="0" w:line="276" w:lineRule="auto"/>
        <w:jc w:val="both"/>
        <w:textAlignment w:val="baseline"/>
        <w:rPr>
          <w:rStyle w:val="normaltextrun"/>
          <w:lang w:val="pl-PL"/>
        </w:rPr>
      </w:pPr>
      <w:r>
        <w:rPr>
          <w:rStyle w:val="normaltextrun"/>
          <w:b/>
          <w:bCs/>
          <w:lang w:val="pl-PL"/>
        </w:rPr>
        <w:t xml:space="preserve">Rozwiązanie: </w:t>
      </w:r>
      <w:r w:rsidR="00C14C6C" w:rsidRPr="00AC0931">
        <w:rPr>
          <w:rStyle w:val="normaltextrun"/>
          <w:lang w:val="pl-PL"/>
        </w:rPr>
        <w:t xml:space="preserve">Zgodnie z przyjętą koncepcją bezpieczeństwa, </w:t>
      </w:r>
      <w:r w:rsidR="00351372">
        <w:rPr>
          <w:rStyle w:val="normaltextrun"/>
          <w:lang w:val="pl-PL"/>
        </w:rPr>
        <w:t xml:space="preserve">dla budynku </w:t>
      </w:r>
      <w:r w:rsidR="00FB5542">
        <w:rPr>
          <w:rStyle w:val="normaltextrun"/>
          <w:lang w:val="pl-PL"/>
        </w:rPr>
        <w:t xml:space="preserve">wysokiego </w:t>
      </w:r>
      <w:r w:rsidR="00351372">
        <w:rPr>
          <w:rStyle w:val="normaltextrun"/>
          <w:lang w:val="pl-PL"/>
        </w:rPr>
        <w:t>A</w:t>
      </w:r>
      <w:r w:rsidR="00C14C6C" w:rsidRPr="00AC0931">
        <w:rPr>
          <w:rStyle w:val="normaltextrun"/>
          <w:lang w:val="pl-PL"/>
        </w:rPr>
        <w:t xml:space="preserve"> zabudowany zostanie zbiornik, z zapasem wody do celów przeciwpożarowych o pojemności nie mniejszej niż</w:t>
      </w:r>
      <w:r w:rsidR="00244B15">
        <w:rPr>
          <w:rStyle w:val="normaltextrun"/>
          <w:lang w:val="pl-PL"/>
        </w:rPr>
        <w:t>:</w:t>
      </w:r>
    </w:p>
    <w:p w14:paraId="57365A1E" w14:textId="16D9F9E9" w:rsidR="00C14C6C" w:rsidRDefault="00C14C6C" w:rsidP="009F174D">
      <w:pPr>
        <w:pStyle w:val="paragraph"/>
        <w:numPr>
          <w:ilvl w:val="0"/>
          <w:numId w:val="20"/>
        </w:numPr>
        <w:spacing w:before="0" w:beforeAutospacing="0" w:after="0" w:afterAutospacing="0" w:line="276" w:lineRule="auto"/>
        <w:jc w:val="both"/>
        <w:textAlignment w:val="baseline"/>
        <w:rPr>
          <w:rStyle w:val="normaltextrun"/>
          <w:lang w:val="pl-PL"/>
        </w:rPr>
      </w:pPr>
      <w:r w:rsidRPr="00AC0931">
        <w:rPr>
          <w:rStyle w:val="normaltextrun"/>
          <w:lang w:val="pl-PL"/>
        </w:rPr>
        <w:t>100 m</w:t>
      </w:r>
      <w:r w:rsidRPr="00AC0931">
        <w:rPr>
          <w:rStyle w:val="normaltextrun"/>
          <w:vertAlign w:val="superscript"/>
          <w:lang w:val="pl-PL"/>
        </w:rPr>
        <w:t>3</w:t>
      </w:r>
      <w:r w:rsidR="009A1DF1">
        <w:rPr>
          <w:rStyle w:val="normaltextrun"/>
          <w:lang w:val="pl-PL"/>
        </w:rPr>
        <w:t>,</w:t>
      </w:r>
    </w:p>
    <w:p w14:paraId="3401A475" w14:textId="1CF82A16" w:rsidR="009A1DF1" w:rsidRDefault="009A1DF1" w:rsidP="009F174D">
      <w:pPr>
        <w:pStyle w:val="paragraph"/>
        <w:numPr>
          <w:ilvl w:val="0"/>
          <w:numId w:val="20"/>
        </w:numPr>
        <w:spacing w:before="0" w:beforeAutospacing="0" w:after="0" w:afterAutospacing="0" w:line="276" w:lineRule="auto"/>
        <w:jc w:val="both"/>
        <w:textAlignment w:val="baseline"/>
        <w:rPr>
          <w:rStyle w:val="normaltextrun"/>
          <w:lang w:val="pl-PL"/>
        </w:rPr>
      </w:pPr>
      <w:r>
        <w:rPr>
          <w:rStyle w:val="normaltextrun"/>
          <w:lang w:val="pl-PL"/>
        </w:rPr>
        <w:t>50 m</w:t>
      </w:r>
      <w:r>
        <w:rPr>
          <w:rStyle w:val="normaltextrun"/>
          <w:vertAlign w:val="superscript"/>
          <w:lang w:val="pl-PL"/>
        </w:rPr>
        <w:t>3</w:t>
      </w:r>
      <w:r>
        <w:rPr>
          <w:rStyle w:val="normaltextrun"/>
          <w:lang w:val="pl-PL"/>
        </w:rPr>
        <w:t xml:space="preserve"> – </w:t>
      </w:r>
      <w:r w:rsidR="000372D8" w:rsidRPr="000372D8">
        <w:rPr>
          <w:lang w:val="pl-PL"/>
        </w:rPr>
        <w:t>w przypadku zapewnienia zasilania tych zbiorników w wodę z zewnętrznej sieci wodociągowej przeciwpożarowej o wydajności nie mniejszej niż 10 dm</w:t>
      </w:r>
      <w:r w:rsidR="000372D8" w:rsidRPr="000372D8">
        <w:rPr>
          <w:vertAlign w:val="superscript"/>
          <w:lang w:val="pl-PL"/>
        </w:rPr>
        <w:t>3</w:t>
      </w:r>
      <w:r w:rsidR="000372D8" w:rsidRPr="000372D8">
        <w:rPr>
          <w:lang w:val="pl-PL"/>
        </w:rPr>
        <w:t>/s</w:t>
      </w:r>
      <w:r w:rsidR="0007334B">
        <w:rPr>
          <w:lang w:val="pl-PL"/>
        </w:rPr>
        <w:t>,</w:t>
      </w:r>
    </w:p>
    <w:p w14:paraId="34AFF0D5" w14:textId="777354DF" w:rsidR="009A1DF1" w:rsidRDefault="000372D8" w:rsidP="009F174D">
      <w:pPr>
        <w:pStyle w:val="paragraph"/>
        <w:numPr>
          <w:ilvl w:val="0"/>
          <w:numId w:val="20"/>
        </w:numPr>
        <w:spacing w:before="0" w:beforeAutospacing="0" w:after="0" w:afterAutospacing="0" w:line="276" w:lineRule="auto"/>
        <w:jc w:val="both"/>
        <w:textAlignment w:val="baseline"/>
        <w:rPr>
          <w:lang w:val="pl-PL"/>
        </w:rPr>
      </w:pPr>
      <w:r>
        <w:rPr>
          <w:rStyle w:val="normaltextrun"/>
          <w:lang w:val="pl-PL"/>
        </w:rPr>
        <w:t>25 m</w:t>
      </w:r>
      <w:r>
        <w:rPr>
          <w:rStyle w:val="normaltextrun"/>
          <w:vertAlign w:val="superscript"/>
          <w:lang w:val="pl-PL"/>
        </w:rPr>
        <w:t>3</w:t>
      </w:r>
      <w:r>
        <w:rPr>
          <w:rStyle w:val="normaltextrun"/>
          <w:lang w:val="pl-PL"/>
        </w:rPr>
        <w:t xml:space="preserve"> – </w:t>
      </w:r>
      <w:r w:rsidRPr="000372D8">
        <w:rPr>
          <w:lang w:val="pl-PL"/>
        </w:rPr>
        <w:t>w przypadku zapewnienia zasilania tych zbiorników w wodę z zewnętrznej sieci wodociągowej przeciwpożarowej o wydajności nie mniejszej niż 1</w:t>
      </w:r>
      <w:r w:rsidR="0007334B">
        <w:rPr>
          <w:lang w:val="pl-PL"/>
        </w:rPr>
        <w:t>5</w:t>
      </w:r>
      <w:r w:rsidRPr="000372D8">
        <w:rPr>
          <w:lang w:val="pl-PL"/>
        </w:rPr>
        <w:t xml:space="preserve"> dm</w:t>
      </w:r>
      <w:r w:rsidRPr="000372D8">
        <w:rPr>
          <w:vertAlign w:val="superscript"/>
          <w:lang w:val="pl-PL"/>
        </w:rPr>
        <w:t>3</w:t>
      </w:r>
      <w:r w:rsidRPr="000372D8">
        <w:rPr>
          <w:lang w:val="pl-PL"/>
        </w:rPr>
        <w:t>/s</w:t>
      </w:r>
      <w:r w:rsidR="0007334B">
        <w:rPr>
          <w:lang w:val="pl-PL"/>
        </w:rPr>
        <w:t>.</w:t>
      </w:r>
    </w:p>
    <w:p w14:paraId="5B2C1168" w14:textId="49163BB1" w:rsidR="00C14C6C" w:rsidRDefault="006202A7" w:rsidP="009F174D">
      <w:pPr>
        <w:pStyle w:val="paragraph"/>
        <w:spacing w:before="0" w:beforeAutospacing="0" w:after="0" w:afterAutospacing="0" w:line="276" w:lineRule="auto"/>
        <w:jc w:val="both"/>
        <w:textAlignment w:val="baseline"/>
        <w:rPr>
          <w:lang w:val="pl-PL"/>
        </w:rPr>
      </w:pPr>
      <w:r>
        <w:rPr>
          <w:rStyle w:val="normaltextrun"/>
          <w:lang w:val="pl-PL"/>
        </w:rPr>
        <w:t>W przypadku zastosowania zbiornika o pojemności mniejszej niż 100 m</w:t>
      </w:r>
      <w:r>
        <w:rPr>
          <w:rStyle w:val="normaltextrun"/>
          <w:vertAlign w:val="superscript"/>
          <w:lang w:val="pl-PL"/>
        </w:rPr>
        <w:t>3</w:t>
      </w:r>
      <w:r>
        <w:rPr>
          <w:rStyle w:val="normaltextrun"/>
          <w:lang w:val="pl-PL"/>
        </w:rPr>
        <w:t xml:space="preserve">, konieczne </w:t>
      </w:r>
      <w:r w:rsidRPr="00C3268A">
        <w:rPr>
          <w:lang w:val="pl-PL"/>
        </w:rPr>
        <w:t>jest wyprowadzenie w elewacjach budynku, od strony drogi pożarowej, dodatkowej nasady o średnicy 75 mm, umożliwiającej zasilanie instalacji wodociągowej przeciwpożarowej z samochodów gaśniczych</w:t>
      </w:r>
      <w:r>
        <w:rPr>
          <w:lang w:val="pl-PL"/>
        </w:rPr>
        <w:t>. Wybór powyższego założenia zostanie uwzględniony w projekcie instalacji wodociągowej przeciwpożarowej, zrealizowanej na podstawie projektu uzgodnionego z rzeczoznawcą ds. zabezpieczeń przeciwpożarowych.</w:t>
      </w:r>
    </w:p>
    <w:p w14:paraId="325FE09B" w14:textId="77777777" w:rsidR="00CC2E8C" w:rsidRDefault="00CC2E8C" w:rsidP="009F174D">
      <w:pPr>
        <w:spacing w:line="276" w:lineRule="auto"/>
        <w:textAlignment w:val="baseline"/>
        <w:rPr>
          <w:szCs w:val="24"/>
        </w:rPr>
      </w:pPr>
    </w:p>
    <w:p w14:paraId="07AC3EDA" w14:textId="77777777" w:rsidR="00CC2E8C" w:rsidRDefault="00CC2E8C" w:rsidP="009F174D">
      <w:pPr>
        <w:spacing w:line="276" w:lineRule="auto"/>
        <w:textAlignment w:val="baseline"/>
        <w:rPr>
          <w:szCs w:val="24"/>
        </w:rPr>
      </w:pPr>
    </w:p>
    <w:p w14:paraId="709FA3DB" w14:textId="77777777" w:rsidR="003734A9" w:rsidRDefault="003734A9" w:rsidP="009F174D">
      <w:pPr>
        <w:spacing w:line="276" w:lineRule="auto"/>
        <w:textAlignment w:val="baseline"/>
        <w:rPr>
          <w:szCs w:val="24"/>
        </w:rPr>
      </w:pPr>
    </w:p>
    <w:p w14:paraId="2DD7D448" w14:textId="77777777" w:rsidR="003734A9" w:rsidRDefault="003734A9" w:rsidP="009F174D">
      <w:pPr>
        <w:spacing w:line="276" w:lineRule="auto"/>
        <w:textAlignment w:val="baseline"/>
        <w:rPr>
          <w:szCs w:val="24"/>
        </w:rPr>
      </w:pPr>
    </w:p>
    <w:p w14:paraId="1481A86A" w14:textId="77777777" w:rsidR="003734A9" w:rsidRDefault="003734A9" w:rsidP="009F174D">
      <w:pPr>
        <w:spacing w:line="276" w:lineRule="auto"/>
        <w:textAlignment w:val="baseline"/>
        <w:rPr>
          <w:szCs w:val="24"/>
        </w:rPr>
      </w:pPr>
    </w:p>
    <w:p w14:paraId="04D82CBA" w14:textId="77777777" w:rsidR="003734A9" w:rsidRPr="00D33ACD" w:rsidRDefault="003734A9" w:rsidP="009F174D">
      <w:pPr>
        <w:spacing w:line="276" w:lineRule="auto"/>
        <w:textAlignment w:val="baseline"/>
        <w:rPr>
          <w:szCs w:val="24"/>
        </w:rPr>
      </w:pPr>
    </w:p>
    <w:p w14:paraId="5835F670" w14:textId="307466B1" w:rsidR="005336B3" w:rsidRPr="00CC305A" w:rsidRDefault="005A533C" w:rsidP="009F174D">
      <w:pPr>
        <w:pStyle w:val="Styl1"/>
        <w:numPr>
          <w:ilvl w:val="0"/>
          <w:numId w:val="5"/>
        </w:numPr>
        <w:spacing w:line="276" w:lineRule="auto"/>
      </w:pPr>
      <w:bookmarkStart w:id="115" w:name="_Toc100758937"/>
      <w:bookmarkStart w:id="116" w:name="_Hlk84693855"/>
      <w:bookmarkEnd w:id="113"/>
      <w:r>
        <w:lastRenderedPageBreak/>
        <w:t>W</w:t>
      </w:r>
      <w:r w:rsidR="00306BF9" w:rsidRPr="00843643">
        <w:t>YMAGANIA OCHRONY PRZECIWPOŻAROWEJ, KTÓRYCH</w:t>
      </w:r>
      <w:r w:rsidR="00306BF9" w:rsidRPr="00CC305A">
        <w:t xml:space="preserve"> SPEŁNIENIE W </w:t>
      </w:r>
      <w:r w:rsidR="00F03ADD">
        <w:t xml:space="preserve">ROZPATRYWANEJ CZĘŚCI </w:t>
      </w:r>
      <w:r w:rsidR="00306BF9" w:rsidRPr="00CC305A">
        <w:t>BUDYNKU NIE JEST MOŻLIWE</w:t>
      </w:r>
      <w:bookmarkEnd w:id="112"/>
      <w:bookmarkEnd w:id="115"/>
    </w:p>
    <w:p w14:paraId="43CF0FA6" w14:textId="77777777" w:rsidR="00CA5B32" w:rsidRDefault="00CA5B32" w:rsidP="009F174D">
      <w:pPr>
        <w:spacing w:line="276" w:lineRule="auto"/>
        <w:ind w:firstLine="708"/>
      </w:pPr>
    </w:p>
    <w:p w14:paraId="2E8005CD" w14:textId="744D0E84" w:rsidR="007E23A9" w:rsidRDefault="007E23A9" w:rsidP="009F174D">
      <w:pPr>
        <w:spacing w:line="276" w:lineRule="auto"/>
        <w:ind w:firstLine="708"/>
      </w:pPr>
      <w:r>
        <w:t>W rozdziale 5. wskazano wymagania, które zostaną zrealizowane w rozpatrywanym budynku, w sposób wskazany w warunkach techniczno-budowlanych i w przepisach przeciwpożarowych.</w:t>
      </w:r>
    </w:p>
    <w:p w14:paraId="006B5BE6" w14:textId="4FE134B4" w:rsidR="007E23A9" w:rsidRDefault="007E23A9" w:rsidP="009F174D">
      <w:pPr>
        <w:spacing w:line="276" w:lineRule="auto"/>
        <w:rPr>
          <w:szCs w:val="24"/>
        </w:rPr>
      </w:pPr>
      <w:r>
        <w:tab/>
      </w:r>
      <w:r w:rsidRPr="006A69EB">
        <w:t>Spełnienie wszystkich tych wymagań nie jest jednak możliwe. Przede wszystkim wynika to z ograniczonych możliwości zmiany układu architektonicznego budynku istniejącego. Autor w procesie sporządzania niniejszej ekspertyzy technicznej postawił sobie wobec tego cel, którym jest zapewnienie</w:t>
      </w:r>
      <w:r>
        <w:t xml:space="preserve"> </w:t>
      </w:r>
      <w:r w:rsidRPr="006A69EB">
        <w:t>w takiej sytuacji odpowiedniego poziomu bezpieczeństwa dla użytkowników budynku oraz dla ekip prowadzących działania ratowniczo-gaśnicze</w:t>
      </w:r>
      <w:r>
        <w:t xml:space="preserve">. </w:t>
      </w:r>
    </w:p>
    <w:p w14:paraId="18A2A863" w14:textId="00DDA36E" w:rsidR="000B0159" w:rsidRDefault="00EF077E" w:rsidP="009F174D">
      <w:pPr>
        <w:spacing w:line="276" w:lineRule="auto"/>
        <w:ind w:firstLine="708"/>
        <w:rPr>
          <w:szCs w:val="24"/>
        </w:rPr>
      </w:pPr>
      <w:r w:rsidRPr="00696F6B">
        <w:t>W</w:t>
      </w:r>
      <w:r w:rsidRPr="001F5721">
        <w:t xml:space="preserve"> niniejszym rozdziale przedstawione zostaną szczegółowo te wymagania, których </w:t>
      </w:r>
      <w:r>
        <w:br/>
      </w:r>
      <w:r w:rsidRPr="001F5721">
        <w:t>w związku z planowanym przedsięwzięciem nie można spełnić</w:t>
      </w:r>
      <w:r>
        <w:t>,</w:t>
      </w:r>
      <w:r w:rsidRPr="001F5721">
        <w:t xml:space="preserve"> wraz z podaniem, w ocenie autorów ekspertyzy, wystarczającego uzasadnienia. </w:t>
      </w:r>
      <w:r w:rsidRPr="00CC305A">
        <w:rPr>
          <w:szCs w:val="24"/>
        </w:rPr>
        <w:t>Zatem przedmiot odstępstwa dotyczyć będzie następującego zakresu:</w:t>
      </w:r>
    </w:p>
    <w:p w14:paraId="1C632A43" w14:textId="77777777" w:rsidR="00920F0A" w:rsidRDefault="00920F0A" w:rsidP="009F174D">
      <w:pPr>
        <w:spacing w:line="276" w:lineRule="auto"/>
        <w:rPr>
          <w:b/>
        </w:rPr>
      </w:pPr>
    </w:p>
    <w:p w14:paraId="0EE1427F" w14:textId="5ED883C6" w:rsidR="0096779D" w:rsidRDefault="0096779D" w:rsidP="009F174D">
      <w:pPr>
        <w:spacing w:line="276" w:lineRule="auto"/>
      </w:pPr>
      <w:r w:rsidRPr="008A0F9D">
        <w:rPr>
          <w:b/>
        </w:rPr>
        <w:t xml:space="preserve">§ </w:t>
      </w:r>
      <w:r>
        <w:rPr>
          <w:b/>
        </w:rPr>
        <w:t>68</w:t>
      </w:r>
      <w:r w:rsidRPr="008A0F9D">
        <w:rPr>
          <w:b/>
        </w:rPr>
        <w:t xml:space="preserve"> ust. </w:t>
      </w:r>
      <w:r>
        <w:rPr>
          <w:b/>
        </w:rPr>
        <w:t>1</w:t>
      </w:r>
      <w:r w:rsidR="004B5128">
        <w:rPr>
          <w:b/>
        </w:rPr>
        <w:t>, 2</w:t>
      </w:r>
      <w:r>
        <w:rPr>
          <w:b/>
        </w:rPr>
        <w:t xml:space="preserve"> </w:t>
      </w:r>
      <w:r w:rsidRPr="008A0F9D">
        <w:t>warunków techniczno-budowlanych – w którym mowa o</w:t>
      </w:r>
      <w:r>
        <w:t xml:space="preserve"> granicznych wymiarach schodów stałych w budynkach o różnym przeznaczeniu. </w:t>
      </w:r>
      <w:r w:rsidR="004B5128" w:rsidRPr="004B5128">
        <w:t>W budynku opieki zdrowotnej, minimalna szerokość użytkowa biegu schodów wynosi 1,4 m, spocznika 1,5 m, natomiast maksymalna wysokość stopnia wynosi 0,15 m</w:t>
      </w:r>
      <w:r>
        <w:t xml:space="preserve">. </w:t>
      </w:r>
      <w:r w:rsidR="00952000">
        <w:t>W rozpatrywanych budynkach A, B i C</w:t>
      </w:r>
      <w:r w:rsidR="00222BC8">
        <w:t xml:space="preserve"> parametry schodów stałych niespełniające wymagań wynoszą:</w:t>
      </w:r>
    </w:p>
    <w:p w14:paraId="5A85AD49" w14:textId="77777777" w:rsidR="00CC2E8C" w:rsidRPr="00CC2E8C" w:rsidRDefault="00CC2E8C" w:rsidP="009F174D">
      <w:pPr>
        <w:pStyle w:val="Akapitzlist"/>
        <w:numPr>
          <w:ilvl w:val="0"/>
          <w:numId w:val="14"/>
        </w:numPr>
        <w:rPr>
          <w:rFonts w:ascii="Times New Roman" w:hAnsi="Times New Roman"/>
          <w:sz w:val="24"/>
          <w:szCs w:val="24"/>
        </w:rPr>
      </w:pPr>
      <w:r w:rsidRPr="00CC2E8C">
        <w:rPr>
          <w:rFonts w:ascii="Times New Roman" w:hAnsi="Times New Roman"/>
          <w:sz w:val="24"/>
          <w:szCs w:val="24"/>
        </w:rPr>
        <w:t>Klatka schodowa 1A:</w:t>
      </w:r>
    </w:p>
    <w:p w14:paraId="5555ADD9" w14:textId="66506A79" w:rsidR="00CC2E8C" w:rsidRPr="00CC2E8C" w:rsidRDefault="00CC2E8C" w:rsidP="009F174D">
      <w:pPr>
        <w:pStyle w:val="Akapitzlist"/>
        <w:numPr>
          <w:ilvl w:val="1"/>
          <w:numId w:val="14"/>
        </w:numPr>
        <w:rPr>
          <w:rFonts w:ascii="Times New Roman" w:hAnsi="Times New Roman"/>
          <w:sz w:val="24"/>
          <w:szCs w:val="24"/>
        </w:rPr>
      </w:pPr>
      <w:r w:rsidRPr="00CC2E8C">
        <w:rPr>
          <w:rFonts w:ascii="Times New Roman" w:hAnsi="Times New Roman"/>
          <w:sz w:val="24"/>
          <w:szCs w:val="24"/>
        </w:rPr>
        <w:t xml:space="preserve">dwubiegowa o szerokości użytkowej biegu zmierzonej w najwęższym miejscu </w:t>
      </w:r>
      <w:r w:rsidRPr="00CC2E8C">
        <w:rPr>
          <w:rFonts w:ascii="Times New Roman" w:hAnsi="Times New Roman"/>
          <w:sz w:val="24"/>
          <w:szCs w:val="24"/>
        </w:rPr>
        <w:br/>
        <w:t>1,25 m</w:t>
      </w:r>
      <w:r w:rsidRPr="00C348BE">
        <w:rPr>
          <w:rFonts w:ascii="Times New Roman" w:hAnsi="Times New Roman"/>
          <w:sz w:val="24"/>
          <w:szCs w:val="24"/>
        </w:rPr>
        <w:t>,</w:t>
      </w:r>
    </w:p>
    <w:p w14:paraId="52FB3FFD" w14:textId="0F1651E5" w:rsidR="00CC2E8C" w:rsidRPr="00CC2E8C" w:rsidRDefault="00CC2E8C" w:rsidP="009F174D">
      <w:pPr>
        <w:pStyle w:val="Akapitzlist"/>
        <w:numPr>
          <w:ilvl w:val="1"/>
          <w:numId w:val="14"/>
        </w:numPr>
        <w:rPr>
          <w:rFonts w:ascii="Times New Roman" w:hAnsi="Times New Roman"/>
          <w:sz w:val="24"/>
          <w:szCs w:val="24"/>
        </w:rPr>
      </w:pPr>
      <w:r w:rsidRPr="00CC2E8C">
        <w:rPr>
          <w:rFonts w:ascii="Times New Roman" w:hAnsi="Times New Roman"/>
          <w:sz w:val="24"/>
          <w:szCs w:val="24"/>
        </w:rPr>
        <w:t>szerokość użytkowa spocznika zmierzonej w najwęższym miejscu 1,16 m</w:t>
      </w:r>
      <w:r w:rsidRPr="00C348BE">
        <w:rPr>
          <w:rFonts w:ascii="Times New Roman" w:hAnsi="Times New Roman"/>
          <w:sz w:val="24"/>
          <w:szCs w:val="24"/>
        </w:rPr>
        <w:t>,</w:t>
      </w:r>
    </w:p>
    <w:p w14:paraId="0BD2A4CE" w14:textId="42AAC175" w:rsidR="00CC2E8C" w:rsidRPr="00C348BE" w:rsidRDefault="00CC2E8C" w:rsidP="009F174D">
      <w:pPr>
        <w:pStyle w:val="Akapitzlist"/>
        <w:numPr>
          <w:ilvl w:val="1"/>
          <w:numId w:val="14"/>
        </w:numPr>
        <w:rPr>
          <w:rFonts w:ascii="Times New Roman" w:hAnsi="Times New Roman"/>
          <w:sz w:val="24"/>
          <w:szCs w:val="24"/>
        </w:rPr>
      </w:pPr>
      <w:r w:rsidRPr="00CC2E8C">
        <w:rPr>
          <w:rFonts w:ascii="Times New Roman" w:hAnsi="Times New Roman"/>
          <w:sz w:val="24"/>
          <w:szCs w:val="24"/>
        </w:rPr>
        <w:t>wysokości stopni od 15 cm do 17 cm</w:t>
      </w:r>
      <w:r w:rsidRPr="00C348BE">
        <w:rPr>
          <w:rFonts w:ascii="Times New Roman" w:hAnsi="Times New Roman"/>
          <w:sz w:val="24"/>
          <w:szCs w:val="24"/>
        </w:rPr>
        <w:t>,</w:t>
      </w:r>
    </w:p>
    <w:p w14:paraId="62C3EFCE" w14:textId="77777777" w:rsidR="00CC2E8C" w:rsidRPr="00CC2E8C" w:rsidRDefault="00CC2E8C" w:rsidP="009F174D">
      <w:pPr>
        <w:pStyle w:val="Akapitzlist"/>
        <w:numPr>
          <w:ilvl w:val="0"/>
          <w:numId w:val="14"/>
        </w:numPr>
        <w:rPr>
          <w:rFonts w:ascii="Times New Roman" w:hAnsi="Times New Roman"/>
          <w:sz w:val="24"/>
          <w:szCs w:val="24"/>
        </w:rPr>
      </w:pPr>
      <w:r w:rsidRPr="00CC2E8C">
        <w:rPr>
          <w:rFonts w:ascii="Times New Roman" w:hAnsi="Times New Roman"/>
          <w:sz w:val="24"/>
          <w:szCs w:val="24"/>
        </w:rPr>
        <w:t>Klatka schodowa 2A:</w:t>
      </w:r>
    </w:p>
    <w:p w14:paraId="11D3A7A0" w14:textId="00493BE6" w:rsidR="00CC2E8C" w:rsidRPr="00CC2E8C" w:rsidRDefault="00CC2E8C" w:rsidP="009F174D">
      <w:pPr>
        <w:pStyle w:val="Akapitzlist"/>
        <w:numPr>
          <w:ilvl w:val="1"/>
          <w:numId w:val="14"/>
        </w:numPr>
        <w:rPr>
          <w:rFonts w:ascii="Times New Roman" w:hAnsi="Times New Roman"/>
          <w:sz w:val="24"/>
          <w:szCs w:val="24"/>
        </w:rPr>
      </w:pPr>
      <w:r w:rsidRPr="00CC2E8C">
        <w:rPr>
          <w:rFonts w:ascii="Times New Roman" w:hAnsi="Times New Roman"/>
          <w:sz w:val="24"/>
          <w:szCs w:val="24"/>
        </w:rPr>
        <w:t xml:space="preserve">dwubiegowa o szerokości użytkowej biegu zmierzonej w najwęższym miejscu </w:t>
      </w:r>
      <w:r w:rsidRPr="00CC2E8C">
        <w:rPr>
          <w:rFonts w:ascii="Times New Roman" w:hAnsi="Times New Roman"/>
          <w:sz w:val="24"/>
          <w:szCs w:val="24"/>
        </w:rPr>
        <w:br/>
        <w:t>1,25 m</w:t>
      </w:r>
      <w:r w:rsidRPr="00C348BE">
        <w:rPr>
          <w:rFonts w:ascii="Times New Roman" w:hAnsi="Times New Roman"/>
          <w:sz w:val="24"/>
          <w:szCs w:val="24"/>
        </w:rPr>
        <w:t>,</w:t>
      </w:r>
    </w:p>
    <w:p w14:paraId="7FD26D47" w14:textId="71CD397E" w:rsidR="00CC2E8C" w:rsidRPr="00CC2E8C" w:rsidRDefault="00CC2E8C" w:rsidP="009F174D">
      <w:pPr>
        <w:pStyle w:val="Akapitzlist"/>
        <w:numPr>
          <w:ilvl w:val="1"/>
          <w:numId w:val="14"/>
        </w:numPr>
        <w:rPr>
          <w:rFonts w:ascii="Times New Roman" w:hAnsi="Times New Roman"/>
          <w:sz w:val="24"/>
          <w:szCs w:val="24"/>
        </w:rPr>
      </w:pPr>
      <w:r w:rsidRPr="00CC2E8C">
        <w:rPr>
          <w:rFonts w:ascii="Times New Roman" w:hAnsi="Times New Roman"/>
          <w:sz w:val="24"/>
          <w:szCs w:val="24"/>
        </w:rPr>
        <w:t>szerokość użytkowa spocznika zmierzonej w najwęższym miejscu 1,31 m</w:t>
      </w:r>
      <w:r w:rsidRPr="00C348BE">
        <w:rPr>
          <w:rFonts w:ascii="Times New Roman" w:hAnsi="Times New Roman"/>
          <w:sz w:val="24"/>
          <w:szCs w:val="24"/>
        </w:rPr>
        <w:t>,</w:t>
      </w:r>
    </w:p>
    <w:p w14:paraId="46B739EC" w14:textId="181BEC64" w:rsidR="00CC2E8C" w:rsidRPr="00CC2E8C" w:rsidRDefault="00CC2E8C" w:rsidP="009F174D">
      <w:pPr>
        <w:pStyle w:val="Akapitzlist"/>
        <w:numPr>
          <w:ilvl w:val="1"/>
          <w:numId w:val="14"/>
        </w:numPr>
        <w:rPr>
          <w:rFonts w:ascii="Times New Roman" w:hAnsi="Times New Roman"/>
          <w:sz w:val="24"/>
          <w:szCs w:val="24"/>
        </w:rPr>
      </w:pPr>
      <w:r w:rsidRPr="00CC2E8C">
        <w:rPr>
          <w:rFonts w:ascii="Times New Roman" w:hAnsi="Times New Roman"/>
          <w:sz w:val="24"/>
          <w:szCs w:val="24"/>
        </w:rPr>
        <w:t>wysokości stopni 15,5 cm</w:t>
      </w:r>
      <w:r w:rsidRPr="00C348BE">
        <w:rPr>
          <w:rFonts w:ascii="Times New Roman" w:hAnsi="Times New Roman"/>
          <w:sz w:val="24"/>
          <w:szCs w:val="24"/>
        </w:rPr>
        <w:t>,</w:t>
      </w:r>
    </w:p>
    <w:p w14:paraId="347737D4" w14:textId="31CA6771" w:rsidR="00CC2E8C" w:rsidRPr="00CC2E8C" w:rsidRDefault="00CC2E8C" w:rsidP="009F174D">
      <w:pPr>
        <w:pStyle w:val="Akapitzlist"/>
        <w:numPr>
          <w:ilvl w:val="0"/>
          <w:numId w:val="14"/>
        </w:numPr>
        <w:rPr>
          <w:rFonts w:ascii="Times New Roman" w:hAnsi="Times New Roman"/>
          <w:sz w:val="24"/>
          <w:szCs w:val="24"/>
        </w:rPr>
      </w:pPr>
      <w:r w:rsidRPr="00CC2E8C">
        <w:rPr>
          <w:rFonts w:ascii="Times New Roman" w:hAnsi="Times New Roman"/>
          <w:sz w:val="24"/>
          <w:szCs w:val="24"/>
        </w:rPr>
        <w:t xml:space="preserve">Klatka schodowa </w:t>
      </w:r>
      <w:r w:rsidRPr="00C348BE">
        <w:rPr>
          <w:rFonts w:ascii="Times New Roman" w:hAnsi="Times New Roman"/>
          <w:sz w:val="24"/>
          <w:szCs w:val="24"/>
        </w:rPr>
        <w:t>1B</w:t>
      </w:r>
      <w:r w:rsidRPr="00CC2E8C">
        <w:rPr>
          <w:rFonts w:ascii="Times New Roman" w:hAnsi="Times New Roman"/>
          <w:sz w:val="24"/>
          <w:szCs w:val="24"/>
        </w:rPr>
        <w:t>:</w:t>
      </w:r>
    </w:p>
    <w:p w14:paraId="45666080" w14:textId="76BC2A4F" w:rsidR="00CC2E8C" w:rsidRPr="00C348BE" w:rsidRDefault="00CC2E8C"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dwubiegowa o szerokości użytkowej biegu zmierzonej w najwęższym miejscu 1,11 m,</w:t>
      </w:r>
    </w:p>
    <w:p w14:paraId="0390FB3A" w14:textId="0B4C1B3D" w:rsidR="00CC2E8C" w:rsidRPr="00C348BE" w:rsidRDefault="00CC2E8C"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szerokość użytkowa spocznika zmierzonej w najwęższym miejscu 1,07 m,</w:t>
      </w:r>
    </w:p>
    <w:p w14:paraId="6C0282AF" w14:textId="418B72D1" w:rsidR="00CC2E8C" w:rsidRPr="00C348BE" w:rsidRDefault="00CC2E8C"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wysokości stopni od 16,5 cm do 18 cm,</w:t>
      </w:r>
    </w:p>
    <w:p w14:paraId="309636A7" w14:textId="0B936386" w:rsidR="005638DB" w:rsidRPr="00C348BE" w:rsidRDefault="005638DB" w:rsidP="009F174D">
      <w:pPr>
        <w:pStyle w:val="Akapitzlist"/>
        <w:numPr>
          <w:ilvl w:val="0"/>
          <w:numId w:val="14"/>
        </w:numPr>
        <w:rPr>
          <w:rFonts w:ascii="Times New Roman" w:hAnsi="Times New Roman"/>
          <w:sz w:val="24"/>
          <w:szCs w:val="24"/>
        </w:rPr>
      </w:pPr>
      <w:r w:rsidRPr="00C348BE">
        <w:rPr>
          <w:rFonts w:ascii="Times New Roman" w:hAnsi="Times New Roman"/>
          <w:sz w:val="24"/>
          <w:szCs w:val="24"/>
        </w:rPr>
        <w:t>Klatka schodowa 2B (wykorzystywana jako trzon komunikacyjny podczas normalnego</w:t>
      </w:r>
      <w:r w:rsidR="00A47DB2" w:rsidRPr="00C348BE">
        <w:rPr>
          <w:rFonts w:ascii="Times New Roman" w:hAnsi="Times New Roman"/>
          <w:sz w:val="24"/>
          <w:szCs w:val="24"/>
        </w:rPr>
        <w:t xml:space="preserve"> f</w:t>
      </w:r>
      <w:r w:rsidRPr="00C348BE">
        <w:rPr>
          <w:rFonts w:ascii="Times New Roman" w:hAnsi="Times New Roman"/>
          <w:sz w:val="24"/>
          <w:szCs w:val="24"/>
        </w:rPr>
        <w:t>unkcjonowania obiektu – nie służy do ewakuacji):</w:t>
      </w:r>
    </w:p>
    <w:p w14:paraId="68B283C8" w14:textId="635392ED" w:rsidR="005638DB" w:rsidRPr="00C348BE" w:rsidRDefault="005638DB"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lastRenderedPageBreak/>
        <w:t xml:space="preserve">dwubiegowa o szerokości użytkowej biegu zmierzonej w najwęższym miejscu 1,36 </w:t>
      </w:r>
      <w:r w:rsidR="000E219F" w:rsidRPr="00C348BE">
        <w:rPr>
          <w:rFonts w:ascii="Times New Roman" w:hAnsi="Times New Roman"/>
          <w:sz w:val="24"/>
          <w:szCs w:val="24"/>
        </w:rPr>
        <w:t>m,</w:t>
      </w:r>
    </w:p>
    <w:p w14:paraId="23768047" w14:textId="6F37A378" w:rsidR="005638DB" w:rsidRPr="00C348BE" w:rsidRDefault="005638DB"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 xml:space="preserve">szerokość użytkowa spocznika zmierzonej w najwęższym miejscu </w:t>
      </w:r>
      <w:r w:rsidR="00F743A6">
        <w:rPr>
          <w:rFonts w:ascii="Times New Roman" w:hAnsi="Times New Roman"/>
          <w:sz w:val="24"/>
          <w:szCs w:val="24"/>
        </w:rPr>
        <w:t>0</w:t>
      </w:r>
      <w:r w:rsidRPr="00C348BE">
        <w:rPr>
          <w:rFonts w:ascii="Times New Roman" w:hAnsi="Times New Roman"/>
          <w:sz w:val="24"/>
          <w:szCs w:val="24"/>
        </w:rPr>
        <w:t>,36 m</w:t>
      </w:r>
      <w:r w:rsidR="000E219F" w:rsidRPr="00C348BE">
        <w:rPr>
          <w:rFonts w:ascii="Times New Roman" w:hAnsi="Times New Roman"/>
          <w:sz w:val="24"/>
          <w:szCs w:val="24"/>
        </w:rPr>
        <w:t>,</w:t>
      </w:r>
    </w:p>
    <w:p w14:paraId="1423D77F" w14:textId="4A5B5F74" w:rsidR="005638DB" w:rsidRPr="00C348BE" w:rsidRDefault="005638DB"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wysokości stopni 18 cm</w:t>
      </w:r>
      <w:r w:rsidR="00E55918" w:rsidRPr="00C348BE">
        <w:rPr>
          <w:rFonts w:ascii="Times New Roman" w:hAnsi="Times New Roman"/>
          <w:sz w:val="24"/>
          <w:szCs w:val="24"/>
        </w:rPr>
        <w:t>,</w:t>
      </w:r>
    </w:p>
    <w:p w14:paraId="7710F8B2" w14:textId="77777777" w:rsidR="00BA4EC1" w:rsidRPr="00C348BE" w:rsidRDefault="00BA4EC1" w:rsidP="009F174D">
      <w:pPr>
        <w:pStyle w:val="Akapitzlist"/>
        <w:numPr>
          <w:ilvl w:val="0"/>
          <w:numId w:val="14"/>
        </w:numPr>
        <w:rPr>
          <w:rFonts w:ascii="Times New Roman" w:hAnsi="Times New Roman"/>
          <w:sz w:val="24"/>
          <w:szCs w:val="24"/>
        </w:rPr>
      </w:pPr>
      <w:r w:rsidRPr="00C348BE">
        <w:rPr>
          <w:rFonts w:ascii="Times New Roman" w:hAnsi="Times New Roman"/>
          <w:sz w:val="24"/>
          <w:szCs w:val="24"/>
        </w:rPr>
        <w:t>Klatka schodowa 1C:</w:t>
      </w:r>
    </w:p>
    <w:p w14:paraId="6121CA8F" w14:textId="09E0DD72" w:rsidR="00BA4EC1" w:rsidRPr="00C348BE" w:rsidRDefault="00BA4EC1"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 xml:space="preserve">dwubiegowa o szerokości użytkowej biegu zmierzonej w najwęższym miejscu </w:t>
      </w:r>
      <w:r w:rsidRPr="00C348BE">
        <w:rPr>
          <w:rFonts w:ascii="Times New Roman" w:hAnsi="Times New Roman"/>
          <w:sz w:val="24"/>
          <w:szCs w:val="24"/>
        </w:rPr>
        <w:br/>
        <w:t>1,24 m,</w:t>
      </w:r>
    </w:p>
    <w:p w14:paraId="6864C090" w14:textId="66B81C90" w:rsidR="00BA4EC1" w:rsidRPr="00C348BE" w:rsidRDefault="00BA4EC1"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szerokość użytkowa spocznika zmierzonej w najwęższym miejscu 1,40 m,</w:t>
      </w:r>
    </w:p>
    <w:p w14:paraId="7C3C54BC" w14:textId="4E4831D3" w:rsidR="00BA4EC1" w:rsidRPr="00C348BE" w:rsidRDefault="00BA4EC1"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wysokości stopni od 11 cm do 16,5 cm,</w:t>
      </w:r>
    </w:p>
    <w:p w14:paraId="179E96C2" w14:textId="77777777" w:rsidR="0081135D" w:rsidRPr="00C348BE" w:rsidRDefault="0081135D" w:rsidP="009F174D">
      <w:pPr>
        <w:pStyle w:val="Akapitzlist"/>
        <w:numPr>
          <w:ilvl w:val="0"/>
          <w:numId w:val="14"/>
        </w:numPr>
        <w:rPr>
          <w:rFonts w:ascii="Times New Roman" w:hAnsi="Times New Roman"/>
          <w:sz w:val="24"/>
          <w:szCs w:val="24"/>
        </w:rPr>
      </w:pPr>
      <w:r w:rsidRPr="00C348BE">
        <w:rPr>
          <w:rFonts w:ascii="Times New Roman" w:hAnsi="Times New Roman"/>
          <w:sz w:val="24"/>
          <w:szCs w:val="24"/>
        </w:rPr>
        <w:t>Klatka schodowa 2C:</w:t>
      </w:r>
    </w:p>
    <w:p w14:paraId="3A0A3D22" w14:textId="09526CD0" w:rsidR="0081135D" w:rsidRPr="00C348BE" w:rsidRDefault="0081135D"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 xml:space="preserve">dwubiegowa o szerokości użytkowej biegu zmierzonej w najwęższym miejscu </w:t>
      </w:r>
      <w:r w:rsidRPr="00C348BE">
        <w:rPr>
          <w:rFonts w:ascii="Times New Roman" w:hAnsi="Times New Roman"/>
          <w:sz w:val="24"/>
          <w:szCs w:val="24"/>
        </w:rPr>
        <w:br/>
        <w:t>1,39 m,</w:t>
      </w:r>
    </w:p>
    <w:p w14:paraId="35D82515" w14:textId="7F9E2973" w:rsidR="0081135D" w:rsidRPr="00C348BE" w:rsidRDefault="0081135D"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szerokość użytkowa spocznika zmierzonej w najwęższym miejscu 1,44 m</w:t>
      </w:r>
      <w:r w:rsidR="00C36CAA" w:rsidRPr="00C348BE">
        <w:rPr>
          <w:rFonts w:ascii="Times New Roman" w:hAnsi="Times New Roman"/>
          <w:sz w:val="24"/>
          <w:szCs w:val="24"/>
        </w:rPr>
        <w:t>.</w:t>
      </w:r>
    </w:p>
    <w:p w14:paraId="4D4E08C9" w14:textId="77777777" w:rsidR="00A9608C" w:rsidRDefault="00A9608C" w:rsidP="009F174D">
      <w:pPr>
        <w:spacing w:line="276" w:lineRule="auto"/>
      </w:pPr>
    </w:p>
    <w:p w14:paraId="74F15A2A" w14:textId="0F5F124F" w:rsidR="00222BC8" w:rsidRDefault="00222BC8" w:rsidP="009F174D">
      <w:pPr>
        <w:spacing w:line="276" w:lineRule="auto"/>
      </w:pPr>
      <w:r w:rsidRPr="008A0F9D">
        <w:rPr>
          <w:b/>
        </w:rPr>
        <w:t xml:space="preserve">§ </w:t>
      </w:r>
      <w:r>
        <w:rPr>
          <w:b/>
        </w:rPr>
        <w:t xml:space="preserve">183 </w:t>
      </w:r>
      <w:r w:rsidRPr="008A0F9D">
        <w:rPr>
          <w:b/>
        </w:rPr>
        <w:t xml:space="preserve">ust. </w:t>
      </w:r>
      <w:r>
        <w:rPr>
          <w:b/>
        </w:rPr>
        <w:t xml:space="preserve">2 </w:t>
      </w:r>
      <w:r w:rsidRPr="008A0F9D">
        <w:t>warunków techniczno-budowlanych – w którym mowa o</w:t>
      </w:r>
      <w:r>
        <w:t xml:space="preserve"> </w:t>
      </w:r>
      <w:r w:rsidR="00D8348B">
        <w:t>warunkach technicznych dotyczących instalacji elektrycznych</w:t>
      </w:r>
      <w:r>
        <w:t xml:space="preserve">. </w:t>
      </w:r>
      <w:r w:rsidR="00D45DA8" w:rsidRPr="00D45DA8">
        <w:t>Przeciwpożarowy wyłącznik prądu, odcinający dopływ prądu do wszystkich obwodów, z wyjątkiem obwodów zasilających instalacje i urządzenia, których funkcjonowanie jest niezbędne podczas pożaru, należy stosować w strefach pożarowych o kubaturze przekraczającej 1000 m</w:t>
      </w:r>
      <w:r w:rsidR="00D45DA8" w:rsidRPr="00D45DA8">
        <w:rPr>
          <w:vertAlign w:val="superscript"/>
        </w:rPr>
        <w:t>3</w:t>
      </w:r>
      <w:r w:rsidR="00D45DA8" w:rsidRPr="00D45DA8">
        <w:t xml:space="preserve"> lub zawierających strefy zagrożone wybuchem.</w:t>
      </w:r>
    </w:p>
    <w:p w14:paraId="6A1D03E7" w14:textId="5E092DD3" w:rsidR="00222BC8" w:rsidRPr="002E51F4" w:rsidRDefault="00DE27C3" w:rsidP="009F174D">
      <w:pPr>
        <w:pStyle w:val="Akapitzlist"/>
        <w:numPr>
          <w:ilvl w:val="0"/>
          <w:numId w:val="14"/>
        </w:numPr>
        <w:rPr>
          <w:rFonts w:ascii="Times New Roman" w:hAnsi="Times New Roman"/>
          <w:sz w:val="24"/>
          <w:szCs w:val="24"/>
          <w:u w:val="single"/>
        </w:rPr>
      </w:pPr>
      <w:r>
        <w:rPr>
          <w:rFonts w:ascii="Times New Roman" w:hAnsi="Times New Roman"/>
          <w:sz w:val="24"/>
          <w:szCs w:val="24"/>
        </w:rPr>
        <w:t>Budynki A, B i C pod względem formalnym powinny zostać wyposażone w przeciwpożarowy wyłącznik prądu. Niemniej jednak, ze względu na przeznaczenie powyższych budynków jako opie</w:t>
      </w:r>
      <w:r w:rsidR="00DA2E65">
        <w:rPr>
          <w:rFonts w:ascii="Times New Roman" w:hAnsi="Times New Roman"/>
          <w:sz w:val="24"/>
          <w:szCs w:val="24"/>
        </w:rPr>
        <w:t>ki zdrowotnej, funkcjonalność takiego wyłącznika byłaby znacznie ograniczona, ze względu na potencjalne skutki nagłego pozbawienia napięcia zasilania elektrycznego dla bloków operacyjnych, czy też oddziałów inten</w:t>
      </w:r>
      <w:r w:rsidR="00E60D28">
        <w:rPr>
          <w:rFonts w:ascii="Times New Roman" w:hAnsi="Times New Roman"/>
          <w:sz w:val="24"/>
          <w:szCs w:val="24"/>
        </w:rPr>
        <w:t xml:space="preserve">sywnej opieki medycznej. W związku z powyższym, wymaganie to pozostanie przedmiotem odstępstwa. Natomiast </w:t>
      </w:r>
      <w:r w:rsidR="00E60D28" w:rsidRPr="002E51F4">
        <w:rPr>
          <w:rFonts w:ascii="Times New Roman" w:hAnsi="Times New Roman"/>
          <w:sz w:val="24"/>
          <w:szCs w:val="24"/>
          <w:u w:val="single"/>
        </w:rPr>
        <w:t>w ramach rozwiązania zastępczego, zostanie utworzona procedura odłączania napięcia w obiektach Szpitala Miejskiego w Siemianowicach Śląskich</w:t>
      </w:r>
      <w:r w:rsidR="002E51F4" w:rsidRPr="002E51F4">
        <w:rPr>
          <w:rFonts w:ascii="Times New Roman" w:hAnsi="Times New Roman"/>
          <w:sz w:val="24"/>
          <w:szCs w:val="24"/>
          <w:u w:val="single"/>
        </w:rPr>
        <w:t xml:space="preserve"> oraz zapewniony zostanie stały dyżur w obiekcie co najmniej </w:t>
      </w:r>
      <w:r w:rsidR="002E51F4">
        <w:rPr>
          <w:rFonts w:ascii="Times New Roman" w:hAnsi="Times New Roman"/>
          <w:sz w:val="24"/>
          <w:szCs w:val="24"/>
          <w:u w:val="single"/>
        </w:rPr>
        <w:t>1 osoby z uprawnieniami elektrycznymi do odłączania i przywracania napięcia zasilania w obiekcie.</w:t>
      </w:r>
    </w:p>
    <w:p w14:paraId="2F0D048B" w14:textId="77777777" w:rsidR="00324D35" w:rsidRDefault="00324D35" w:rsidP="009F174D">
      <w:pPr>
        <w:spacing w:line="276" w:lineRule="auto"/>
        <w:rPr>
          <w:b/>
        </w:rPr>
      </w:pPr>
    </w:p>
    <w:p w14:paraId="27636A51" w14:textId="2A9B9E1A" w:rsidR="00F253BA" w:rsidRDefault="00F253BA" w:rsidP="009F174D">
      <w:pPr>
        <w:spacing w:line="276" w:lineRule="auto"/>
      </w:pPr>
      <w:r w:rsidRPr="008A0F9D">
        <w:rPr>
          <w:b/>
        </w:rPr>
        <w:t xml:space="preserve">§ </w:t>
      </w:r>
      <w:r>
        <w:rPr>
          <w:b/>
        </w:rPr>
        <w:t>216</w:t>
      </w:r>
      <w:r w:rsidRPr="008A0F9D">
        <w:rPr>
          <w:b/>
        </w:rPr>
        <w:t xml:space="preserve"> ust. </w:t>
      </w:r>
      <w:r>
        <w:rPr>
          <w:b/>
        </w:rPr>
        <w:t>1</w:t>
      </w:r>
      <w:r w:rsidR="00885A07">
        <w:rPr>
          <w:b/>
        </w:rPr>
        <w:t xml:space="preserve"> </w:t>
      </w:r>
      <w:r w:rsidRPr="008A0F9D">
        <w:t>warunków techniczno-budowlanych – w którym mowa o</w:t>
      </w:r>
      <w:r>
        <w:t xml:space="preserve"> </w:t>
      </w:r>
      <w:r w:rsidR="00FB0352">
        <w:t>w</w:t>
      </w:r>
      <w:r w:rsidR="00FB0352" w:rsidRPr="00FB0352">
        <w:t>ymog</w:t>
      </w:r>
      <w:r w:rsidR="00FB0352">
        <w:t>ach</w:t>
      </w:r>
      <w:r w:rsidR="00FB0352" w:rsidRPr="00FB0352">
        <w:t xml:space="preserve"> klasy odporności pożarowej elementów budynku</w:t>
      </w:r>
      <w:r>
        <w:t xml:space="preserve">. </w:t>
      </w:r>
      <w:r w:rsidRPr="004B5128">
        <w:t xml:space="preserve">W budynku </w:t>
      </w:r>
      <w:r w:rsidR="00FB5495">
        <w:t>o klasie odporności pożarowej „B”, konstrukcja dachu powinna spełniać wymagania klasy R 30 odporności ogniowej, natomiast przekrycie dachu</w:t>
      </w:r>
      <w:r w:rsidR="00153FC3">
        <w:t xml:space="preserve"> – RE 30 odporności ogniowej.</w:t>
      </w:r>
    </w:p>
    <w:p w14:paraId="2BF26305" w14:textId="100689F6" w:rsidR="00F253BA" w:rsidRPr="00153FC3" w:rsidRDefault="00153FC3" w:rsidP="009F174D">
      <w:pPr>
        <w:pStyle w:val="Akapitzlist"/>
        <w:numPr>
          <w:ilvl w:val="0"/>
          <w:numId w:val="15"/>
        </w:numPr>
        <w:rPr>
          <w:rFonts w:ascii="Times New Roman" w:eastAsia="Times New Roman" w:hAnsi="Times New Roman"/>
          <w:sz w:val="24"/>
          <w:szCs w:val="20"/>
          <w:lang w:eastAsia="pl-PL"/>
        </w:rPr>
      </w:pPr>
      <w:r>
        <w:rPr>
          <w:rFonts w:ascii="Times New Roman" w:eastAsia="Times New Roman" w:hAnsi="Times New Roman"/>
          <w:sz w:val="24"/>
          <w:szCs w:val="20"/>
          <w:lang w:eastAsia="pl-PL"/>
        </w:rPr>
        <w:t xml:space="preserve">Dach budynku B został wykonany w konstrukcji drewnianej. Doprowadzenie jego konstrukcji i przekrycia do wymaganej klasy odporności ogniowej wiązałoby się praktycznie z jego całkowitą wymianą, co generowałoby niewspółmiernie wysokie </w:t>
      </w:r>
      <w:r>
        <w:rPr>
          <w:rFonts w:ascii="Times New Roman" w:eastAsia="Times New Roman" w:hAnsi="Times New Roman"/>
          <w:sz w:val="24"/>
          <w:szCs w:val="20"/>
          <w:lang w:eastAsia="pl-PL"/>
        </w:rPr>
        <w:lastRenderedPageBreak/>
        <w:t xml:space="preserve">koszty ekonomiczne. Dlatego też, </w:t>
      </w:r>
      <w:r w:rsidR="005051D4">
        <w:rPr>
          <w:rFonts w:ascii="Times New Roman" w:eastAsia="Times New Roman" w:hAnsi="Times New Roman"/>
          <w:sz w:val="24"/>
          <w:szCs w:val="20"/>
          <w:lang w:eastAsia="pl-PL"/>
        </w:rPr>
        <w:t>powyższe wymagania pozostaną przedmiotem odstępstwa, a konstrukcja i przekrycie dachu wykonane z drewna zostaną zabezpieczone certyfikowanymi środkami ogniochronnymi do stopnia nierozprzestrzeniania ognia NRO</w:t>
      </w:r>
      <w:r w:rsidR="009D1802">
        <w:rPr>
          <w:rFonts w:ascii="Times New Roman" w:eastAsia="Times New Roman" w:hAnsi="Times New Roman"/>
          <w:sz w:val="24"/>
          <w:szCs w:val="20"/>
          <w:lang w:eastAsia="pl-PL"/>
        </w:rPr>
        <w:t xml:space="preserve"> - klasa </w:t>
      </w:r>
      <w:proofErr w:type="spellStart"/>
      <w:r w:rsidR="009D1802">
        <w:rPr>
          <w:rFonts w:ascii="Times New Roman" w:eastAsia="Times New Roman" w:hAnsi="Times New Roman"/>
          <w:sz w:val="24"/>
          <w:szCs w:val="20"/>
          <w:lang w:eastAsia="pl-PL"/>
        </w:rPr>
        <w:t>B</w:t>
      </w:r>
      <w:r w:rsidR="009D1802" w:rsidRPr="00FE2AF0">
        <w:rPr>
          <w:rFonts w:ascii="Times New Roman" w:eastAsia="Times New Roman" w:hAnsi="Times New Roman"/>
          <w:sz w:val="24"/>
          <w:szCs w:val="20"/>
          <w:vertAlign w:val="subscript"/>
          <w:lang w:eastAsia="pl-PL"/>
        </w:rPr>
        <w:t>roof</w:t>
      </w:r>
      <w:proofErr w:type="spellEnd"/>
      <w:r w:rsidR="009D1802">
        <w:rPr>
          <w:rFonts w:ascii="Times New Roman" w:eastAsia="Times New Roman" w:hAnsi="Times New Roman"/>
          <w:sz w:val="24"/>
          <w:szCs w:val="20"/>
          <w:lang w:eastAsia="pl-PL"/>
        </w:rPr>
        <w:t xml:space="preserve">  (</w:t>
      </w:r>
      <w:r w:rsidR="00FE2AF0">
        <w:rPr>
          <w:rFonts w:ascii="Times New Roman" w:eastAsia="Times New Roman" w:hAnsi="Times New Roman"/>
          <w:sz w:val="24"/>
          <w:szCs w:val="20"/>
          <w:lang w:eastAsia="pl-PL"/>
        </w:rPr>
        <w:t>t</w:t>
      </w:r>
      <w:r w:rsidR="009D1802">
        <w:rPr>
          <w:rFonts w:ascii="Times New Roman" w:eastAsia="Times New Roman" w:hAnsi="Times New Roman"/>
          <w:sz w:val="24"/>
          <w:szCs w:val="20"/>
          <w:lang w:eastAsia="pl-PL"/>
        </w:rPr>
        <w:t>1)</w:t>
      </w:r>
      <w:r w:rsidR="00F253BA" w:rsidRPr="00153FC3">
        <w:rPr>
          <w:rFonts w:ascii="Times New Roman" w:eastAsia="Times New Roman" w:hAnsi="Times New Roman"/>
          <w:sz w:val="24"/>
          <w:szCs w:val="20"/>
          <w:lang w:eastAsia="pl-PL"/>
        </w:rPr>
        <w:t>.</w:t>
      </w:r>
    </w:p>
    <w:p w14:paraId="42E35C94" w14:textId="77777777" w:rsidR="00F253BA" w:rsidRDefault="00F253BA" w:rsidP="009F174D">
      <w:pPr>
        <w:spacing w:line="276" w:lineRule="auto"/>
        <w:rPr>
          <w:b/>
        </w:rPr>
      </w:pPr>
    </w:p>
    <w:p w14:paraId="220B4DBB" w14:textId="6ED029E0" w:rsidR="00465559" w:rsidRDefault="00465559" w:rsidP="009F174D">
      <w:pPr>
        <w:spacing w:line="276" w:lineRule="auto"/>
      </w:pPr>
      <w:r w:rsidRPr="008A0F9D">
        <w:rPr>
          <w:b/>
        </w:rPr>
        <w:t xml:space="preserve">§ </w:t>
      </w:r>
      <w:r>
        <w:rPr>
          <w:b/>
        </w:rPr>
        <w:t>226</w:t>
      </w:r>
      <w:r w:rsidRPr="008A0F9D">
        <w:rPr>
          <w:b/>
        </w:rPr>
        <w:t xml:space="preserve"> ust. </w:t>
      </w:r>
      <w:r>
        <w:rPr>
          <w:b/>
        </w:rPr>
        <w:t xml:space="preserve">2 </w:t>
      </w:r>
      <w:r w:rsidRPr="008A0F9D">
        <w:t>warunków techniczno-budowlanych – w którym mowa o</w:t>
      </w:r>
      <w:r>
        <w:t xml:space="preserve"> </w:t>
      </w:r>
      <w:r w:rsidR="000830C2">
        <w:t>pojęciu strefy pożarowej</w:t>
      </w:r>
      <w:r>
        <w:t xml:space="preserve">. </w:t>
      </w:r>
      <w:r w:rsidR="000830C2" w:rsidRPr="000830C2">
        <w:t>Częścią budynku, o której mowa w ust. 1</w:t>
      </w:r>
      <w:r w:rsidR="000830C2">
        <w:t xml:space="preserve"> tegoż paragrafu</w:t>
      </w:r>
      <w:r w:rsidR="000830C2" w:rsidRPr="000830C2">
        <w:t>, jest także jego kondygnacja, jeżeli klatki schodowe i szyby dźwigowe w tym budynku spełniają co najmniej wymagania określone w § 256 ust. 2 dla klatek schodowych.</w:t>
      </w:r>
    </w:p>
    <w:p w14:paraId="18212B32" w14:textId="0B0C6354" w:rsidR="00F31F45" w:rsidRDefault="00F31F45" w:rsidP="009F174D">
      <w:pPr>
        <w:spacing w:line="276" w:lineRule="auto"/>
      </w:pPr>
      <w:r w:rsidRPr="000830C2">
        <w:t xml:space="preserve">§ 256 ust. 2 </w:t>
      </w:r>
      <w:r>
        <w:t xml:space="preserve">WT: </w:t>
      </w:r>
      <w:r w:rsidRPr="00F31F45">
        <w:t>Za równorzędne wyjściu do innej strefy pożarowej, o którym mowa w ust. 1, uważa się wyjście do obudowanej klatki schodowej, zamykanej drzwiami o klasie odporności ogniowej co najmniej E I 30, wyposażonej w urządzenia zapobiegające zadymieniu lub służące do usuwania dymu, a w przypadku, o którym mowa w § 246 ust. 5 - zamykanej drzwiami dymoszczelnymi.</w:t>
      </w:r>
    </w:p>
    <w:p w14:paraId="26B1B5DC" w14:textId="35B23CE4" w:rsidR="00465559" w:rsidRPr="00FB0392" w:rsidRDefault="00FB0392" w:rsidP="009F174D">
      <w:pPr>
        <w:pStyle w:val="Akapitzlist"/>
        <w:numPr>
          <w:ilvl w:val="0"/>
          <w:numId w:val="14"/>
        </w:numPr>
        <w:rPr>
          <w:rFonts w:ascii="Times New Roman" w:hAnsi="Times New Roman"/>
          <w:sz w:val="24"/>
          <w:szCs w:val="24"/>
        </w:rPr>
      </w:pPr>
      <w:r>
        <w:rPr>
          <w:rFonts w:ascii="Times New Roman" w:hAnsi="Times New Roman"/>
          <w:sz w:val="24"/>
          <w:szCs w:val="24"/>
        </w:rPr>
        <w:t>Klatka schodowa o oznaczeniu 2B, zlokalizowana w środku bryły budynku B</w:t>
      </w:r>
      <w:r w:rsidR="00ED095A">
        <w:rPr>
          <w:rFonts w:ascii="Times New Roman" w:hAnsi="Times New Roman"/>
          <w:sz w:val="24"/>
          <w:szCs w:val="24"/>
        </w:rPr>
        <w:t xml:space="preserve">, nie zostanie wyposażona w urządzenia służące do usuwania dymu. Powyższe ma związek z trudnością techniczną zapewnienia napływu powietrza kompensacyjnego dla ewentualnego systemu oddymiania tej klatki schodowej. </w:t>
      </w:r>
      <w:r w:rsidR="00816F99">
        <w:rPr>
          <w:rFonts w:ascii="Times New Roman" w:hAnsi="Times New Roman"/>
          <w:sz w:val="24"/>
          <w:szCs w:val="24"/>
        </w:rPr>
        <w:t xml:space="preserve">Niezależnie od powyższego, każda kondygnacja budynku B będzie stanowiła odrębną strefę pożarową, a klatka schodowa o oznaczeniu 2B w ramach rozwiązania zastępczego zostanie wydzielona jako odrębna strefa pożarowa i zamknięta drzwiami z dodatkowym kryterium dymoszczelności S. Przedmiotowa klatka schodowa nie została </w:t>
      </w:r>
      <w:r w:rsidR="00176474">
        <w:rPr>
          <w:rFonts w:ascii="Times New Roman" w:hAnsi="Times New Roman"/>
          <w:sz w:val="24"/>
          <w:szCs w:val="24"/>
        </w:rPr>
        <w:t xml:space="preserve">uwzględniona przy obliczaniu długości dojścia ewakuacyjnego i nie </w:t>
      </w:r>
      <w:r w:rsidR="00E44B7C">
        <w:rPr>
          <w:rFonts w:ascii="Times New Roman" w:hAnsi="Times New Roman"/>
          <w:sz w:val="24"/>
          <w:szCs w:val="24"/>
        </w:rPr>
        <w:t>planuje się jej wykorzystywania</w:t>
      </w:r>
      <w:r w:rsidR="00176474">
        <w:rPr>
          <w:rFonts w:ascii="Times New Roman" w:hAnsi="Times New Roman"/>
          <w:sz w:val="24"/>
          <w:szCs w:val="24"/>
        </w:rPr>
        <w:t xml:space="preserve"> podczas ewakuacji.</w:t>
      </w:r>
    </w:p>
    <w:p w14:paraId="764DCF01" w14:textId="77777777" w:rsidR="00465559" w:rsidRDefault="00465559" w:rsidP="009F174D">
      <w:pPr>
        <w:spacing w:line="276" w:lineRule="auto"/>
        <w:rPr>
          <w:b/>
        </w:rPr>
      </w:pPr>
    </w:p>
    <w:p w14:paraId="1973AC0B" w14:textId="766AB279" w:rsidR="00EE54C1" w:rsidRDefault="00EE54C1" w:rsidP="009F174D">
      <w:pPr>
        <w:spacing w:line="276" w:lineRule="auto"/>
      </w:pPr>
      <w:r w:rsidRPr="008A0F9D">
        <w:rPr>
          <w:b/>
        </w:rPr>
        <w:t xml:space="preserve">§ </w:t>
      </w:r>
      <w:r>
        <w:rPr>
          <w:b/>
        </w:rPr>
        <w:t>237</w:t>
      </w:r>
      <w:r w:rsidRPr="008A0F9D">
        <w:rPr>
          <w:b/>
        </w:rPr>
        <w:t xml:space="preserve"> ust. </w:t>
      </w:r>
      <w:r>
        <w:rPr>
          <w:b/>
        </w:rPr>
        <w:t>1</w:t>
      </w:r>
      <w:r w:rsidR="00C20BEF">
        <w:rPr>
          <w:b/>
        </w:rPr>
        <w:t>0</w:t>
      </w:r>
      <w:r>
        <w:rPr>
          <w:b/>
        </w:rPr>
        <w:t xml:space="preserve"> </w:t>
      </w:r>
      <w:r w:rsidRPr="008A0F9D">
        <w:t>warunków techniczno-budowlanych – w którym mowa o</w:t>
      </w:r>
      <w:r>
        <w:t xml:space="preserve"> </w:t>
      </w:r>
      <w:r w:rsidR="00C20BEF">
        <w:t xml:space="preserve">przejściach </w:t>
      </w:r>
      <w:r>
        <w:t xml:space="preserve">ewakuacyjnych. </w:t>
      </w:r>
      <w:r w:rsidR="00CC006C" w:rsidRPr="00CC006C">
        <w:t>Szerokość przejścia ewakuacyjnego w pomieszczeniu przeznaczonym na pobyt ludzi, z zastrzeżeniem § 261 WT, należy obliczać proporcjonalnie do liczby osób, do których ewakuacji ono służy, przyjmując co najmniej 0,6 m na 100 osób, lecz nie mniej niż 0,9 m, a w przypadku przejścia służącego do ewakuacji do 3 osób - nie mniej niż 0,8 m.</w:t>
      </w:r>
      <w:r w:rsidR="002F37BC">
        <w:t xml:space="preserve"> W obiekcie występują następujące miejsca, w których </w:t>
      </w:r>
      <w:r w:rsidR="00E91FF7">
        <w:t>szerokość przejścia ewakuacyjnego jest zawężona względem przytoczonych wymagań:</w:t>
      </w:r>
    </w:p>
    <w:p w14:paraId="193DDA6E" w14:textId="5C795FBE" w:rsidR="00222BC8" w:rsidRPr="00C348BE" w:rsidRDefault="00FF623F" w:rsidP="009F174D">
      <w:pPr>
        <w:pStyle w:val="Akapitzlist"/>
        <w:numPr>
          <w:ilvl w:val="0"/>
          <w:numId w:val="14"/>
        </w:numPr>
        <w:rPr>
          <w:rFonts w:ascii="Times New Roman" w:hAnsi="Times New Roman"/>
          <w:sz w:val="24"/>
          <w:szCs w:val="24"/>
        </w:rPr>
      </w:pPr>
      <w:r w:rsidRPr="00C348BE">
        <w:rPr>
          <w:rFonts w:ascii="Times New Roman" w:hAnsi="Times New Roman"/>
          <w:sz w:val="24"/>
          <w:szCs w:val="24"/>
        </w:rPr>
        <w:t xml:space="preserve">W budynku B występują lokalne zawężenia przejścia ewakuacyjnego w przestrzeni pomieszczenia 138/2 </w:t>
      </w:r>
      <w:r w:rsidR="00C348BE" w:rsidRPr="00C348BE">
        <w:rPr>
          <w:rFonts w:ascii="Times New Roman" w:hAnsi="Times New Roman"/>
          <w:sz w:val="24"/>
          <w:szCs w:val="24"/>
        </w:rPr>
        <w:t>–</w:t>
      </w:r>
      <w:r w:rsidRPr="00C348BE">
        <w:rPr>
          <w:rFonts w:ascii="Times New Roman" w:hAnsi="Times New Roman"/>
          <w:sz w:val="24"/>
          <w:szCs w:val="24"/>
        </w:rPr>
        <w:t xml:space="preserve"> przedsionek</w:t>
      </w:r>
      <w:r w:rsidR="00C348BE" w:rsidRPr="00C348BE">
        <w:rPr>
          <w:rFonts w:ascii="Times New Roman" w:hAnsi="Times New Roman"/>
          <w:sz w:val="24"/>
          <w:szCs w:val="24"/>
        </w:rPr>
        <w:t>.</w:t>
      </w:r>
    </w:p>
    <w:p w14:paraId="035BDB23" w14:textId="121588EA" w:rsidR="00C348BE" w:rsidRPr="00C348BE" w:rsidRDefault="00C348BE" w:rsidP="009F174D">
      <w:pPr>
        <w:pStyle w:val="Akapitzlist"/>
        <w:numPr>
          <w:ilvl w:val="0"/>
          <w:numId w:val="14"/>
        </w:numPr>
        <w:rPr>
          <w:rFonts w:ascii="Times New Roman" w:hAnsi="Times New Roman"/>
          <w:sz w:val="24"/>
          <w:szCs w:val="24"/>
        </w:rPr>
      </w:pPr>
      <w:r w:rsidRPr="00C348BE">
        <w:rPr>
          <w:rFonts w:ascii="Times New Roman" w:hAnsi="Times New Roman"/>
          <w:sz w:val="24"/>
          <w:szCs w:val="24"/>
        </w:rPr>
        <w:t>W budynku C występują lokalne zawężenia przejścia ewakuacyjnego w przestrzeni</w:t>
      </w:r>
      <w:r>
        <w:rPr>
          <w:rFonts w:ascii="Times New Roman" w:hAnsi="Times New Roman"/>
          <w:sz w:val="24"/>
          <w:szCs w:val="24"/>
        </w:rPr>
        <w:t xml:space="preserve"> pomieszczeń</w:t>
      </w:r>
      <w:r w:rsidRPr="00C348BE">
        <w:rPr>
          <w:rFonts w:ascii="Times New Roman" w:hAnsi="Times New Roman"/>
          <w:sz w:val="24"/>
          <w:szCs w:val="24"/>
        </w:rPr>
        <w:t>:</w:t>
      </w:r>
    </w:p>
    <w:p w14:paraId="75F2877B" w14:textId="77777777" w:rsidR="00C348BE" w:rsidRPr="00C348BE" w:rsidRDefault="00C348BE"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C-126 pokój biurowy z toaletą,</w:t>
      </w:r>
    </w:p>
    <w:p w14:paraId="74447B9B" w14:textId="77777777" w:rsidR="00C348BE" w:rsidRPr="00C348BE" w:rsidRDefault="00C348BE"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C-125 szatnia,</w:t>
      </w:r>
    </w:p>
    <w:p w14:paraId="0246E851" w14:textId="4F1D8BFF" w:rsidR="00C348BE" w:rsidRPr="00C348BE" w:rsidRDefault="00C348BE" w:rsidP="009F174D">
      <w:pPr>
        <w:pStyle w:val="Akapitzlist"/>
        <w:numPr>
          <w:ilvl w:val="1"/>
          <w:numId w:val="14"/>
        </w:numPr>
        <w:rPr>
          <w:rFonts w:ascii="Times New Roman" w:hAnsi="Times New Roman"/>
          <w:sz w:val="24"/>
          <w:szCs w:val="24"/>
        </w:rPr>
      </w:pPr>
      <w:r w:rsidRPr="00C348BE">
        <w:rPr>
          <w:rFonts w:ascii="Times New Roman" w:hAnsi="Times New Roman"/>
          <w:sz w:val="24"/>
          <w:szCs w:val="24"/>
        </w:rPr>
        <w:t>C-124 pomieszczenie biurowe z zapleczem</w:t>
      </w:r>
      <w:r w:rsidR="00B24680">
        <w:rPr>
          <w:rFonts w:ascii="Times New Roman" w:hAnsi="Times New Roman"/>
          <w:sz w:val="24"/>
          <w:szCs w:val="24"/>
        </w:rPr>
        <w:t>.</w:t>
      </w:r>
    </w:p>
    <w:p w14:paraId="4FF07A28" w14:textId="77777777" w:rsidR="003B2EC0" w:rsidRDefault="003B2EC0" w:rsidP="009F174D">
      <w:pPr>
        <w:spacing w:line="276" w:lineRule="auto"/>
        <w:rPr>
          <w:b/>
        </w:rPr>
      </w:pPr>
    </w:p>
    <w:p w14:paraId="44365F60" w14:textId="275A580C" w:rsidR="000174CE" w:rsidRDefault="000174CE" w:rsidP="009F174D">
      <w:pPr>
        <w:spacing w:line="276" w:lineRule="auto"/>
      </w:pPr>
      <w:r w:rsidRPr="008A0F9D">
        <w:rPr>
          <w:b/>
        </w:rPr>
        <w:t xml:space="preserve">§ </w:t>
      </w:r>
      <w:r>
        <w:rPr>
          <w:b/>
        </w:rPr>
        <w:t>239</w:t>
      </w:r>
      <w:r w:rsidRPr="008A0F9D">
        <w:rPr>
          <w:b/>
        </w:rPr>
        <w:t xml:space="preserve"> ust. </w:t>
      </w:r>
      <w:r>
        <w:rPr>
          <w:b/>
        </w:rPr>
        <w:t xml:space="preserve">1 </w:t>
      </w:r>
      <w:r w:rsidRPr="008A0F9D">
        <w:t>warunków techniczno-budowlanych – w którym mowa o</w:t>
      </w:r>
      <w:r>
        <w:t xml:space="preserve"> wymogach technicznych drzwi ewakuacyjnych.</w:t>
      </w:r>
      <w:r w:rsidR="009F6FE7">
        <w:t xml:space="preserve"> </w:t>
      </w:r>
      <w:r w:rsidR="009F6FE7" w:rsidRPr="009F6FE7">
        <w:t>Łączną szerokość drzwi w świetle, stanowiących wyjścia ewakuacyjne z pomieszczenia, należy obliczać proporcjonalnie do liczby osób mogących przebywać w nim równocześnie, przyjmując co najmniej 0,6 m szerokości na 100 osób, przy czym najmniejsza szerokość drzwi w świetle ościeżnicy powinna wynosić 0,9 m, a w przypadku drzwi służących do ewakuacji do 3 osób - 0,8 m.</w:t>
      </w:r>
      <w:r w:rsidR="00617114" w:rsidRPr="00617114">
        <w:t xml:space="preserve"> </w:t>
      </w:r>
      <w:r w:rsidR="00617114">
        <w:t>W obiekcie występują następujące miejsca, w których szerokość drzwi stanowiących wyjście ewakuacyjne z pomieszczenia jest zawężona względem przytoczonych wymagań:</w:t>
      </w:r>
    </w:p>
    <w:p w14:paraId="3D098B60" w14:textId="54466325" w:rsidR="007916C3" w:rsidRPr="007916C3" w:rsidRDefault="007916C3" w:rsidP="009F174D">
      <w:pPr>
        <w:pStyle w:val="Akapitzlist"/>
        <w:numPr>
          <w:ilvl w:val="0"/>
          <w:numId w:val="14"/>
        </w:numPr>
        <w:rPr>
          <w:rFonts w:ascii="Times New Roman" w:hAnsi="Times New Roman"/>
          <w:sz w:val="24"/>
          <w:szCs w:val="24"/>
        </w:rPr>
      </w:pPr>
      <w:r w:rsidRPr="007916C3">
        <w:rPr>
          <w:rFonts w:ascii="Times New Roman" w:hAnsi="Times New Roman"/>
          <w:sz w:val="24"/>
          <w:szCs w:val="24"/>
        </w:rPr>
        <w:t>W budynku B</w:t>
      </w:r>
      <w:r w:rsidRPr="002914E8">
        <w:rPr>
          <w:rFonts w:ascii="Times New Roman" w:hAnsi="Times New Roman"/>
          <w:sz w:val="24"/>
          <w:szCs w:val="24"/>
        </w:rPr>
        <w:t xml:space="preserve"> </w:t>
      </w:r>
      <w:r w:rsidRPr="007916C3">
        <w:rPr>
          <w:rFonts w:ascii="Times New Roman" w:hAnsi="Times New Roman"/>
          <w:sz w:val="24"/>
          <w:szCs w:val="24"/>
        </w:rPr>
        <w:t>drzwi stanowiące wyjścia ewakuacyjne z pomieszczeń:</w:t>
      </w:r>
    </w:p>
    <w:p w14:paraId="3234ACCE" w14:textId="77777777" w:rsidR="007916C3" w:rsidRPr="007916C3" w:rsidRDefault="007916C3" w:rsidP="009F174D">
      <w:pPr>
        <w:pStyle w:val="Akapitzlist"/>
        <w:numPr>
          <w:ilvl w:val="1"/>
          <w:numId w:val="14"/>
        </w:numPr>
        <w:rPr>
          <w:rFonts w:ascii="Times New Roman" w:hAnsi="Times New Roman"/>
          <w:sz w:val="24"/>
          <w:szCs w:val="24"/>
        </w:rPr>
      </w:pPr>
      <w:r w:rsidRPr="007916C3">
        <w:rPr>
          <w:rFonts w:ascii="Times New Roman" w:hAnsi="Times New Roman"/>
          <w:sz w:val="24"/>
          <w:szCs w:val="24"/>
        </w:rPr>
        <w:t>Toalety zlokalizowanej na poziomie -1 przy klatce schodowej 1B,</w:t>
      </w:r>
    </w:p>
    <w:p w14:paraId="29D626E4" w14:textId="77777777" w:rsidR="007916C3" w:rsidRPr="007916C3" w:rsidRDefault="007916C3" w:rsidP="009F174D">
      <w:pPr>
        <w:pStyle w:val="Akapitzlist"/>
        <w:numPr>
          <w:ilvl w:val="1"/>
          <w:numId w:val="14"/>
        </w:numPr>
        <w:rPr>
          <w:rFonts w:ascii="Times New Roman" w:hAnsi="Times New Roman"/>
          <w:sz w:val="24"/>
          <w:szCs w:val="24"/>
        </w:rPr>
      </w:pPr>
      <w:r w:rsidRPr="007916C3">
        <w:rPr>
          <w:rFonts w:ascii="Times New Roman" w:hAnsi="Times New Roman"/>
          <w:sz w:val="24"/>
          <w:szCs w:val="24"/>
        </w:rPr>
        <w:t>Sanitariatów zlokalizowanych na poziomie -1 w północnej części budynku B,</w:t>
      </w:r>
    </w:p>
    <w:p w14:paraId="179EBA51" w14:textId="77777777" w:rsidR="007916C3" w:rsidRDefault="007916C3" w:rsidP="009F174D">
      <w:pPr>
        <w:pStyle w:val="Akapitzlist"/>
        <w:numPr>
          <w:ilvl w:val="1"/>
          <w:numId w:val="14"/>
        </w:numPr>
        <w:rPr>
          <w:rFonts w:ascii="Times New Roman" w:hAnsi="Times New Roman"/>
          <w:sz w:val="24"/>
          <w:szCs w:val="24"/>
        </w:rPr>
      </w:pPr>
      <w:r w:rsidRPr="007916C3">
        <w:rPr>
          <w:rFonts w:ascii="Times New Roman" w:hAnsi="Times New Roman"/>
          <w:sz w:val="24"/>
          <w:szCs w:val="24"/>
        </w:rPr>
        <w:t>B022 loża położnych,</w:t>
      </w:r>
    </w:p>
    <w:p w14:paraId="30FE3D6A" w14:textId="15F52495" w:rsidR="00EE1667" w:rsidRPr="00EE1667" w:rsidRDefault="00EE1667" w:rsidP="009F174D">
      <w:pPr>
        <w:pStyle w:val="Akapitzlist"/>
        <w:numPr>
          <w:ilvl w:val="0"/>
          <w:numId w:val="14"/>
        </w:numPr>
        <w:rPr>
          <w:rFonts w:ascii="Times New Roman" w:hAnsi="Times New Roman"/>
          <w:sz w:val="24"/>
          <w:szCs w:val="24"/>
        </w:rPr>
      </w:pPr>
      <w:r w:rsidRPr="00EE1667">
        <w:rPr>
          <w:rFonts w:ascii="Times New Roman" w:hAnsi="Times New Roman"/>
          <w:sz w:val="24"/>
          <w:szCs w:val="24"/>
        </w:rPr>
        <w:t>W budynku C</w:t>
      </w:r>
      <w:r>
        <w:rPr>
          <w:rFonts w:ascii="Times New Roman" w:hAnsi="Times New Roman"/>
          <w:sz w:val="24"/>
          <w:szCs w:val="24"/>
        </w:rPr>
        <w:t xml:space="preserve"> </w:t>
      </w:r>
      <w:r w:rsidRPr="00EE1667">
        <w:rPr>
          <w:rFonts w:ascii="Times New Roman" w:hAnsi="Times New Roman"/>
          <w:sz w:val="24"/>
          <w:szCs w:val="24"/>
        </w:rPr>
        <w:t>drzwi stanowiące wyjścia ewakuacyjne z pomieszczeń:</w:t>
      </w:r>
    </w:p>
    <w:p w14:paraId="2486DEC1" w14:textId="77777777" w:rsidR="00EE1667" w:rsidRPr="00EE1667" w:rsidRDefault="00EE1667" w:rsidP="009F174D">
      <w:pPr>
        <w:pStyle w:val="Akapitzlist"/>
        <w:numPr>
          <w:ilvl w:val="1"/>
          <w:numId w:val="14"/>
        </w:numPr>
        <w:rPr>
          <w:rFonts w:ascii="Times New Roman" w:hAnsi="Times New Roman"/>
          <w:sz w:val="24"/>
          <w:szCs w:val="24"/>
        </w:rPr>
      </w:pPr>
      <w:r w:rsidRPr="00EE1667">
        <w:rPr>
          <w:rFonts w:ascii="Times New Roman" w:hAnsi="Times New Roman"/>
          <w:sz w:val="24"/>
          <w:szCs w:val="24"/>
        </w:rPr>
        <w:t>C022 toaleta,</w:t>
      </w:r>
    </w:p>
    <w:p w14:paraId="651C6462" w14:textId="77777777" w:rsidR="00EE1667" w:rsidRPr="00EE1667" w:rsidRDefault="00EE1667" w:rsidP="009F174D">
      <w:pPr>
        <w:pStyle w:val="Akapitzlist"/>
        <w:numPr>
          <w:ilvl w:val="1"/>
          <w:numId w:val="14"/>
        </w:numPr>
        <w:rPr>
          <w:rFonts w:ascii="Times New Roman" w:hAnsi="Times New Roman"/>
          <w:sz w:val="24"/>
          <w:szCs w:val="24"/>
        </w:rPr>
      </w:pPr>
      <w:r w:rsidRPr="00EE1667">
        <w:rPr>
          <w:rFonts w:ascii="Times New Roman" w:hAnsi="Times New Roman"/>
          <w:sz w:val="24"/>
          <w:szCs w:val="24"/>
        </w:rPr>
        <w:t>C021 krioterapia,</w:t>
      </w:r>
    </w:p>
    <w:p w14:paraId="0D43EE61" w14:textId="77777777" w:rsidR="00EE1667" w:rsidRPr="00EE1667" w:rsidRDefault="00EE1667" w:rsidP="009F174D">
      <w:pPr>
        <w:pStyle w:val="Akapitzlist"/>
        <w:numPr>
          <w:ilvl w:val="1"/>
          <w:numId w:val="14"/>
        </w:numPr>
        <w:rPr>
          <w:rFonts w:ascii="Times New Roman" w:hAnsi="Times New Roman"/>
          <w:sz w:val="24"/>
          <w:szCs w:val="24"/>
        </w:rPr>
      </w:pPr>
      <w:r w:rsidRPr="00EE1667">
        <w:rPr>
          <w:rFonts w:ascii="Times New Roman" w:hAnsi="Times New Roman"/>
          <w:sz w:val="24"/>
          <w:szCs w:val="24"/>
        </w:rPr>
        <w:t>C019 diatermia,</w:t>
      </w:r>
    </w:p>
    <w:p w14:paraId="021CAC80" w14:textId="6CA28335" w:rsidR="00EE1667" w:rsidRPr="00EE1667" w:rsidRDefault="00EE1667" w:rsidP="009F174D">
      <w:pPr>
        <w:pStyle w:val="Akapitzlist"/>
        <w:numPr>
          <w:ilvl w:val="1"/>
          <w:numId w:val="14"/>
        </w:numPr>
        <w:rPr>
          <w:rFonts w:ascii="Times New Roman" w:hAnsi="Times New Roman"/>
          <w:sz w:val="24"/>
          <w:szCs w:val="24"/>
        </w:rPr>
      </w:pPr>
      <w:r w:rsidRPr="00EE1667">
        <w:rPr>
          <w:rFonts w:ascii="Times New Roman" w:hAnsi="Times New Roman"/>
          <w:sz w:val="24"/>
          <w:szCs w:val="24"/>
        </w:rPr>
        <w:t>C016 pole magnetyczne</w:t>
      </w:r>
      <w:r w:rsidR="002E1273">
        <w:rPr>
          <w:rFonts w:ascii="Times New Roman" w:hAnsi="Times New Roman"/>
          <w:sz w:val="24"/>
          <w:szCs w:val="24"/>
        </w:rPr>
        <w:t>.</w:t>
      </w:r>
    </w:p>
    <w:p w14:paraId="1B85AF2C" w14:textId="77777777" w:rsidR="00EE1667" w:rsidRPr="009A6F16" w:rsidRDefault="00EE1667" w:rsidP="009F174D">
      <w:pPr>
        <w:spacing w:line="276" w:lineRule="auto"/>
        <w:rPr>
          <w:rFonts w:eastAsia="Calibri"/>
          <w:szCs w:val="24"/>
        </w:rPr>
      </w:pPr>
    </w:p>
    <w:p w14:paraId="12A97BD9" w14:textId="39DB72C7" w:rsidR="00CD5244" w:rsidRDefault="00354D4F" w:rsidP="009F174D">
      <w:pPr>
        <w:spacing w:line="276" w:lineRule="auto"/>
      </w:pPr>
      <w:r w:rsidRPr="008A0F9D">
        <w:rPr>
          <w:b/>
        </w:rPr>
        <w:t xml:space="preserve">§ </w:t>
      </w:r>
      <w:r>
        <w:rPr>
          <w:b/>
        </w:rPr>
        <w:t>239</w:t>
      </w:r>
      <w:r w:rsidRPr="008A0F9D">
        <w:rPr>
          <w:b/>
        </w:rPr>
        <w:t xml:space="preserve"> ust. </w:t>
      </w:r>
      <w:r w:rsidR="00B77051">
        <w:rPr>
          <w:b/>
        </w:rPr>
        <w:t>4</w:t>
      </w:r>
      <w:r>
        <w:rPr>
          <w:b/>
        </w:rPr>
        <w:t xml:space="preserve"> </w:t>
      </w:r>
      <w:r w:rsidRPr="008A0F9D">
        <w:t>warunków techniczno-budowlanych – w którym mowa o</w:t>
      </w:r>
      <w:r>
        <w:t xml:space="preserve"> wymogach technicznych drzwi ewakuacyjnych. </w:t>
      </w:r>
      <w:r w:rsidR="00B77051" w:rsidRPr="00AC0931">
        <w:rPr>
          <w:szCs w:val="24"/>
        </w:rPr>
        <w:t xml:space="preserve">Szerokość drzwi stanowiących wyjście ewakuacyjne z budynku, z zastrzeżeniem ust. 1, a także szerokość drzwi na drodze ewakuacyjnej z klatki schodowej, prowadzących na zewnątrz budynku lub do innej strefy pożarowej, powinna być nie mniejsza niż szerokość biegu klatki schodowej, określona zgodnie z § 68 ust. 1 i 2, czyli </w:t>
      </w:r>
      <w:r w:rsidR="00B77051" w:rsidRPr="00AC0931">
        <w:t>1,4 m w budynkach opieki zdrowotnej</w:t>
      </w:r>
      <w:r w:rsidR="00866427">
        <w:t>.</w:t>
      </w:r>
      <w:r w:rsidR="00493B68" w:rsidRPr="00493B68">
        <w:t xml:space="preserve"> </w:t>
      </w:r>
      <w:r w:rsidR="00493B68">
        <w:t>W obiekcie występują następujące miejsca, w których szerokość drzwi jest zawężona względem przytoczonych wymagań:</w:t>
      </w:r>
    </w:p>
    <w:p w14:paraId="66990D5D" w14:textId="3CC5C3AE" w:rsidR="009A6F16" w:rsidRPr="009A6F16" w:rsidRDefault="009A6F16" w:rsidP="009F174D">
      <w:pPr>
        <w:pStyle w:val="Akapitzlist"/>
        <w:numPr>
          <w:ilvl w:val="0"/>
          <w:numId w:val="14"/>
        </w:numPr>
        <w:rPr>
          <w:rFonts w:ascii="Times New Roman" w:hAnsi="Times New Roman"/>
          <w:sz w:val="24"/>
          <w:szCs w:val="24"/>
        </w:rPr>
      </w:pPr>
      <w:r w:rsidRPr="0063467A">
        <w:rPr>
          <w:rFonts w:ascii="Times New Roman" w:hAnsi="Times New Roman"/>
          <w:sz w:val="24"/>
          <w:szCs w:val="24"/>
        </w:rPr>
        <w:t>D</w:t>
      </w:r>
      <w:r w:rsidRPr="009A6F16">
        <w:rPr>
          <w:rFonts w:ascii="Times New Roman" w:hAnsi="Times New Roman"/>
          <w:sz w:val="24"/>
          <w:szCs w:val="24"/>
        </w:rPr>
        <w:t>rzwi jednoskrzydłow</w:t>
      </w:r>
      <w:r w:rsidRPr="0063467A">
        <w:rPr>
          <w:rFonts w:ascii="Times New Roman" w:hAnsi="Times New Roman"/>
          <w:sz w:val="24"/>
          <w:szCs w:val="24"/>
        </w:rPr>
        <w:t>e</w:t>
      </w:r>
      <w:r w:rsidRPr="009A6F16">
        <w:rPr>
          <w:rFonts w:ascii="Times New Roman" w:hAnsi="Times New Roman"/>
          <w:sz w:val="24"/>
          <w:szCs w:val="24"/>
        </w:rPr>
        <w:t xml:space="preserve"> o szerokości 1,2 m, zlokalizowan</w:t>
      </w:r>
      <w:r w:rsidRPr="0063467A">
        <w:rPr>
          <w:rFonts w:ascii="Times New Roman" w:hAnsi="Times New Roman"/>
          <w:sz w:val="24"/>
          <w:szCs w:val="24"/>
        </w:rPr>
        <w:t>e</w:t>
      </w:r>
      <w:r w:rsidRPr="009A6F16">
        <w:rPr>
          <w:rFonts w:ascii="Times New Roman" w:hAnsi="Times New Roman"/>
          <w:sz w:val="24"/>
          <w:szCs w:val="24"/>
        </w:rPr>
        <w:t xml:space="preserve"> w przestrzeni korytarza -1.8 na poziomie -1. </w:t>
      </w:r>
    </w:p>
    <w:p w14:paraId="18A28EEA" w14:textId="09F0BF09" w:rsidR="009A6F16" w:rsidRPr="009A6F16" w:rsidRDefault="009A6F16" w:rsidP="009F174D">
      <w:pPr>
        <w:pStyle w:val="Akapitzlist"/>
        <w:numPr>
          <w:ilvl w:val="0"/>
          <w:numId w:val="14"/>
        </w:numPr>
        <w:rPr>
          <w:rFonts w:ascii="Times New Roman" w:hAnsi="Times New Roman"/>
          <w:sz w:val="24"/>
          <w:szCs w:val="24"/>
        </w:rPr>
      </w:pPr>
      <w:r w:rsidRPr="0063467A">
        <w:rPr>
          <w:rFonts w:ascii="Times New Roman" w:hAnsi="Times New Roman"/>
          <w:sz w:val="24"/>
          <w:szCs w:val="24"/>
        </w:rPr>
        <w:t>D</w:t>
      </w:r>
      <w:r w:rsidRPr="009A6F16">
        <w:rPr>
          <w:rFonts w:ascii="Times New Roman" w:hAnsi="Times New Roman"/>
          <w:sz w:val="24"/>
          <w:szCs w:val="24"/>
        </w:rPr>
        <w:t>rzwi jednoskrzydłow</w:t>
      </w:r>
      <w:r w:rsidRPr="0063467A">
        <w:rPr>
          <w:rFonts w:ascii="Times New Roman" w:hAnsi="Times New Roman"/>
          <w:sz w:val="24"/>
          <w:szCs w:val="24"/>
        </w:rPr>
        <w:t>e</w:t>
      </w:r>
      <w:r w:rsidRPr="009A6F16">
        <w:rPr>
          <w:rFonts w:ascii="Times New Roman" w:hAnsi="Times New Roman"/>
          <w:sz w:val="24"/>
          <w:szCs w:val="24"/>
        </w:rPr>
        <w:t xml:space="preserve"> o szerokości 1,2 m, zlokalizowan</w:t>
      </w:r>
      <w:r w:rsidRPr="0063467A">
        <w:rPr>
          <w:rFonts w:ascii="Times New Roman" w:hAnsi="Times New Roman"/>
          <w:sz w:val="24"/>
          <w:szCs w:val="24"/>
        </w:rPr>
        <w:t>e</w:t>
      </w:r>
      <w:r w:rsidRPr="009A6F16">
        <w:rPr>
          <w:rFonts w:ascii="Times New Roman" w:hAnsi="Times New Roman"/>
          <w:sz w:val="24"/>
          <w:szCs w:val="24"/>
        </w:rPr>
        <w:t xml:space="preserve"> w przestrzeni korytarza -149 na poziomie -1. </w:t>
      </w:r>
    </w:p>
    <w:p w14:paraId="134C7483" w14:textId="77777777" w:rsidR="003B2EC0" w:rsidRDefault="003B2EC0" w:rsidP="009F174D">
      <w:pPr>
        <w:spacing w:line="276" w:lineRule="auto"/>
        <w:rPr>
          <w:b/>
        </w:rPr>
      </w:pPr>
    </w:p>
    <w:p w14:paraId="574D3A4B" w14:textId="578B3A67" w:rsidR="000625E2" w:rsidRDefault="00B63B7D" w:rsidP="009F174D">
      <w:pPr>
        <w:spacing w:line="276" w:lineRule="auto"/>
      </w:pPr>
      <w:r w:rsidRPr="00D44766">
        <w:rPr>
          <w:b/>
        </w:rPr>
        <w:t>§ 2</w:t>
      </w:r>
      <w:r>
        <w:rPr>
          <w:b/>
        </w:rPr>
        <w:t>40</w:t>
      </w:r>
      <w:r w:rsidRPr="00D44766">
        <w:rPr>
          <w:b/>
        </w:rPr>
        <w:t xml:space="preserve"> ust. </w:t>
      </w:r>
      <w:r>
        <w:rPr>
          <w:b/>
        </w:rPr>
        <w:t>1</w:t>
      </w:r>
      <w:r w:rsidRPr="00D44766">
        <w:rPr>
          <w:b/>
        </w:rPr>
        <w:t xml:space="preserve"> </w:t>
      </w:r>
      <w:r w:rsidRPr="00D44766">
        <w:t>warunków techniczno-budowlanych – w którym mowa o</w:t>
      </w:r>
      <w:r>
        <w:t xml:space="preserve"> drzwiach wieloskrzydłowych, wahadłowych i rozsuwanych. </w:t>
      </w:r>
      <w:r w:rsidR="00741A87" w:rsidRPr="00741A87">
        <w:t>Drzwi wieloskrzydłowe, stanowiące wyjście ewakuacyjne z pomieszczenia oraz na drodze ewakuacyjnej, powinny mieć co najmniej jedno, nieblokowane skrzydło drzwiowe o szerokości nie mniejszej niż 0,9 m.</w:t>
      </w:r>
      <w:r w:rsidR="00A83424" w:rsidRPr="00A83424">
        <w:t xml:space="preserve"> </w:t>
      </w:r>
      <w:r w:rsidR="00A83424">
        <w:t>W obiekcie występują następujące miejsca, w których szerokość drzwi jest zawężona względem przytoczonych wymagań:</w:t>
      </w:r>
    </w:p>
    <w:p w14:paraId="3AD067DC" w14:textId="2271A084" w:rsidR="00F3435B" w:rsidRPr="00F3435B" w:rsidRDefault="00F3435B" w:rsidP="009F174D">
      <w:pPr>
        <w:pStyle w:val="Akapitzlist"/>
        <w:numPr>
          <w:ilvl w:val="0"/>
          <w:numId w:val="14"/>
        </w:numPr>
        <w:rPr>
          <w:rFonts w:ascii="Times New Roman" w:hAnsi="Times New Roman"/>
          <w:sz w:val="24"/>
          <w:szCs w:val="24"/>
        </w:rPr>
      </w:pPr>
      <w:r>
        <w:rPr>
          <w:rFonts w:ascii="Times New Roman" w:hAnsi="Times New Roman"/>
          <w:sz w:val="24"/>
          <w:szCs w:val="24"/>
        </w:rPr>
        <w:t>W budynku B d</w:t>
      </w:r>
      <w:r w:rsidRPr="00F3435B">
        <w:rPr>
          <w:rFonts w:ascii="Times New Roman" w:hAnsi="Times New Roman"/>
          <w:sz w:val="24"/>
          <w:szCs w:val="24"/>
        </w:rPr>
        <w:t>rzwi dwuskrzydłowe stanowiące wyjścia ewakuacyjne z pomieszczeń:</w:t>
      </w:r>
    </w:p>
    <w:p w14:paraId="682D3078" w14:textId="77777777"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lastRenderedPageBreak/>
        <w:t xml:space="preserve">Centralnej </w:t>
      </w:r>
      <w:proofErr w:type="spellStart"/>
      <w:r w:rsidRPr="00F3435B">
        <w:rPr>
          <w:rFonts w:ascii="Times New Roman" w:hAnsi="Times New Roman"/>
          <w:sz w:val="24"/>
          <w:szCs w:val="24"/>
        </w:rPr>
        <w:t>sterylizatorni</w:t>
      </w:r>
      <w:proofErr w:type="spellEnd"/>
      <w:r w:rsidRPr="00F3435B">
        <w:rPr>
          <w:rFonts w:ascii="Times New Roman" w:hAnsi="Times New Roman"/>
          <w:sz w:val="24"/>
          <w:szCs w:val="24"/>
        </w:rPr>
        <w:t xml:space="preserve"> zlokalizowanej na poziomie -1 w północnej części budynku B,</w:t>
      </w:r>
    </w:p>
    <w:p w14:paraId="28A96BB9" w14:textId="77777777"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Pomieszczenia technicznego zlokalizowanego na poziomie -1 w północnej części budynku B,</w:t>
      </w:r>
    </w:p>
    <w:p w14:paraId="069662EA" w14:textId="7FBCC4E4" w:rsid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B133 gabinet zabiegowy</w:t>
      </w:r>
      <w:r>
        <w:rPr>
          <w:rFonts w:ascii="Times New Roman" w:hAnsi="Times New Roman"/>
          <w:sz w:val="24"/>
          <w:szCs w:val="24"/>
        </w:rPr>
        <w:t>,</w:t>
      </w:r>
    </w:p>
    <w:p w14:paraId="7B2C64D8" w14:textId="6787B82C" w:rsidR="00F3435B" w:rsidRPr="00F3435B" w:rsidRDefault="00F3435B" w:rsidP="009F174D">
      <w:pPr>
        <w:pStyle w:val="Akapitzlist"/>
        <w:numPr>
          <w:ilvl w:val="0"/>
          <w:numId w:val="14"/>
        </w:numPr>
        <w:rPr>
          <w:rFonts w:ascii="Times New Roman" w:hAnsi="Times New Roman"/>
          <w:sz w:val="24"/>
          <w:szCs w:val="24"/>
        </w:rPr>
      </w:pPr>
      <w:r w:rsidRPr="00F3435B">
        <w:rPr>
          <w:rFonts w:ascii="Times New Roman" w:hAnsi="Times New Roman"/>
          <w:sz w:val="24"/>
          <w:szCs w:val="24"/>
        </w:rPr>
        <w:t>W budynku C drzwi dwuskrzydłowe stanowiące wyjścia ewakuacyjne z pomieszczeń:</w:t>
      </w:r>
    </w:p>
    <w:p w14:paraId="7125AA20" w14:textId="77777777"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-100.1 korytarz,</w:t>
      </w:r>
    </w:p>
    <w:p w14:paraId="4CFC90F9" w14:textId="77777777"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C025 sala gimnastyczna 3,</w:t>
      </w:r>
    </w:p>
    <w:p w14:paraId="10528A55" w14:textId="77777777"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C027 hydroterapia,</w:t>
      </w:r>
    </w:p>
    <w:p w14:paraId="4991AB9B" w14:textId="77777777"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 xml:space="preserve">C028 </w:t>
      </w:r>
      <w:proofErr w:type="spellStart"/>
      <w:r w:rsidRPr="00F3435B">
        <w:rPr>
          <w:rFonts w:ascii="Times New Roman" w:hAnsi="Times New Roman"/>
          <w:sz w:val="24"/>
          <w:szCs w:val="24"/>
        </w:rPr>
        <w:t>solux</w:t>
      </w:r>
      <w:proofErr w:type="spellEnd"/>
      <w:r w:rsidRPr="00F3435B">
        <w:rPr>
          <w:rFonts w:ascii="Times New Roman" w:hAnsi="Times New Roman"/>
          <w:sz w:val="24"/>
          <w:szCs w:val="24"/>
        </w:rPr>
        <w:t xml:space="preserve">, </w:t>
      </w:r>
      <w:proofErr w:type="spellStart"/>
      <w:r w:rsidRPr="00F3435B">
        <w:rPr>
          <w:rFonts w:ascii="Times New Roman" w:hAnsi="Times New Roman"/>
          <w:sz w:val="24"/>
          <w:szCs w:val="24"/>
        </w:rPr>
        <w:t>bioptron</w:t>
      </w:r>
      <w:proofErr w:type="spellEnd"/>
      <w:r w:rsidRPr="00F3435B">
        <w:rPr>
          <w:rFonts w:ascii="Times New Roman" w:hAnsi="Times New Roman"/>
          <w:sz w:val="24"/>
          <w:szCs w:val="24"/>
        </w:rPr>
        <w:t>,</w:t>
      </w:r>
    </w:p>
    <w:p w14:paraId="74713325" w14:textId="050A7E29" w:rsidR="00F3435B" w:rsidRPr="00F3435B" w:rsidRDefault="00F3435B" w:rsidP="009F174D">
      <w:pPr>
        <w:pStyle w:val="Akapitzlist"/>
        <w:numPr>
          <w:ilvl w:val="1"/>
          <w:numId w:val="14"/>
        </w:numPr>
        <w:rPr>
          <w:rFonts w:ascii="Times New Roman" w:hAnsi="Times New Roman"/>
          <w:sz w:val="24"/>
          <w:szCs w:val="24"/>
        </w:rPr>
      </w:pPr>
      <w:r w:rsidRPr="00F3435B">
        <w:rPr>
          <w:rFonts w:ascii="Times New Roman" w:hAnsi="Times New Roman"/>
          <w:sz w:val="24"/>
          <w:szCs w:val="24"/>
        </w:rPr>
        <w:t>C029 masaże</w:t>
      </w:r>
      <w:r>
        <w:rPr>
          <w:rFonts w:ascii="Times New Roman" w:hAnsi="Times New Roman"/>
          <w:sz w:val="24"/>
          <w:szCs w:val="24"/>
        </w:rPr>
        <w:t>.</w:t>
      </w:r>
    </w:p>
    <w:p w14:paraId="5C210E3F" w14:textId="77777777" w:rsidR="00F3435B" w:rsidRPr="00F3435B" w:rsidRDefault="00F3435B" w:rsidP="009F174D">
      <w:pPr>
        <w:spacing w:line="276" w:lineRule="auto"/>
        <w:rPr>
          <w:rFonts w:eastAsia="Calibri"/>
          <w:szCs w:val="24"/>
        </w:rPr>
      </w:pPr>
    </w:p>
    <w:p w14:paraId="05F5D1EC" w14:textId="065AB4DB" w:rsidR="006739CF" w:rsidRDefault="006739CF" w:rsidP="009F174D">
      <w:pPr>
        <w:spacing w:line="276" w:lineRule="auto"/>
      </w:pPr>
      <w:r w:rsidRPr="00D44766">
        <w:rPr>
          <w:b/>
        </w:rPr>
        <w:t>§ 2</w:t>
      </w:r>
      <w:r>
        <w:rPr>
          <w:b/>
        </w:rPr>
        <w:t>40</w:t>
      </w:r>
      <w:r w:rsidRPr="00D44766">
        <w:rPr>
          <w:b/>
        </w:rPr>
        <w:t xml:space="preserve"> ust. </w:t>
      </w:r>
      <w:r w:rsidR="001949EE">
        <w:rPr>
          <w:b/>
        </w:rPr>
        <w:t>4</w:t>
      </w:r>
      <w:r w:rsidRPr="00D44766">
        <w:rPr>
          <w:b/>
        </w:rPr>
        <w:t xml:space="preserve"> </w:t>
      </w:r>
      <w:r w:rsidRPr="00D44766">
        <w:t>warunków techniczno-budowlanych – w którym mowa o</w:t>
      </w:r>
      <w:r>
        <w:t xml:space="preserve"> drzwiach wieloskrzydłowych, wahadłowych i rozsuwanych. </w:t>
      </w:r>
      <w:r w:rsidR="00446294" w:rsidRPr="00446294">
        <w:t>Drzwi rozsuwane mogą stanowić wyjścia na drogi ewakuacyjne, a także być stosowane na drogach ewakuacyjnych, jeżeli są przeznaczone nie tylko do celów ewakuacji, a ich konstrukcja zapewnia otwieranie automatyczne i ręczne bez możliwości ich blokowania oraz samoczynne ich rozsunięcie i pozostanie w pozycji otwartej w wyniku zasygnalizowania pożaru przez system wykrywania dymu chroniący strefę pożarową do ewakuacji, z której te drzwi są przeznaczone, a także w przypadku awarii drzwi.</w:t>
      </w:r>
    </w:p>
    <w:p w14:paraId="428303C1" w14:textId="49C6CAFF" w:rsidR="006739CF" w:rsidRDefault="006739CF" w:rsidP="009F174D">
      <w:pPr>
        <w:pStyle w:val="Akapitzlist"/>
        <w:numPr>
          <w:ilvl w:val="0"/>
          <w:numId w:val="14"/>
        </w:numPr>
        <w:rPr>
          <w:rFonts w:ascii="Times New Roman" w:hAnsi="Times New Roman"/>
          <w:sz w:val="24"/>
          <w:szCs w:val="24"/>
        </w:rPr>
      </w:pPr>
      <w:r w:rsidRPr="00446294">
        <w:rPr>
          <w:rFonts w:ascii="Times New Roman" w:hAnsi="Times New Roman"/>
          <w:sz w:val="24"/>
          <w:szCs w:val="24"/>
        </w:rPr>
        <w:t xml:space="preserve">Drzwi </w:t>
      </w:r>
      <w:r w:rsidR="00446294">
        <w:rPr>
          <w:rFonts w:ascii="Times New Roman" w:hAnsi="Times New Roman"/>
          <w:sz w:val="24"/>
          <w:szCs w:val="24"/>
        </w:rPr>
        <w:t xml:space="preserve">stanowiące wyjście ewakuacyjne z </w:t>
      </w:r>
      <w:r w:rsidR="005A2F39">
        <w:rPr>
          <w:rFonts w:ascii="Times New Roman" w:hAnsi="Times New Roman"/>
          <w:sz w:val="24"/>
          <w:szCs w:val="24"/>
        </w:rPr>
        <w:t xml:space="preserve">sal chorych na oddziałach łóżkowych są w znakomitej większości drzwiami rozsuwanymi. </w:t>
      </w:r>
      <w:r w:rsidR="0031691A">
        <w:rPr>
          <w:rFonts w:ascii="Times New Roman" w:hAnsi="Times New Roman"/>
          <w:sz w:val="24"/>
          <w:szCs w:val="24"/>
        </w:rPr>
        <w:t xml:space="preserve">Drzwi te umożliwiają ich ręczne otwarcie z obu stron - </w:t>
      </w:r>
      <w:r w:rsidR="0031691A" w:rsidRPr="0031691A">
        <w:rPr>
          <w:rFonts w:ascii="Times New Roman" w:hAnsi="Times New Roman"/>
          <w:sz w:val="24"/>
          <w:szCs w:val="24"/>
        </w:rPr>
        <w:t>z wykorzystaniem mechanizmu ręcznego umożliwiającego ręczne otwarcie tych drzwi zarówno od wnętrza pomieszczenia jak i od zewnątrz, przy włączonym zasilaniu jak i po jego zaniku</w:t>
      </w:r>
      <w:r w:rsidR="00635865">
        <w:rPr>
          <w:rFonts w:ascii="Times New Roman" w:hAnsi="Times New Roman"/>
          <w:sz w:val="24"/>
          <w:szCs w:val="24"/>
        </w:rPr>
        <w:t xml:space="preserve">. Powyższe drzwi zostały zastosowane ze względów funkcjonalnych, gdyż znacznie ułatwiają personelowi szpitala przewożenie pacjentów na łóżkach, co także może stanowić </w:t>
      </w:r>
      <w:r w:rsidR="00D764D8">
        <w:rPr>
          <w:rFonts w:ascii="Times New Roman" w:hAnsi="Times New Roman"/>
          <w:sz w:val="24"/>
          <w:szCs w:val="24"/>
        </w:rPr>
        <w:t xml:space="preserve">jeden z elementów usprawniających ewakuację pacjentów. </w:t>
      </w:r>
      <w:r w:rsidR="00E96696">
        <w:rPr>
          <w:rFonts w:ascii="Times New Roman" w:hAnsi="Times New Roman"/>
          <w:sz w:val="24"/>
          <w:szCs w:val="24"/>
        </w:rPr>
        <w:t>Drzwi rozsuwane, w</w:t>
      </w:r>
      <w:r w:rsidR="00E96696" w:rsidRPr="00E96696">
        <w:rPr>
          <w:rFonts w:ascii="Times New Roman" w:hAnsi="Times New Roman"/>
          <w:sz w:val="24"/>
          <w:szCs w:val="24"/>
        </w:rPr>
        <w:t xml:space="preserve"> normalnym stanie użytkowania kiedy pozostają zamknięte, stanowią także barierę ograniczającą rozprzestrzenianie się lotnych produktów rozkładu termicznego na drogi komunikacji ogólnej, w przypadku powstania pożaru w pomieszczeniu, stąd pozostawienie ich w pozycji otwartej w przypadku alarmu pożarowego w budynku jest bezcelowe</w:t>
      </w:r>
      <w:r w:rsidR="00123B47">
        <w:rPr>
          <w:rFonts w:ascii="Times New Roman" w:hAnsi="Times New Roman"/>
          <w:sz w:val="24"/>
          <w:szCs w:val="24"/>
        </w:rPr>
        <w:t>.</w:t>
      </w:r>
    </w:p>
    <w:p w14:paraId="76617208" w14:textId="77777777" w:rsidR="00693C91" w:rsidRPr="00693C91" w:rsidRDefault="00693C91" w:rsidP="009F174D">
      <w:pPr>
        <w:pStyle w:val="Akapitzlist"/>
        <w:numPr>
          <w:ilvl w:val="0"/>
          <w:numId w:val="14"/>
        </w:numPr>
        <w:rPr>
          <w:rFonts w:ascii="Times New Roman" w:hAnsi="Times New Roman"/>
          <w:sz w:val="24"/>
          <w:szCs w:val="24"/>
        </w:rPr>
      </w:pPr>
      <w:r w:rsidRPr="00693C91">
        <w:rPr>
          <w:rFonts w:ascii="Times New Roman" w:hAnsi="Times New Roman"/>
          <w:sz w:val="24"/>
          <w:szCs w:val="24"/>
        </w:rPr>
        <w:t>W budynku A pomieszczenia:</w:t>
      </w:r>
    </w:p>
    <w:p w14:paraId="13609BD6" w14:textId="77777777" w:rsidR="00693C91"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 xml:space="preserve">Pokoi łóżkowych – 215, 214, 213, 217, 218, 206, 205, 202, 203, 204, </w:t>
      </w:r>
    </w:p>
    <w:p w14:paraId="7C472F30" w14:textId="77777777" w:rsidR="00693C91"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314 pokój socjalny,</w:t>
      </w:r>
    </w:p>
    <w:p w14:paraId="51EA4B75" w14:textId="77777777" w:rsidR="00693C91"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413 pokój socjalny,</w:t>
      </w:r>
    </w:p>
    <w:p w14:paraId="245DADA2" w14:textId="77777777" w:rsidR="00693C91"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505 sala operacyjna chirurgiczna,</w:t>
      </w:r>
    </w:p>
    <w:p w14:paraId="38DAE96F" w14:textId="77777777" w:rsidR="00693C91"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504 magazyn oddziałowy,</w:t>
      </w:r>
    </w:p>
    <w:p w14:paraId="413A0909" w14:textId="77777777" w:rsidR="00693C91"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511 sala operacyjna ginekologiczna,</w:t>
      </w:r>
    </w:p>
    <w:p w14:paraId="6A798392" w14:textId="77777777" w:rsidR="00693C91" w:rsidRPr="004425C3" w:rsidRDefault="00693C91"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513 sala operacyjna urazowa,</w:t>
      </w:r>
    </w:p>
    <w:p w14:paraId="2709DE65" w14:textId="5AE8718F" w:rsidR="00693C91" w:rsidRPr="00C91978" w:rsidRDefault="00693C91" w:rsidP="009F174D">
      <w:pPr>
        <w:pStyle w:val="Akapitzlist"/>
        <w:numPr>
          <w:ilvl w:val="0"/>
          <w:numId w:val="14"/>
        </w:numPr>
        <w:rPr>
          <w:rFonts w:ascii="Times New Roman" w:hAnsi="Times New Roman"/>
          <w:sz w:val="24"/>
          <w:szCs w:val="24"/>
        </w:rPr>
      </w:pPr>
      <w:r w:rsidRPr="00C91978">
        <w:rPr>
          <w:rFonts w:ascii="Times New Roman" w:hAnsi="Times New Roman"/>
          <w:sz w:val="24"/>
          <w:szCs w:val="24"/>
        </w:rPr>
        <w:lastRenderedPageBreak/>
        <w:t>W budynku B pomieszczenia:</w:t>
      </w:r>
    </w:p>
    <w:p w14:paraId="40A5842F" w14:textId="77777777" w:rsidR="00693C91" w:rsidRPr="00C91978" w:rsidRDefault="00693C91" w:rsidP="009F174D">
      <w:pPr>
        <w:pStyle w:val="Akapitzlist"/>
        <w:numPr>
          <w:ilvl w:val="1"/>
          <w:numId w:val="14"/>
        </w:numPr>
        <w:rPr>
          <w:rFonts w:ascii="Times New Roman" w:hAnsi="Times New Roman"/>
          <w:sz w:val="24"/>
          <w:szCs w:val="24"/>
        </w:rPr>
      </w:pPr>
      <w:r w:rsidRPr="00C91978">
        <w:rPr>
          <w:rFonts w:ascii="Times New Roman" w:hAnsi="Times New Roman"/>
          <w:sz w:val="24"/>
          <w:szCs w:val="24"/>
        </w:rPr>
        <w:t>B-114 korytarz,</w:t>
      </w:r>
    </w:p>
    <w:p w14:paraId="28CCE175" w14:textId="77777777" w:rsidR="00693C91" w:rsidRPr="00C91978" w:rsidRDefault="00693C91" w:rsidP="009F174D">
      <w:pPr>
        <w:pStyle w:val="Akapitzlist"/>
        <w:numPr>
          <w:ilvl w:val="1"/>
          <w:numId w:val="14"/>
        </w:numPr>
        <w:rPr>
          <w:rFonts w:ascii="Times New Roman" w:hAnsi="Times New Roman"/>
          <w:sz w:val="24"/>
          <w:szCs w:val="24"/>
        </w:rPr>
      </w:pPr>
      <w:r w:rsidRPr="00C91978">
        <w:rPr>
          <w:rFonts w:ascii="Times New Roman" w:hAnsi="Times New Roman"/>
          <w:sz w:val="24"/>
          <w:szCs w:val="24"/>
        </w:rPr>
        <w:t>B020.1 pom. komunikacji wewnętrznej,</w:t>
      </w:r>
    </w:p>
    <w:p w14:paraId="404B467C" w14:textId="0A94B892" w:rsidR="00C91978" w:rsidRPr="00491686" w:rsidRDefault="00C91978" w:rsidP="009F174D">
      <w:pPr>
        <w:pStyle w:val="Akapitzlist"/>
        <w:numPr>
          <w:ilvl w:val="0"/>
          <w:numId w:val="14"/>
        </w:numPr>
        <w:rPr>
          <w:rFonts w:ascii="Times New Roman" w:hAnsi="Times New Roman"/>
          <w:sz w:val="24"/>
          <w:szCs w:val="24"/>
        </w:rPr>
      </w:pPr>
      <w:r w:rsidRPr="00491686">
        <w:rPr>
          <w:rFonts w:ascii="Times New Roman" w:hAnsi="Times New Roman"/>
          <w:sz w:val="24"/>
          <w:szCs w:val="24"/>
        </w:rPr>
        <w:t>W budynku C pomieszczenia:</w:t>
      </w:r>
    </w:p>
    <w:p w14:paraId="22DBD3F9" w14:textId="77777777" w:rsidR="00C91978" w:rsidRPr="00491686" w:rsidRDefault="00C91978" w:rsidP="009F174D">
      <w:pPr>
        <w:pStyle w:val="Akapitzlist"/>
        <w:numPr>
          <w:ilvl w:val="1"/>
          <w:numId w:val="14"/>
        </w:numPr>
        <w:rPr>
          <w:rFonts w:ascii="Times New Roman" w:hAnsi="Times New Roman"/>
          <w:sz w:val="24"/>
          <w:szCs w:val="24"/>
        </w:rPr>
      </w:pPr>
      <w:r w:rsidRPr="00491686">
        <w:rPr>
          <w:rFonts w:ascii="Times New Roman" w:hAnsi="Times New Roman"/>
          <w:sz w:val="24"/>
          <w:szCs w:val="24"/>
        </w:rPr>
        <w:t xml:space="preserve">Sal chorych – C109, C108, C107, C106, C111, C112, C113, C114, </w:t>
      </w:r>
    </w:p>
    <w:p w14:paraId="665FB186" w14:textId="77777777" w:rsidR="00C91978" w:rsidRPr="00491686" w:rsidRDefault="00C91978" w:rsidP="009F174D">
      <w:pPr>
        <w:pStyle w:val="Akapitzlist"/>
        <w:numPr>
          <w:ilvl w:val="1"/>
          <w:numId w:val="14"/>
        </w:numPr>
        <w:rPr>
          <w:rFonts w:ascii="Times New Roman" w:hAnsi="Times New Roman"/>
          <w:sz w:val="24"/>
          <w:szCs w:val="24"/>
        </w:rPr>
      </w:pPr>
      <w:r w:rsidRPr="00491686">
        <w:rPr>
          <w:rFonts w:ascii="Times New Roman" w:hAnsi="Times New Roman"/>
          <w:sz w:val="24"/>
          <w:szCs w:val="24"/>
        </w:rPr>
        <w:t>C124 dyżurka pielęgniarek,</w:t>
      </w:r>
    </w:p>
    <w:p w14:paraId="0C5D67BD" w14:textId="0BD7C55D" w:rsidR="00693C91" w:rsidRPr="00491686" w:rsidRDefault="00C91978" w:rsidP="009F174D">
      <w:pPr>
        <w:pStyle w:val="Akapitzlist"/>
        <w:numPr>
          <w:ilvl w:val="1"/>
          <w:numId w:val="14"/>
        </w:numPr>
        <w:rPr>
          <w:rFonts w:ascii="Times New Roman" w:hAnsi="Times New Roman"/>
          <w:sz w:val="24"/>
          <w:szCs w:val="24"/>
        </w:rPr>
      </w:pPr>
      <w:r w:rsidRPr="00491686">
        <w:rPr>
          <w:rFonts w:ascii="Times New Roman" w:hAnsi="Times New Roman"/>
          <w:sz w:val="24"/>
          <w:szCs w:val="24"/>
        </w:rPr>
        <w:t>C133 pokój opatrunkowy</w:t>
      </w:r>
      <w:r w:rsidR="00491686">
        <w:rPr>
          <w:rFonts w:ascii="Times New Roman" w:hAnsi="Times New Roman"/>
          <w:sz w:val="24"/>
          <w:szCs w:val="24"/>
        </w:rPr>
        <w:t>.</w:t>
      </w:r>
    </w:p>
    <w:p w14:paraId="206DE1FC" w14:textId="77777777" w:rsidR="00306F21" w:rsidRDefault="00306F21" w:rsidP="009F174D">
      <w:pPr>
        <w:spacing w:line="276" w:lineRule="auto"/>
        <w:rPr>
          <w:b/>
        </w:rPr>
      </w:pPr>
    </w:p>
    <w:p w14:paraId="0D6290A1" w14:textId="3666A2CC" w:rsidR="008671EA" w:rsidRPr="008671EA" w:rsidRDefault="00306F21" w:rsidP="009F174D">
      <w:pPr>
        <w:spacing w:line="276" w:lineRule="auto"/>
      </w:pPr>
      <w:r w:rsidRPr="00D44766">
        <w:rPr>
          <w:b/>
        </w:rPr>
        <w:t xml:space="preserve">§ </w:t>
      </w:r>
      <w:r>
        <w:rPr>
          <w:b/>
        </w:rPr>
        <w:t>24</w:t>
      </w:r>
      <w:r w:rsidR="00301702">
        <w:rPr>
          <w:b/>
        </w:rPr>
        <w:t>2</w:t>
      </w:r>
      <w:r w:rsidRPr="00D44766">
        <w:rPr>
          <w:b/>
        </w:rPr>
        <w:t xml:space="preserve"> ust. </w:t>
      </w:r>
      <w:r w:rsidR="00301702">
        <w:rPr>
          <w:b/>
        </w:rPr>
        <w:t>1, 2</w:t>
      </w:r>
      <w:r w:rsidRPr="00D44766">
        <w:rPr>
          <w:b/>
        </w:rPr>
        <w:t xml:space="preserve"> </w:t>
      </w:r>
      <w:r w:rsidRPr="00D44766">
        <w:t>warunków techniczno-budowlanych – w którym mowa o</w:t>
      </w:r>
      <w:r>
        <w:t xml:space="preserve"> </w:t>
      </w:r>
      <w:r w:rsidR="00301702">
        <w:t>szerokości i wysokości dróg ewakuacyjnych</w:t>
      </w:r>
      <w:r>
        <w:t xml:space="preserve">. </w:t>
      </w:r>
      <w:r w:rsidR="008671EA" w:rsidRPr="008671EA">
        <w:t>Szerokość poziomych dróg ewakuacyjnych należy obliczać proporcjonalnie do liczby osób mogących przebywać jednocześnie na danej kondygnacji budynku, przyjmując co najmniej 0,6 m na 100 osób, lecz nie mniej niż 1,4 m.</w:t>
      </w:r>
      <w:r w:rsidR="008671EA">
        <w:t xml:space="preserve"> </w:t>
      </w:r>
      <w:r w:rsidR="008671EA" w:rsidRPr="008671EA">
        <w:t>Dopuszcza się zmniejszenie szerokości poziomej drogi ewakuacyjnej do 1,2 m, jeżeli jest ona przeznaczona do ewakuacji nie więcej niż 20 osób.</w:t>
      </w:r>
    </w:p>
    <w:p w14:paraId="755F88E5" w14:textId="7203445C" w:rsidR="008208F5" w:rsidRPr="008208F5" w:rsidRDefault="008208F5" w:rsidP="009F174D">
      <w:pPr>
        <w:pStyle w:val="Akapitzlist"/>
        <w:numPr>
          <w:ilvl w:val="0"/>
          <w:numId w:val="14"/>
        </w:numPr>
        <w:rPr>
          <w:rFonts w:ascii="Times New Roman" w:hAnsi="Times New Roman"/>
          <w:sz w:val="24"/>
          <w:szCs w:val="24"/>
        </w:rPr>
      </w:pPr>
      <w:r>
        <w:rPr>
          <w:rFonts w:ascii="Times New Roman" w:hAnsi="Times New Roman"/>
          <w:sz w:val="24"/>
          <w:szCs w:val="24"/>
        </w:rPr>
        <w:t xml:space="preserve">W budynku B </w:t>
      </w:r>
      <w:r w:rsidR="00651C59">
        <w:rPr>
          <w:rFonts w:ascii="Times New Roman" w:hAnsi="Times New Roman"/>
          <w:sz w:val="24"/>
          <w:szCs w:val="24"/>
        </w:rPr>
        <w:t>wy</w:t>
      </w:r>
      <w:r w:rsidRPr="008208F5">
        <w:rPr>
          <w:rFonts w:ascii="Times New Roman" w:hAnsi="Times New Roman"/>
          <w:sz w:val="24"/>
          <w:szCs w:val="24"/>
        </w:rPr>
        <w:t>stępują lokalne zawężenia na poziomych drogach ewakuacyjnych w przestrzeni:</w:t>
      </w:r>
    </w:p>
    <w:p w14:paraId="6D13A8C2" w14:textId="77777777" w:rsidR="008208F5" w:rsidRPr="008208F5" w:rsidRDefault="008208F5" w:rsidP="009F174D">
      <w:pPr>
        <w:pStyle w:val="Akapitzlist"/>
        <w:numPr>
          <w:ilvl w:val="1"/>
          <w:numId w:val="14"/>
        </w:numPr>
        <w:rPr>
          <w:rFonts w:ascii="Times New Roman" w:hAnsi="Times New Roman"/>
          <w:sz w:val="24"/>
          <w:szCs w:val="24"/>
        </w:rPr>
      </w:pPr>
      <w:r w:rsidRPr="008208F5">
        <w:rPr>
          <w:rFonts w:ascii="Times New Roman" w:hAnsi="Times New Roman"/>
          <w:sz w:val="24"/>
          <w:szCs w:val="24"/>
        </w:rPr>
        <w:t xml:space="preserve">Korytarza zlokalizowanego pomiędzy budynkiem B i budynkiem C na </w:t>
      </w:r>
      <w:r w:rsidRPr="008208F5">
        <w:rPr>
          <w:rFonts w:ascii="Times New Roman" w:hAnsi="Times New Roman"/>
          <w:sz w:val="24"/>
          <w:szCs w:val="24"/>
        </w:rPr>
        <w:br/>
        <w:t>poziomie -1,</w:t>
      </w:r>
    </w:p>
    <w:p w14:paraId="70698516" w14:textId="451EA6DD" w:rsidR="00306F21" w:rsidRPr="008208F5" w:rsidRDefault="008208F5" w:rsidP="009F174D">
      <w:pPr>
        <w:pStyle w:val="Akapitzlist"/>
        <w:numPr>
          <w:ilvl w:val="1"/>
          <w:numId w:val="14"/>
        </w:numPr>
        <w:rPr>
          <w:rFonts w:ascii="Times New Roman" w:hAnsi="Times New Roman"/>
          <w:sz w:val="24"/>
          <w:szCs w:val="24"/>
        </w:rPr>
      </w:pPr>
      <w:r w:rsidRPr="008208F5">
        <w:rPr>
          <w:rFonts w:ascii="Times New Roman" w:hAnsi="Times New Roman"/>
          <w:sz w:val="24"/>
          <w:szCs w:val="24"/>
        </w:rPr>
        <w:t>Korytarza znajdującego się na poziomie -1 pomiędzy pomieszczeniem toalety, a klatką schodową 1B</w:t>
      </w:r>
      <w:r w:rsidR="00651C59">
        <w:rPr>
          <w:rFonts w:ascii="Times New Roman" w:hAnsi="Times New Roman"/>
          <w:sz w:val="24"/>
          <w:szCs w:val="24"/>
        </w:rPr>
        <w:t>.</w:t>
      </w:r>
    </w:p>
    <w:p w14:paraId="4F7BE3D2" w14:textId="77777777" w:rsidR="00415918" w:rsidRDefault="00415918" w:rsidP="009F174D">
      <w:pPr>
        <w:spacing w:line="276" w:lineRule="auto"/>
        <w:rPr>
          <w:b/>
        </w:rPr>
      </w:pPr>
    </w:p>
    <w:p w14:paraId="20438E7F" w14:textId="2A6DC06D" w:rsidR="00D309D2" w:rsidRDefault="00D309D2" w:rsidP="009F174D">
      <w:pPr>
        <w:spacing w:line="276" w:lineRule="auto"/>
      </w:pPr>
      <w:r w:rsidRPr="00D44766">
        <w:rPr>
          <w:b/>
        </w:rPr>
        <w:t>§ 2</w:t>
      </w:r>
      <w:r w:rsidR="00CA03D3">
        <w:rPr>
          <w:b/>
        </w:rPr>
        <w:t>56</w:t>
      </w:r>
      <w:r w:rsidRPr="00D44766">
        <w:rPr>
          <w:b/>
        </w:rPr>
        <w:t xml:space="preserve"> ust. </w:t>
      </w:r>
      <w:r w:rsidR="00CA03D3">
        <w:rPr>
          <w:b/>
        </w:rPr>
        <w:t>3</w:t>
      </w:r>
      <w:r w:rsidRPr="00D44766">
        <w:rPr>
          <w:b/>
        </w:rPr>
        <w:t xml:space="preserve"> </w:t>
      </w:r>
      <w:r w:rsidRPr="00D44766">
        <w:t>warunków techniczno-budowlanych – w którym mowa o</w:t>
      </w:r>
      <w:r>
        <w:t xml:space="preserve"> </w:t>
      </w:r>
      <w:r w:rsidR="00CA03D3">
        <w:t>dojściu ewakuacyjnym</w:t>
      </w:r>
      <w:r>
        <w:t xml:space="preserve">. </w:t>
      </w:r>
      <w:r w:rsidR="00121286" w:rsidRPr="00121286">
        <w:t>Dopuszczalna długość dojścia ewakuacyjnego w strefie pożarowej ZL II przy jednym kierunku dojścia wynosi maksymalnie 10 m</w:t>
      </w:r>
      <w:r w:rsidR="00121286">
        <w:t xml:space="preserve"> oraz dla dojścia najkrótszego przy dwóch kierunkach wynosi maksymalnie 40 m.</w:t>
      </w:r>
    </w:p>
    <w:p w14:paraId="1E98A285" w14:textId="6991F1C6" w:rsidR="00AC135C" w:rsidRDefault="00AC135C" w:rsidP="009F174D">
      <w:pPr>
        <w:pStyle w:val="Akapitzlist"/>
        <w:numPr>
          <w:ilvl w:val="0"/>
          <w:numId w:val="14"/>
        </w:numPr>
        <w:rPr>
          <w:rFonts w:ascii="Times New Roman" w:hAnsi="Times New Roman"/>
          <w:sz w:val="24"/>
          <w:szCs w:val="24"/>
        </w:rPr>
      </w:pPr>
      <w:r>
        <w:rPr>
          <w:rFonts w:ascii="Times New Roman" w:hAnsi="Times New Roman"/>
          <w:sz w:val="24"/>
          <w:szCs w:val="24"/>
        </w:rPr>
        <w:t>W budynku A przekroczona długość dojścia ewakuacyjnego przy jednym kierunku ewakuacji występuje z pomieszczeń:</w:t>
      </w:r>
    </w:p>
    <w:p w14:paraId="133F74CC" w14:textId="15E573D0"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105 pokój łóżkowy,</w:t>
      </w:r>
    </w:p>
    <w:p w14:paraId="04707B1F"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104 pokój łóżkowy,</w:t>
      </w:r>
    </w:p>
    <w:p w14:paraId="6A3012E6"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205 pokój łóżkowy,</w:t>
      </w:r>
    </w:p>
    <w:p w14:paraId="5151FC10"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204 pokój łóżkowy,</w:t>
      </w:r>
    </w:p>
    <w:p w14:paraId="513FCAFA"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306 pokój łóżkowy,</w:t>
      </w:r>
    </w:p>
    <w:p w14:paraId="175AB882"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305 pokój łóżkowy,</w:t>
      </w:r>
    </w:p>
    <w:p w14:paraId="0E6504FB"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405 pokój łóżkowy,</w:t>
      </w:r>
    </w:p>
    <w:p w14:paraId="547CDC09"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404 pokój łóżkowy,</w:t>
      </w:r>
    </w:p>
    <w:p w14:paraId="551230B7"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504 magazyn oddziałowy,</w:t>
      </w:r>
    </w:p>
    <w:p w14:paraId="35E3C874" w14:textId="77777777" w:rsidR="00AC135C" w:rsidRP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6.6 pomieszczenie techniczne,</w:t>
      </w:r>
    </w:p>
    <w:p w14:paraId="7E8DDA29" w14:textId="77777777" w:rsidR="00AC135C" w:rsidRDefault="00AC135C" w:rsidP="009F174D">
      <w:pPr>
        <w:pStyle w:val="Akapitzlist"/>
        <w:numPr>
          <w:ilvl w:val="1"/>
          <w:numId w:val="14"/>
        </w:numPr>
        <w:rPr>
          <w:rFonts w:ascii="Times New Roman" w:hAnsi="Times New Roman"/>
          <w:sz w:val="24"/>
          <w:szCs w:val="24"/>
        </w:rPr>
      </w:pPr>
      <w:r w:rsidRPr="00AC135C">
        <w:rPr>
          <w:rFonts w:ascii="Times New Roman" w:hAnsi="Times New Roman"/>
          <w:sz w:val="24"/>
          <w:szCs w:val="24"/>
        </w:rPr>
        <w:t>6.8 pomieszczenie techniczne,</w:t>
      </w:r>
    </w:p>
    <w:p w14:paraId="6E616429" w14:textId="695BAA9D" w:rsidR="00562C74" w:rsidRDefault="00562C74" w:rsidP="009F174D">
      <w:pPr>
        <w:pStyle w:val="Akapitzlist"/>
        <w:numPr>
          <w:ilvl w:val="0"/>
          <w:numId w:val="14"/>
        </w:numPr>
        <w:rPr>
          <w:rFonts w:ascii="Times New Roman" w:hAnsi="Times New Roman"/>
          <w:sz w:val="24"/>
          <w:szCs w:val="24"/>
        </w:rPr>
      </w:pPr>
      <w:r>
        <w:rPr>
          <w:rFonts w:ascii="Times New Roman" w:hAnsi="Times New Roman"/>
          <w:sz w:val="24"/>
          <w:szCs w:val="24"/>
        </w:rPr>
        <w:lastRenderedPageBreak/>
        <w:t>W budynku B</w:t>
      </w:r>
      <w:r w:rsidRPr="00562C74">
        <w:rPr>
          <w:rFonts w:ascii="Times New Roman" w:hAnsi="Times New Roman"/>
          <w:sz w:val="24"/>
          <w:szCs w:val="24"/>
        </w:rPr>
        <w:t xml:space="preserve"> </w:t>
      </w:r>
      <w:r>
        <w:rPr>
          <w:rFonts w:ascii="Times New Roman" w:hAnsi="Times New Roman"/>
          <w:sz w:val="24"/>
          <w:szCs w:val="24"/>
        </w:rPr>
        <w:t>przekroczona długość dojścia ewakuacyjnego przy jednym kierunku ewakuacji występuje z pomieszczeń:</w:t>
      </w:r>
    </w:p>
    <w:p w14:paraId="00AB1663" w14:textId="77777777" w:rsidR="00562C74" w:rsidRPr="005F08C3"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107/5 pom. komunikacji wewnętrznej</w:t>
      </w:r>
      <w:r w:rsidRPr="005F08C3">
        <w:rPr>
          <w:rFonts w:ascii="Times New Roman" w:eastAsia="Times New Roman" w:hAnsi="Times New Roman"/>
          <w:sz w:val="24"/>
          <w:szCs w:val="20"/>
          <w:lang w:eastAsia="pl-PL"/>
        </w:rPr>
        <w:t>,</w:t>
      </w:r>
    </w:p>
    <w:p w14:paraId="3E86765B"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107/4 pokój kierownika,</w:t>
      </w:r>
    </w:p>
    <w:p w14:paraId="47776936"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107/3 toaleta,</w:t>
      </w:r>
    </w:p>
    <w:p w14:paraId="4B0C0DFD"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107/2 magazyn,</w:t>
      </w:r>
    </w:p>
    <w:p w14:paraId="288186CB"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107/6 magazyn,</w:t>
      </w:r>
    </w:p>
    <w:p w14:paraId="0C1CD218"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B024.2 przygotowanie lekarzy,</w:t>
      </w:r>
    </w:p>
    <w:p w14:paraId="48B4ACF9"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B024.4 sala operacyjna cięć cesarskich,</w:t>
      </w:r>
    </w:p>
    <w:p w14:paraId="565CA685"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B023 stanowisko porodowe,</w:t>
      </w:r>
    </w:p>
    <w:p w14:paraId="3B6D22E5"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B022 loża położnych,</w:t>
      </w:r>
    </w:p>
    <w:p w14:paraId="64E07837"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B020.1 pom. komunikacji wewnętrznej,</w:t>
      </w:r>
    </w:p>
    <w:p w14:paraId="1270CBB2"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B140 pomieszczeni 4,</w:t>
      </w:r>
    </w:p>
    <w:p w14:paraId="0C432CDB"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B141 magazyn,</w:t>
      </w:r>
    </w:p>
    <w:p w14:paraId="081C8216"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B142 kuchnia,</w:t>
      </w:r>
    </w:p>
    <w:p w14:paraId="48B74621"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B138 pomieszczenie 2,</w:t>
      </w:r>
    </w:p>
    <w:p w14:paraId="3A0A4C69" w14:textId="77777777" w:rsidR="00562C74"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B137 pomieszczenie 1,</w:t>
      </w:r>
    </w:p>
    <w:p w14:paraId="38222B9E" w14:textId="77777777" w:rsidR="00562C74" w:rsidRPr="00017222" w:rsidRDefault="00562C74"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B136 gabinet zabiegowy,</w:t>
      </w:r>
    </w:p>
    <w:p w14:paraId="495FF0F0" w14:textId="5603705F" w:rsidR="00562C74" w:rsidRDefault="005B6EAB" w:rsidP="009F174D">
      <w:pPr>
        <w:pStyle w:val="Akapitzlist"/>
        <w:numPr>
          <w:ilvl w:val="0"/>
          <w:numId w:val="14"/>
        </w:numPr>
        <w:rPr>
          <w:rFonts w:ascii="Times New Roman" w:hAnsi="Times New Roman"/>
          <w:sz w:val="24"/>
          <w:szCs w:val="24"/>
        </w:rPr>
      </w:pPr>
      <w:r>
        <w:rPr>
          <w:rFonts w:ascii="Times New Roman" w:hAnsi="Times New Roman"/>
          <w:sz w:val="24"/>
          <w:szCs w:val="24"/>
        </w:rPr>
        <w:t>W budynku C</w:t>
      </w:r>
      <w:r w:rsidR="00F03815" w:rsidRPr="00F03815">
        <w:rPr>
          <w:rFonts w:ascii="Times New Roman" w:hAnsi="Times New Roman"/>
          <w:sz w:val="24"/>
          <w:szCs w:val="24"/>
        </w:rPr>
        <w:t xml:space="preserve"> </w:t>
      </w:r>
      <w:r w:rsidR="00F03815">
        <w:rPr>
          <w:rFonts w:ascii="Times New Roman" w:hAnsi="Times New Roman"/>
          <w:sz w:val="24"/>
          <w:szCs w:val="24"/>
        </w:rPr>
        <w:t>przekroczona długość dojścia ewakuacyjnego przy jednym kierunku ewakuacji występuje z pomieszczeń:</w:t>
      </w:r>
    </w:p>
    <w:p w14:paraId="5DF2944C"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C-115 pom. komunikacji wewnętrznej,</w:t>
      </w:r>
    </w:p>
    <w:p w14:paraId="3E2FFE74"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C-119 punkt pobrań,</w:t>
      </w:r>
    </w:p>
    <w:p w14:paraId="52416F9F"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C-120 pokój biurowy,</w:t>
      </w:r>
    </w:p>
    <w:p w14:paraId="33640B8B"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C023 sala gimnastyczna 2,</w:t>
      </w:r>
    </w:p>
    <w:p w14:paraId="201B92BD"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C022 toaleta,</w:t>
      </w:r>
    </w:p>
    <w:p w14:paraId="5CD91BD3"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C021 krioterapia,</w:t>
      </w:r>
    </w:p>
    <w:p w14:paraId="100D4C37"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C020 dział fizykoterapii,</w:t>
      </w:r>
    </w:p>
    <w:p w14:paraId="6931964C"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C110 łazienka,</w:t>
      </w:r>
    </w:p>
    <w:p w14:paraId="2E5FC3EB"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C111 sala chorych,</w:t>
      </w:r>
    </w:p>
    <w:p w14:paraId="2AEBCDD6"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C112 sala chorych,</w:t>
      </w:r>
    </w:p>
    <w:p w14:paraId="33445ED0"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C113 sala chorych,</w:t>
      </w:r>
    </w:p>
    <w:p w14:paraId="60F623C2"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C114 dyżurka pielęgniarek,</w:t>
      </w:r>
    </w:p>
    <w:p w14:paraId="5DC6AD48"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C109 sala chorych z łazienką,</w:t>
      </w:r>
    </w:p>
    <w:p w14:paraId="29F27AE6"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C108 sala chorych,</w:t>
      </w:r>
    </w:p>
    <w:p w14:paraId="566197EE" w14:textId="77777777" w:rsidR="005B6EAB"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C107 sala chorych,</w:t>
      </w:r>
    </w:p>
    <w:p w14:paraId="7ECB7273" w14:textId="02229A20" w:rsidR="005B6EAB" w:rsidRPr="007E0F7E" w:rsidRDefault="005B6EAB" w:rsidP="009F174D">
      <w:pPr>
        <w:pStyle w:val="Akapitzlist"/>
        <w:numPr>
          <w:ilvl w:val="1"/>
          <w:numId w:val="14"/>
        </w:numPr>
        <w:spacing w:after="120"/>
        <w:rPr>
          <w:rFonts w:ascii="Times New Roman" w:eastAsia="Times New Roman" w:hAnsi="Times New Roman"/>
          <w:sz w:val="24"/>
          <w:szCs w:val="20"/>
          <w:lang w:eastAsia="pl-PL"/>
        </w:rPr>
      </w:pPr>
      <w:r>
        <w:rPr>
          <w:rFonts w:ascii="Times New Roman" w:eastAsia="Times New Roman" w:hAnsi="Times New Roman"/>
          <w:sz w:val="24"/>
          <w:szCs w:val="20"/>
          <w:lang w:eastAsia="pl-PL"/>
        </w:rPr>
        <w:t>C106 sala chorych,</w:t>
      </w:r>
    </w:p>
    <w:p w14:paraId="36DE5B4E" w14:textId="77777777" w:rsidR="00B47ACF" w:rsidRDefault="00B47ACF" w:rsidP="009F174D">
      <w:pPr>
        <w:spacing w:line="276" w:lineRule="auto"/>
        <w:rPr>
          <w:b/>
        </w:rPr>
      </w:pPr>
    </w:p>
    <w:p w14:paraId="36054081" w14:textId="162264A9" w:rsidR="00B47ACF" w:rsidRDefault="00B47ACF" w:rsidP="009F174D">
      <w:pPr>
        <w:spacing w:line="276" w:lineRule="auto"/>
      </w:pPr>
      <w:r w:rsidRPr="00D44766">
        <w:rPr>
          <w:b/>
        </w:rPr>
        <w:t>§ 2</w:t>
      </w:r>
      <w:r>
        <w:rPr>
          <w:b/>
        </w:rPr>
        <w:t>56</w:t>
      </w:r>
      <w:r w:rsidRPr="00D44766">
        <w:rPr>
          <w:b/>
        </w:rPr>
        <w:t xml:space="preserve"> ust. </w:t>
      </w:r>
      <w:r>
        <w:rPr>
          <w:b/>
        </w:rPr>
        <w:t>7</w:t>
      </w:r>
      <w:r w:rsidRPr="00D44766">
        <w:rPr>
          <w:b/>
        </w:rPr>
        <w:t xml:space="preserve"> </w:t>
      </w:r>
      <w:r w:rsidRPr="00D44766">
        <w:t>warunków techniczno-budowlanych – w którym mowa o</w:t>
      </w:r>
      <w:r>
        <w:t xml:space="preserve"> dojściu ewakuacyjnym. </w:t>
      </w:r>
      <w:r w:rsidRPr="00B47ACF">
        <w:t>Dopuszczalną długość drogi od wyjścia z klatki schodowej, o której mowa w ust. 2, do wyjścia na zewnątrz budynku określa się zgodnie z ust. 3 tegoż paragrafu.</w:t>
      </w:r>
    </w:p>
    <w:p w14:paraId="05144D73" w14:textId="0FDA8167" w:rsidR="003D2B91" w:rsidRPr="003D2B91" w:rsidRDefault="003D2B91" w:rsidP="009F174D">
      <w:pPr>
        <w:pStyle w:val="Akapitzlist"/>
        <w:numPr>
          <w:ilvl w:val="0"/>
          <w:numId w:val="14"/>
        </w:numPr>
        <w:rPr>
          <w:rFonts w:ascii="Times New Roman" w:hAnsi="Times New Roman"/>
          <w:sz w:val="24"/>
          <w:szCs w:val="24"/>
        </w:rPr>
      </w:pPr>
      <w:r w:rsidRPr="003D2B91">
        <w:rPr>
          <w:rFonts w:ascii="Times New Roman" w:hAnsi="Times New Roman"/>
          <w:sz w:val="24"/>
          <w:szCs w:val="24"/>
        </w:rPr>
        <w:lastRenderedPageBreak/>
        <w:t>Długość dojścia ewakuacyjnego przy jednym kierunku dojścia, zmierzona od wyjścia z przedsionka przeciwpożarowego przed klatką schodową 2A do wyjścia na zewnątrz budynku wynosi 13 m</w:t>
      </w:r>
      <w:r>
        <w:rPr>
          <w:rFonts w:ascii="Times New Roman" w:hAnsi="Times New Roman"/>
          <w:sz w:val="24"/>
          <w:szCs w:val="24"/>
        </w:rPr>
        <w:t>.</w:t>
      </w:r>
    </w:p>
    <w:p w14:paraId="522303D4" w14:textId="77777777" w:rsidR="003D2B91" w:rsidRDefault="003D2B91" w:rsidP="009F174D">
      <w:pPr>
        <w:widowControl/>
        <w:spacing w:line="276" w:lineRule="auto"/>
        <w:rPr>
          <w:rFonts w:eastAsia="Calibri"/>
          <w:szCs w:val="24"/>
          <w:lang w:eastAsia="en-US"/>
        </w:rPr>
      </w:pPr>
    </w:p>
    <w:p w14:paraId="52AA7690" w14:textId="76EBE0FB" w:rsidR="006045E7" w:rsidRPr="00AC0931" w:rsidRDefault="006045E7" w:rsidP="009F174D">
      <w:pPr>
        <w:widowControl/>
        <w:spacing w:line="276" w:lineRule="auto"/>
        <w:rPr>
          <w:b/>
          <w:bCs/>
          <w:szCs w:val="24"/>
          <w:u w:val="single"/>
        </w:rPr>
      </w:pPr>
      <w:r w:rsidRPr="001510B5">
        <w:rPr>
          <w:b/>
          <w:bCs/>
          <w:szCs w:val="24"/>
          <w:u w:val="single"/>
          <w:shd w:val="clear" w:color="auto" w:fill="FFFFFF"/>
        </w:rPr>
        <w:t>Rozporządzenie Ministra Spraw Wewnętrznych i Administracji z dnia 24 lipca 2009 r. w</w:t>
      </w:r>
      <w:r w:rsidRPr="00AC0931">
        <w:rPr>
          <w:b/>
          <w:bCs/>
          <w:szCs w:val="24"/>
          <w:u w:val="single"/>
          <w:shd w:val="clear" w:color="auto" w:fill="FFFFFF"/>
        </w:rPr>
        <w:t xml:space="preserve"> prawie przeciwpożarowego zaopatrzenia w wodę i dróg pożarowych</w:t>
      </w:r>
    </w:p>
    <w:p w14:paraId="709343FB" w14:textId="77777777" w:rsidR="006045E7" w:rsidRPr="00AC0931" w:rsidRDefault="006045E7" w:rsidP="009F174D">
      <w:pPr>
        <w:widowControl/>
        <w:spacing w:line="276" w:lineRule="auto"/>
        <w:ind w:left="720"/>
        <w:contextualSpacing/>
        <w:jc w:val="left"/>
        <w:rPr>
          <w:rFonts w:eastAsia="Calibri"/>
          <w:szCs w:val="24"/>
          <w:lang w:eastAsia="en-US"/>
        </w:rPr>
      </w:pPr>
    </w:p>
    <w:p w14:paraId="5CA3F3EF" w14:textId="77777777" w:rsidR="006045E7" w:rsidRPr="00AC0931" w:rsidRDefault="006045E7" w:rsidP="009F174D">
      <w:pPr>
        <w:widowControl/>
        <w:numPr>
          <w:ilvl w:val="0"/>
          <w:numId w:val="21"/>
        </w:numPr>
        <w:spacing w:line="276" w:lineRule="auto"/>
        <w:contextualSpacing/>
        <w:jc w:val="left"/>
        <w:textAlignment w:val="baseline"/>
        <w:rPr>
          <w:szCs w:val="24"/>
        </w:rPr>
      </w:pPr>
      <w:r w:rsidRPr="00AC0931">
        <w:rPr>
          <w:rFonts w:eastAsia="Calibri"/>
          <w:b/>
          <w:bCs/>
          <w:szCs w:val="24"/>
          <w:lang w:eastAsia="en-US"/>
        </w:rPr>
        <w:t xml:space="preserve">§ 12 ust. 2 </w:t>
      </w:r>
      <w:r w:rsidRPr="00AC0931">
        <w:rPr>
          <w:i/>
          <w:iCs/>
          <w:szCs w:val="24"/>
        </w:rPr>
        <w:t>[Droga pożarowa]</w:t>
      </w:r>
    </w:p>
    <w:p w14:paraId="18D20C7E" w14:textId="77777777" w:rsidR="006045E7" w:rsidRPr="00AC0931" w:rsidRDefault="006045E7" w:rsidP="009F174D">
      <w:pPr>
        <w:widowControl/>
        <w:spacing w:line="276" w:lineRule="auto"/>
        <w:ind w:left="720"/>
        <w:textAlignment w:val="baseline"/>
        <w:rPr>
          <w:szCs w:val="24"/>
        </w:rPr>
      </w:pPr>
      <w:r w:rsidRPr="00AC0931">
        <w:rPr>
          <w:szCs w:val="24"/>
        </w:rPr>
        <w:t>rozporządzenia Ministra Spraw Wewnętrznych i Administracji z dnia 24 lipca 2009 r. w prawie przeciwpożarowego zaopatrzenia w wodę i dróg pożarowych. Bliższa krawędź drogi pożarowej musi być oddalona od ściany budynku o 5-15 m dla obiektów zaliczanych do kategorii zagrożenia ludzi.</w:t>
      </w:r>
    </w:p>
    <w:p w14:paraId="4D35EA21" w14:textId="77777777" w:rsidR="006045E7" w:rsidRPr="00AC0931" w:rsidRDefault="006045E7" w:rsidP="009F174D">
      <w:pPr>
        <w:widowControl/>
        <w:spacing w:line="276" w:lineRule="auto"/>
        <w:ind w:left="720"/>
        <w:textAlignment w:val="baseline"/>
        <w:rPr>
          <w:szCs w:val="24"/>
        </w:rPr>
      </w:pPr>
    </w:p>
    <w:p w14:paraId="539639B6" w14:textId="77777777" w:rsidR="0011089E" w:rsidRPr="0011089E" w:rsidRDefault="0011089E" w:rsidP="009F174D">
      <w:pPr>
        <w:widowControl/>
        <w:spacing w:line="276" w:lineRule="auto"/>
        <w:ind w:left="720"/>
        <w:textAlignment w:val="baseline"/>
        <w:rPr>
          <w:szCs w:val="24"/>
        </w:rPr>
      </w:pPr>
      <w:r w:rsidRPr="0011089E">
        <w:rPr>
          <w:szCs w:val="24"/>
        </w:rPr>
        <w:t xml:space="preserve">W ramach niniejszej ekspertyzy, proponuje się zapewnienie dojazdu pożarowego w sposób inny niż wskazano w rozporządzeniu Ministra Spraw Wewnętrznych i Administracji z dnia 24 lipca 2009 r. </w:t>
      </w:r>
      <w:r w:rsidRPr="0011089E">
        <w:rPr>
          <w:i/>
          <w:szCs w:val="24"/>
        </w:rPr>
        <w:t>w sprawie przeciwpożarowego zaopatrzenia w wodę i dróg pożarowych</w:t>
      </w:r>
      <w:r w:rsidRPr="0011089E">
        <w:rPr>
          <w:szCs w:val="24"/>
        </w:rPr>
        <w:t xml:space="preserve"> (Dz.U. Nr 124, poz. 1030). Projektuje się układ drogowy, mający na celu zapewnienie dostępu w następujący sposób do poszczególnych budynków szpitala:</w:t>
      </w:r>
    </w:p>
    <w:p w14:paraId="4530DF39" w14:textId="77777777" w:rsidR="0011089E" w:rsidRPr="0011089E" w:rsidRDefault="0011089E" w:rsidP="009F174D">
      <w:pPr>
        <w:widowControl/>
        <w:numPr>
          <w:ilvl w:val="0"/>
          <w:numId w:val="19"/>
        </w:numPr>
        <w:spacing w:line="276" w:lineRule="auto"/>
        <w:textAlignment w:val="baseline"/>
        <w:rPr>
          <w:szCs w:val="24"/>
        </w:rPr>
      </w:pPr>
      <w:r w:rsidRPr="0011089E">
        <w:rPr>
          <w:szCs w:val="24"/>
        </w:rPr>
        <w:t xml:space="preserve">dla budynku A przewiduje się doprowadzenie drogi pożarowej przebiegającej wzdłuż dłuższego boku budynku, w rzucie ul. 1 Maja, której bliższa krawędź znajduje się w odległości od 13,80 m </w:t>
      </w:r>
      <w:r w:rsidRPr="0011089E">
        <w:rPr>
          <w:szCs w:val="24"/>
          <w:u w:val="single"/>
        </w:rPr>
        <w:t>do 25 m</w:t>
      </w:r>
      <w:r w:rsidRPr="0011089E">
        <w:rPr>
          <w:szCs w:val="24"/>
        </w:rPr>
        <w:t>;</w:t>
      </w:r>
    </w:p>
    <w:p w14:paraId="7EF05AF4" w14:textId="77777777" w:rsidR="0011089E" w:rsidRPr="0011089E" w:rsidRDefault="0011089E" w:rsidP="009F174D">
      <w:pPr>
        <w:widowControl/>
        <w:numPr>
          <w:ilvl w:val="0"/>
          <w:numId w:val="19"/>
        </w:numPr>
        <w:spacing w:line="276" w:lineRule="auto"/>
        <w:textAlignment w:val="baseline"/>
        <w:rPr>
          <w:szCs w:val="24"/>
        </w:rPr>
      </w:pPr>
      <w:r w:rsidRPr="0011089E">
        <w:rPr>
          <w:szCs w:val="24"/>
        </w:rPr>
        <w:t xml:space="preserve">dla budynku B i C przewiduje się doprowadzenie układu drogowego z wykorzystaniem istniejącego układu ciągów komunikacji kołowej na terenie wewnętrznym szpitala. Projektowany układ drogowy będzie przebiegał wzdłuż północnej (dłuższej) ściany budynku B, następnie wzdłuż wschodnich ścian budynków B i C oraz będzie umożliwiał przejazd bez cofania, zgodnie z przebiegiem wskazanym w części rysunkowej ekspertyzy. Projektowany układ drogowy będzie spełniał wymagania dla dróg pożarowych, </w:t>
      </w:r>
      <w:r w:rsidRPr="0011089E">
        <w:rPr>
          <w:szCs w:val="24"/>
          <w:u w:val="single"/>
        </w:rPr>
        <w:t>za wyjątkiem odległości mniejszej niż 5 m bliższej krawędzi drogi pożarowej od budynku</w:t>
      </w:r>
      <w:r w:rsidRPr="0011089E">
        <w:rPr>
          <w:szCs w:val="24"/>
        </w:rPr>
        <w:t>, co pozostanie przedmiotem odstępstwa. Pojedyncze drzewa występujące pomiędzy tą drogą, a budynkami będą poddawane regularnej pielęgnacji, w celu nie ograniczania dostępu do ściany zewnętrznej budynku za pomocą drabiny mechanicznej lub podnośnika.</w:t>
      </w:r>
    </w:p>
    <w:p w14:paraId="1AE9EC83" w14:textId="65DE4D42" w:rsidR="006045E7" w:rsidRPr="00AC0931" w:rsidRDefault="0011089E" w:rsidP="009F174D">
      <w:pPr>
        <w:widowControl/>
        <w:spacing w:line="276" w:lineRule="auto"/>
        <w:ind w:left="720"/>
        <w:textAlignment w:val="baseline"/>
        <w:rPr>
          <w:szCs w:val="24"/>
        </w:rPr>
      </w:pPr>
      <w:r w:rsidRPr="0011089E">
        <w:rPr>
          <w:szCs w:val="24"/>
        </w:rPr>
        <w:t>Przedstawiony sposób doprowadzenia dróg pożarowych zapewniał będzie możliwość prowadzenia skutecznych działań gaśniczych, przede wszystkim poprzez możliwość ustawienia samochodu gaśniczego z autopompą w pobliżu wejść do poszczególnych budynków.</w:t>
      </w:r>
    </w:p>
    <w:p w14:paraId="1B232E97" w14:textId="77777777" w:rsidR="006045E7" w:rsidRPr="00AC0931" w:rsidRDefault="006045E7" w:rsidP="009F174D">
      <w:pPr>
        <w:widowControl/>
        <w:spacing w:line="276" w:lineRule="auto"/>
        <w:ind w:left="720"/>
        <w:textAlignment w:val="baseline"/>
        <w:rPr>
          <w:szCs w:val="24"/>
        </w:rPr>
      </w:pPr>
    </w:p>
    <w:p w14:paraId="4C199785" w14:textId="77777777" w:rsidR="00D13441" w:rsidRDefault="00D13441" w:rsidP="009F174D">
      <w:pPr>
        <w:spacing w:line="276" w:lineRule="auto"/>
        <w:ind w:firstLine="709"/>
        <w:rPr>
          <w:szCs w:val="28"/>
        </w:rPr>
      </w:pPr>
    </w:p>
    <w:p w14:paraId="553D4F0B" w14:textId="77777777" w:rsidR="00634E35" w:rsidRDefault="00634E35" w:rsidP="009F174D">
      <w:pPr>
        <w:spacing w:line="276" w:lineRule="auto"/>
        <w:rPr>
          <w:b/>
          <w:bCs/>
          <w:color w:val="000000"/>
          <w:u w:val="single"/>
        </w:rPr>
      </w:pPr>
    </w:p>
    <w:p w14:paraId="3D816F68" w14:textId="0A0AA3DF" w:rsidR="000C3132" w:rsidRDefault="000C3132" w:rsidP="009F174D">
      <w:pPr>
        <w:spacing w:line="276" w:lineRule="auto"/>
        <w:rPr>
          <w:b/>
          <w:bCs/>
          <w:color w:val="000000"/>
          <w:u w:val="single"/>
        </w:rPr>
      </w:pPr>
      <w:r w:rsidRPr="00EA340C">
        <w:rPr>
          <w:b/>
          <w:bCs/>
          <w:color w:val="000000"/>
          <w:u w:val="single"/>
        </w:rPr>
        <w:lastRenderedPageBreak/>
        <w:t>Jako rekompensatę niespełnienia powyższych wymagań proponuje się wprowadzić następujące rozwiązania zamienne</w:t>
      </w:r>
      <w:r w:rsidR="00EA340C" w:rsidRPr="00EA340C">
        <w:rPr>
          <w:b/>
          <w:bCs/>
          <w:color w:val="000000"/>
          <w:u w:val="single"/>
        </w:rPr>
        <w:t xml:space="preserve"> i zastępcze</w:t>
      </w:r>
      <w:r w:rsidRPr="00EA340C">
        <w:rPr>
          <w:b/>
          <w:bCs/>
          <w:color w:val="000000"/>
          <w:u w:val="single"/>
        </w:rPr>
        <w:t>:</w:t>
      </w:r>
    </w:p>
    <w:p w14:paraId="5B79CC1F" w14:textId="19EA69F4" w:rsidR="003403C8" w:rsidRDefault="00910AA5" w:rsidP="009F174D">
      <w:pPr>
        <w:pStyle w:val="Akapitzlist"/>
        <w:numPr>
          <w:ilvl w:val="0"/>
          <w:numId w:val="9"/>
        </w:numPr>
        <w:spacing w:after="240"/>
        <w:rPr>
          <w:rFonts w:ascii="Times New Roman" w:hAnsi="Times New Roman"/>
          <w:sz w:val="24"/>
          <w:szCs w:val="24"/>
        </w:rPr>
      </w:pPr>
      <w:r>
        <w:rPr>
          <w:rFonts w:ascii="Times New Roman" w:hAnsi="Times New Roman"/>
          <w:sz w:val="24"/>
          <w:szCs w:val="24"/>
        </w:rPr>
        <w:t xml:space="preserve">objęcie budynków A, B oraz C szpitala ochroną pełną systemu sygnalizacji </w:t>
      </w:r>
      <w:r w:rsidR="00E644FA">
        <w:rPr>
          <w:rFonts w:ascii="Times New Roman" w:hAnsi="Times New Roman"/>
          <w:sz w:val="24"/>
          <w:szCs w:val="24"/>
        </w:rPr>
        <w:t>pożaru</w:t>
      </w:r>
      <w:r w:rsidR="003403C8">
        <w:rPr>
          <w:rFonts w:ascii="Times New Roman" w:hAnsi="Times New Roman"/>
          <w:sz w:val="24"/>
          <w:szCs w:val="24"/>
        </w:rPr>
        <w:t>, wraz z podłączeniem do monitoringu pożarowego, zaprojektowany</w:t>
      </w:r>
      <w:r w:rsidR="00E644FA">
        <w:rPr>
          <w:rFonts w:ascii="Times New Roman" w:hAnsi="Times New Roman"/>
          <w:sz w:val="24"/>
          <w:szCs w:val="24"/>
        </w:rPr>
        <w:t>m</w:t>
      </w:r>
      <w:r w:rsidR="003403C8">
        <w:rPr>
          <w:rFonts w:ascii="Times New Roman" w:hAnsi="Times New Roman"/>
          <w:sz w:val="24"/>
          <w:szCs w:val="24"/>
        </w:rPr>
        <w:t xml:space="preserve"> i wykonany</w:t>
      </w:r>
      <w:r w:rsidR="00E644FA">
        <w:rPr>
          <w:rFonts w:ascii="Times New Roman" w:hAnsi="Times New Roman"/>
          <w:sz w:val="24"/>
          <w:szCs w:val="24"/>
        </w:rPr>
        <w:t>m</w:t>
      </w:r>
      <w:r w:rsidR="003403C8">
        <w:rPr>
          <w:rFonts w:ascii="Times New Roman" w:hAnsi="Times New Roman"/>
          <w:sz w:val="24"/>
          <w:szCs w:val="24"/>
        </w:rPr>
        <w:t xml:space="preserve"> w oparciu o projekt uzgodniony z rzeczoznawcą ds. zabezpieczeń przeciwpożarowych, uwzgledniający wymagania</w:t>
      </w:r>
      <w:r w:rsidR="003403C8" w:rsidRPr="00DB45CB">
        <w:rPr>
          <w:rFonts w:ascii="Times New Roman" w:hAnsi="Times New Roman"/>
          <w:sz w:val="24"/>
          <w:szCs w:val="24"/>
        </w:rPr>
        <w:t xml:space="preserve"> PKN–CEN/TS 54-14:2020 „Systemy sygnalizacji pożarowej -- Część 14: Wytyczne planowania, projektowania, instalowania, odbioru, eksploatacji i konserwacji" oraz z SITP WP-02:2021 „Wytyczne projektowania instalacji sygnalizacji pożarowej”</w:t>
      </w:r>
      <w:r w:rsidR="003403C8">
        <w:rPr>
          <w:rFonts w:ascii="Times New Roman" w:hAnsi="Times New Roman"/>
          <w:sz w:val="24"/>
          <w:szCs w:val="24"/>
        </w:rPr>
        <w:t>,</w:t>
      </w:r>
    </w:p>
    <w:p w14:paraId="7907EC1A" w14:textId="2F2E9869" w:rsidR="00D07CF1" w:rsidRDefault="00FA5512"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dokonanie podziału budynku A na strefy pożarowe o powierzchni o ponad </w:t>
      </w:r>
      <w:r w:rsidR="0047397E">
        <w:rPr>
          <w:rFonts w:ascii="Times New Roman" w:hAnsi="Times New Roman"/>
          <w:sz w:val="24"/>
          <w:szCs w:val="24"/>
        </w:rPr>
        <w:t>6</w:t>
      </w:r>
      <w:r>
        <w:rPr>
          <w:rFonts w:ascii="Times New Roman" w:hAnsi="Times New Roman"/>
          <w:sz w:val="24"/>
          <w:szCs w:val="24"/>
        </w:rPr>
        <w:t>0% niższej od dopuszczalnej powierzchni strefy pożarowej ZL II w budynku wysokim,</w:t>
      </w:r>
    </w:p>
    <w:p w14:paraId="1BA59DFF" w14:textId="549DB6C8" w:rsidR="00FA5512" w:rsidRDefault="00AF4767"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dokonanie podziału budynku B na strefy pożarowe</w:t>
      </w:r>
      <w:r w:rsidR="00480276">
        <w:rPr>
          <w:rFonts w:ascii="Times New Roman" w:hAnsi="Times New Roman"/>
          <w:sz w:val="24"/>
          <w:szCs w:val="24"/>
        </w:rPr>
        <w:t xml:space="preserve"> o powierzchni</w:t>
      </w:r>
      <w:r w:rsidR="005D0ED1">
        <w:rPr>
          <w:rFonts w:ascii="Times New Roman" w:hAnsi="Times New Roman"/>
          <w:sz w:val="24"/>
          <w:szCs w:val="24"/>
        </w:rPr>
        <w:t xml:space="preserve"> o ponad </w:t>
      </w:r>
      <w:r w:rsidR="009575FD">
        <w:rPr>
          <w:rFonts w:ascii="Times New Roman" w:hAnsi="Times New Roman"/>
          <w:sz w:val="24"/>
          <w:szCs w:val="24"/>
        </w:rPr>
        <w:t>55</w:t>
      </w:r>
      <w:r w:rsidR="005D0ED1">
        <w:rPr>
          <w:rFonts w:ascii="Times New Roman" w:hAnsi="Times New Roman"/>
          <w:sz w:val="24"/>
          <w:szCs w:val="24"/>
        </w:rPr>
        <w:t>% niższej od dopuszczalnej powierzchni strefy pożarowej ZL II w budynku niskim,</w:t>
      </w:r>
    </w:p>
    <w:p w14:paraId="4278FA25" w14:textId="43371EA9" w:rsidR="005D0ED1" w:rsidRDefault="00315AB9"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dokonanie podziału budynku C na strefy pożarowe o powierzchni o ponad 75% niższej od dopuszczalnej powierzchni strefy pożarowej ZL II w budynku średniowysokim,</w:t>
      </w:r>
    </w:p>
    <w:p w14:paraId="7DE62FA4" w14:textId="0DCA3902" w:rsidR="00315AB9" w:rsidRDefault="00315AB9"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dokonanie podziału każdej kondygnacji budynków A, B i C </w:t>
      </w:r>
      <w:r w:rsidR="003A515C">
        <w:rPr>
          <w:rFonts w:ascii="Times New Roman" w:hAnsi="Times New Roman"/>
          <w:sz w:val="24"/>
          <w:szCs w:val="24"/>
        </w:rPr>
        <w:t>na 2 tzw. „strefy bezpieczne”</w:t>
      </w:r>
      <w:r w:rsidR="00DA4213">
        <w:rPr>
          <w:rFonts w:ascii="Times New Roman" w:hAnsi="Times New Roman"/>
          <w:sz w:val="24"/>
          <w:szCs w:val="24"/>
        </w:rPr>
        <w:t xml:space="preserve"> za pomocą ścian w klasie odporności ogniowej REI 120 i zamknięciu otworów EIS 60,</w:t>
      </w:r>
    </w:p>
    <w:p w14:paraId="06DF7894" w14:textId="2272ABA3" w:rsidR="00DA4213" w:rsidRDefault="00D84AB5"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zapewnienie natężenia oświetlenia awaryjnego co najmniej 2 lx w osi drogi ewakuacyjnej,</w:t>
      </w:r>
    </w:p>
    <w:p w14:paraId="291455E9" w14:textId="1D249E94" w:rsidR="008F5DA9" w:rsidRPr="002B4AC5" w:rsidRDefault="008F5DA9" w:rsidP="009F174D">
      <w:pPr>
        <w:pStyle w:val="Akapitzlist"/>
        <w:numPr>
          <w:ilvl w:val="0"/>
          <w:numId w:val="9"/>
        </w:numPr>
        <w:spacing w:after="120"/>
        <w:ind w:left="425" w:hanging="357"/>
        <w:contextualSpacing w:val="0"/>
        <w:rPr>
          <w:rFonts w:ascii="Times New Roman" w:hAnsi="Times New Roman"/>
          <w:sz w:val="24"/>
          <w:szCs w:val="24"/>
        </w:rPr>
      </w:pPr>
      <w:r w:rsidRPr="002B4AC5">
        <w:rPr>
          <w:rFonts w:ascii="Times New Roman" w:hAnsi="Times New Roman"/>
          <w:sz w:val="24"/>
          <w:szCs w:val="24"/>
        </w:rPr>
        <w:t>utworzenie procedury odłączania napięcia w obiektach Szpitala Miejskiego w Siemianowicach Śląskich oraz zapewnienie stałego dyżuru w obiekcie co najmniej 1 osoby z uprawnieniami elektrycznymi do odłączania i przywracania napięcia zasilania w obiekcie</w:t>
      </w:r>
      <w:r w:rsidR="002B4AC5">
        <w:rPr>
          <w:rFonts w:ascii="Times New Roman" w:hAnsi="Times New Roman"/>
          <w:sz w:val="24"/>
          <w:szCs w:val="24"/>
        </w:rPr>
        <w:t>,</w:t>
      </w:r>
    </w:p>
    <w:p w14:paraId="100D92F2" w14:textId="56904DDD" w:rsidR="009E6F6F" w:rsidRPr="00D07CF1" w:rsidRDefault="00260041"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color w:val="000000"/>
          <w:sz w:val="24"/>
          <w:szCs w:val="24"/>
        </w:rPr>
        <w:t>wyposażenie instalacji tlenu medycznego</w:t>
      </w:r>
      <w:r w:rsidR="0032519C" w:rsidRPr="0032519C">
        <w:rPr>
          <w:rFonts w:ascii="Arial" w:eastAsia="Times New Roman" w:hAnsi="Arial" w:cs="Arial"/>
          <w:sz w:val="24"/>
          <w:szCs w:val="20"/>
          <w:lang w:eastAsia="pl-PL"/>
        </w:rPr>
        <w:t xml:space="preserve"> </w:t>
      </w:r>
      <w:r w:rsidR="0032519C" w:rsidRPr="0032519C">
        <w:rPr>
          <w:rFonts w:ascii="Times New Roman" w:hAnsi="Times New Roman"/>
          <w:color w:val="000000"/>
          <w:sz w:val="24"/>
          <w:szCs w:val="24"/>
        </w:rPr>
        <w:t>w wyraźnie oznakowane zawory, zlokalizowane w miejscach</w:t>
      </w:r>
      <w:r w:rsidR="0032519C">
        <w:rPr>
          <w:rFonts w:ascii="Times New Roman" w:hAnsi="Times New Roman"/>
          <w:color w:val="000000"/>
          <w:sz w:val="24"/>
          <w:szCs w:val="24"/>
        </w:rPr>
        <w:t xml:space="preserve"> </w:t>
      </w:r>
      <w:r w:rsidR="0032519C" w:rsidRPr="0032519C">
        <w:rPr>
          <w:rFonts w:ascii="Times New Roman" w:hAnsi="Times New Roman"/>
          <w:color w:val="000000"/>
          <w:sz w:val="24"/>
          <w:szCs w:val="24"/>
        </w:rPr>
        <w:t>dostępnych dla personelu i dla ekip ratowniczych, mające za zadanie odcięcie dopływu tlenu</w:t>
      </w:r>
      <w:r w:rsidR="0032519C">
        <w:rPr>
          <w:rFonts w:ascii="Times New Roman" w:hAnsi="Times New Roman"/>
          <w:color w:val="000000"/>
          <w:sz w:val="24"/>
          <w:szCs w:val="24"/>
        </w:rPr>
        <w:t xml:space="preserve"> </w:t>
      </w:r>
      <w:r w:rsidR="0032519C" w:rsidRPr="0032519C">
        <w:rPr>
          <w:rFonts w:ascii="Times New Roman" w:hAnsi="Times New Roman"/>
          <w:color w:val="000000"/>
          <w:sz w:val="24"/>
          <w:szCs w:val="24"/>
        </w:rPr>
        <w:t>do instalacji na poszczególnej kondygnacji lub oddziale szpitalnym</w:t>
      </w:r>
      <w:r w:rsidR="00D07CF1">
        <w:rPr>
          <w:rFonts w:ascii="Times New Roman" w:hAnsi="Times New Roman"/>
          <w:color w:val="000000"/>
          <w:sz w:val="24"/>
          <w:szCs w:val="24"/>
        </w:rPr>
        <w:t>,</w:t>
      </w:r>
    </w:p>
    <w:p w14:paraId="094DA5CE" w14:textId="20888F6C" w:rsidR="00D07CF1" w:rsidRDefault="00970276" w:rsidP="009F174D">
      <w:pPr>
        <w:pStyle w:val="Akapitzlist"/>
        <w:numPr>
          <w:ilvl w:val="0"/>
          <w:numId w:val="9"/>
        </w:numPr>
        <w:spacing w:after="120"/>
        <w:ind w:left="425" w:hanging="357"/>
        <w:contextualSpacing w:val="0"/>
        <w:rPr>
          <w:rFonts w:ascii="Times New Roman" w:hAnsi="Times New Roman"/>
          <w:sz w:val="24"/>
          <w:szCs w:val="24"/>
        </w:rPr>
      </w:pPr>
      <w:r w:rsidRPr="00970276">
        <w:rPr>
          <w:rFonts w:ascii="Times New Roman" w:hAnsi="Times New Roman"/>
          <w:sz w:val="24"/>
          <w:szCs w:val="24"/>
        </w:rPr>
        <w:t>ściany kondygnacji 2-6 oraz ściany dobudowanej galerii zostały ocieplone płytami z wełny mineralnej o grubości 16 cm</w:t>
      </w:r>
      <w:r>
        <w:rPr>
          <w:rFonts w:ascii="Times New Roman" w:hAnsi="Times New Roman"/>
          <w:sz w:val="24"/>
          <w:szCs w:val="24"/>
        </w:rPr>
        <w:t>,</w:t>
      </w:r>
    </w:p>
    <w:p w14:paraId="51081EB9" w14:textId="71BDCEF1" w:rsidR="00970276" w:rsidRDefault="00970276"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wydzielenie klatki schodowej o oznaczeniu 2B jako odrębnej strefy pożarowej</w:t>
      </w:r>
      <w:r w:rsidR="00D56D6E" w:rsidRPr="00D56D6E">
        <w:rPr>
          <w:rFonts w:ascii="Times New Roman" w:hAnsi="Times New Roman"/>
          <w:sz w:val="24"/>
          <w:szCs w:val="24"/>
        </w:rPr>
        <w:t xml:space="preserve"> </w:t>
      </w:r>
      <w:r w:rsidR="00D56D6E">
        <w:rPr>
          <w:rFonts w:ascii="Times New Roman" w:hAnsi="Times New Roman"/>
          <w:sz w:val="24"/>
          <w:szCs w:val="24"/>
        </w:rPr>
        <w:t>i zamknięcie drzwiami z dodatkowym kryterium dymoszczelności S</w:t>
      </w:r>
      <w:r>
        <w:rPr>
          <w:rFonts w:ascii="Times New Roman" w:hAnsi="Times New Roman"/>
          <w:sz w:val="24"/>
          <w:szCs w:val="24"/>
        </w:rPr>
        <w:t>,</w:t>
      </w:r>
    </w:p>
    <w:p w14:paraId="56BB8970" w14:textId="14D35DD3" w:rsidR="00970276" w:rsidRDefault="00913282"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wyłączenie z eksploatacji odcinka galerii </w:t>
      </w:r>
      <w:r w:rsidR="00D53245">
        <w:rPr>
          <w:rFonts w:ascii="Times New Roman" w:hAnsi="Times New Roman"/>
          <w:sz w:val="24"/>
          <w:szCs w:val="24"/>
        </w:rPr>
        <w:t>zewnętrznej</w:t>
      </w:r>
      <w:r w:rsidR="00393D1E">
        <w:rPr>
          <w:rFonts w:ascii="Times New Roman" w:hAnsi="Times New Roman"/>
          <w:sz w:val="24"/>
          <w:szCs w:val="24"/>
        </w:rPr>
        <w:t xml:space="preserve"> posiadającego 1 kierunek ewakuacji i wdrożenie stosownego zapisu do instrukcji bezpieczeństwa pożarowego,</w:t>
      </w:r>
    </w:p>
    <w:p w14:paraId="00189AAA" w14:textId="31F3619C" w:rsidR="005E1200" w:rsidRDefault="005E1200"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wyposażenie wszystkich drzwi przyległych do poziomych dróg ewakuacyjnych </w:t>
      </w:r>
      <w:r w:rsidR="000E3998">
        <w:rPr>
          <w:rFonts w:ascii="Times New Roman" w:hAnsi="Times New Roman"/>
          <w:sz w:val="24"/>
          <w:szCs w:val="24"/>
        </w:rPr>
        <w:t>w budynku wysokim A w urządzenia samoczynnie zamykające,</w:t>
      </w:r>
    </w:p>
    <w:p w14:paraId="58EE7BE6" w14:textId="0FEBFFCA" w:rsidR="00393D1E" w:rsidRDefault="00140688"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wyjście z klatki schodowej na poddasze zostanie zamknięte drzwiami lub klapą wyjściową o klasie odporności ogniowej EI 30 w budynku niskim B,</w:t>
      </w:r>
    </w:p>
    <w:p w14:paraId="597B1DD2" w14:textId="173885BB" w:rsidR="00140688" w:rsidRDefault="00140688"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lastRenderedPageBreak/>
        <w:t xml:space="preserve">szyb dźwigu dla ekip ratowniczych </w:t>
      </w:r>
      <w:r w:rsidRPr="00140688">
        <w:rPr>
          <w:rFonts w:ascii="Times New Roman" w:hAnsi="Times New Roman"/>
          <w:sz w:val="24"/>
          <w:szCs w:val="24"/>
        </w:rPr>
        <w:t>zostanie wyposażony w urządzenia służące do usuwania dymu, uruchamiane</w:t>
      </w:r>
      <w:r w:rsidR="008F5DA9">
        <w:rPr>
          <w:rFonts w:ascii="Times New Roman" w:hAnsi="Times New Roman"/>
          <w:sz w:val="24"/>
          <w:szCs w:val="24"/>
        </w:rPr>
        <w:t xml:space="preserve"> automatycznie</w:t>
      </w:r>
      <w:r w:rsidRPr="00140688">
        <w:rPr>
          <w:rFonts w:ascii="Times New Roman" w:hAnsi="Times New Roman"/>
          <w:sz w:val="24"/>
          <w:szCs w:val="24"/>
        </w:rPr>
        <w:t xml:space="preserve"> w przypadku wystąpienia pożaru w szybie tego dźwigu</w:t>
      </w:r>
      <w:r w:rsidR="008F5DA9">
        <w:rPr>
          <w:rFonts w:ascii="Times New Roman" w:hAnsi="Times New Roman"/>
          <w:sz w:val="24"/>
          <w:szCs w:val="24"/>
        </w:rPr>
        <w:t>,</w:t>
      </w:r>
    </w:p>
    <w:p w14:paraId="2B9B4A49" w14:textId="10CD774D" w:rsidR="006A648B" w:rsidRDefault="006A648B"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oznakowanie </w:t>
      </w:r>
      <w:r w:rsidR="00D90D37">
        <w:rPr>
          <w:rFonts w:ascii="Times New Roman" w:hAnsi="Times New Roman"/>
          <w:sz w:val="24"/>
          <w:szCs w:val="24"/>
        </w:rPr>
        <w:t xml:space="preserve">przebiegu drogi pożarowej w sposób trwały na nawierzchni oraz objęcie </w:t>
      </w:r>
      <w:r w:rsidR="00890EB5">
        <w:rPr>
          <w:rFonts w:ascii="Times New Roman" w:hAnsi="Times New Roman"/>
          <w:sz w:val="24"/>
          <w:szCs w:val="24"/>
        </w:rPr>
        <w:t xml:space="preserve">jej </w:t>
      </w:r>
      <w:r w:rsidR="00D90D37">
        <w:rPr>
          <w:rFonts w:ascii="Times New Roman" w:hAnsi="Times New Roman"/>
          <w:sz w:val="24"/>
          <w:szCs w:val="24"/>
        </w:rPr>
        <w:t>zakazem zatrzymania,</w:t>
      </w:r>
    </w:p>
    <w:p w14:paraId="341A7963" w14:textId="7D406B8C" w:rsidR="008F5DA9" w:rsidRDefault="006A1AC6"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wykonanie okładziny elewacyjnej</w:t>
      </w:r>
      <w:r w:rsidR="007C1372" w:rsidRPr="007C1372">
        <w:rPr>
          <w:rFonts w:ascii="Times New Roman" w:hAnsi="Times New Roman"/>
          <w:sz w:val="24"/>
          <w:szCs w:val="24"/>
        </w:rPr>
        <w:t xml:space="preserve"> kondygnacji 2-6 oraz ściany dobudowanej galerii </w:t>
      </w:r>
      <w:r w:rsidR="008B7E2B">
        <w:rPr>
          <w:rFonts w:ascii="Times New Roman" w:hAnsi="Times New Roman"/>
          <w:sz w:val="24"/>
          <w:szCs w:val="24"/>
        </w:rPr>
        <w:t>z materiałów niepalnych (</w:t>
      </w:r>
      <w:r w:rsidR="007C1372" w:rsidRPr="007C1372">
        <w:rPr>
          <w:rFonts w:ascii="Times New Roman" w:hAnsi="Times New Roman"/>
          <w:sz w:val="24"/>
          <w:szCs w:val="24"/>
        </w:rPr>
        <w:t>płytami z wełny mineralnej o grubości 16 cm</w:t>
      </w:r>
      <w:r w:rsidR="008B7E2B">
        <w:rPr>
          <w:rFonts w:ascii="Times New Roman" w:hAnsi="Times New Roman"/>
          <w:sz w:val="24"/>
          <w:szCs w:val="24"/>
        </w:rPr>
        <w:t>), na wysokości poniżej 25 m od poziomu terenu,</w:t>
      </w:r>
    </w:p>
    <w:p w14:paraId="3B92FCB3" w14:textId="1ADD59AC" w:rsidR="008B7E2B" w:rsidRDefault="008B7E2B"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wprowadzenie szczegółowych procedur </w:t>
      </w:r>
      <w:r w:rsidR="00266C2E">
        <w:rPr>
          <w:rFonts w:ascii="Times New Roman" w:hAnsi="Times New Roman"/>
          <w:sz w:val="24"/>
          <w:szCs w:val="24"/>
        </w:rPr>
        <w:t>organizacji i zasad prowadzenia ewakuacji do instrukcji bezpieczeństwa pożarowego budynku, uwzględniając w szczególności</w:t>
      </w:r>
      <w:r w:rsidR="0056508A">
        <w:rPr>
          <w:rFonts w:ascii="Times New Roman" w:hAnsi="Times New Roman"/>
          <w:sz w:val="24"/>
          <w:szCs w:val="24"/>
        </w:rPr>
        <w:t xml:space="preserve"> możliwość ewakuacji pacjentów do innej strefy pożarowej w ramach kondygnacji,</w:t>
      </w:r>
    </w:p>
    <w:p w14:paraId="23E8A1BA" w14:textId="5968599B" w:rsidR="001063A2" w:rsidRPr="00140688" w:rsidRDefault="001063A2" w:rsidP="009F174D">
      <w:pPr>
        <w:pStyle w:val="Akapitzlist"/>
        <w:numPr>
          <w:ilvl w:val="0"/>
          <w:numId w:val="9"/>
        </w:numPr>
        <w:spacing w:after="120"/>
        <w:ind w:left="425" w:hanging="357"/>
        <w:contextualSpacing w:val="0"/>
        <w:rPr>
          <w:rFonts w:ascii="Times New Roman" w:hAnsi="Times New Roman"/>
          <w:sz w:val="24"/>
          <w:szCs w:val="24"/>
        </w:rPr>
      </w:pPr>
      <w:r>
        <w:rPr>
          <w:rFonts w:ascii="Times New Roman" w:hAnsi="Times New Roman"/>
          <w:sz w:val="24"/>
          <w:szCs w:val="24"/>
        </w:rPr>
        <w:t xml:space="preserve">prowadzenie nie rzadziej niż raz w roku praktycznego sprawdzenia organizacji i warunków ewakuacji </w:t>
      </w:r>
      <w:r w:rsidR="0087636B">
        <w:rPr>
          <w:rFonts w:ascii="Times New Roman" w:hAnsi="Times New Roman"/>
          <w:sz w:val="24"/>
          <w:szCs w:val="24"/>
        </w:rPr>
        <w:t>z budynku szpitala, potwierdzonej protokołem z obserwacji przebiegu tego procesu, sporządzanym każdorazowo przez osobę z uprawnieniami co najmniej inspektora ochrony przeciwpożarowej lub technika pożarnictwa.</w:t>
      </w:r>
    </w:p>
    <w:bookmarkEnd w:id="116"/>
    <w:p w14:paraId="00FA7B7D" w14:textId="7CC4511E" w:rsidR="00823BEE" w:rsidRDefault="00EF077E" w:rsidP="009F174D">
      <w:pPr>
        <w:spacing w:after="240" w:line="276" w:lineRule="auto"/>
        <w:ind w:firstLine="633"/>
        <w:rPr>
          <w:szCs w:val="22"/>
        </w:rPr>
      </w:pPr>
      <w:r w:rsidRPr="006842D6">
        <w:rPr>
          <w:szCs w:val="24"/>
        </w:rPr>
        <w:t>Przedstawione powyżej uzasadnienia niemożliwości spełnienia wymagań w zakresie</w:t>
      </w:r>
      <w:r w:rsidRPr="0006331B">
        <w:rPr>
          <w:szCs w:val="24"/>
        </w:rPr>
        <w:t xml:space="preserve"> warunków techniczno-budowlanych</w:t>
      </w:r>
      <w:r>
        <w:rPr>
          <w:szCs w:val="24"/>
        </w:rPr>
        <w:t xml:space="preserve"> i przepisów przeciwpożarowych</w:t>
      </w:r>
      <w:r w:rsidRPr="0006331B">
        <w:rPr>
          <w:szCs w:val="24"/>
        </w:rPr>
        <w:t xml:space="preserve">, w ocenie autorów przedmiotowej ekspertyzy technicznej, dają podstawę do zastosowania trybu postępowania określonego w </w:t>
      </w:r>
      <w:r w:rsidRPr="0006331B">
        <w:t>§</w:t>
      </w:r>
      <w:r w:rsidR="00D259D3">
        <w:t xml:space="preserve"> </w:t>
      </w:r>
      <w:r w:rsidRPr="0006331B">
        <w:t>2 ust. 3a rozporządzenia Ministra Infrastruktury z dnia 12 kwietnia 200</w:t>
      </w:r>
      <w:r w:rsidRPr="00EA1593">
        <w:rPr>
          <w:szCs w:val="24"/>
        </w:rPr>
        <w:t xml:space="preserve">2 r., </w:t>
      </w:r>
      <w:r>
        <w:rPr>
          <w:szCs w:val="24"/>
        </w:rPr>
        <w:br/>
      </w:r>
      <w:r w:rsidRPr="00EA1593">
        <w:rPr>
          <w:i/>
          <w:szCs w:val="24"/>
        </w:rPr>
        <w:t xml:space="preserve">w sprawie warunków technicznych, jakim powinny odpowiadać </w:t>
      </w:r>
      <w:r w:rsidRPr="0081288C">
        <w:rPr>
          <w:i/>
          <w:szCs w:val="24"/>
        </w:rPr>
        <w:t>budynki i ich usytuowanie</w:t>
      </w:r>
      <w:r w:rsidRPr="0081288C">
        <w:rPr>
          <w:szCs w:val="24"/>
        </w:rPr>
        <w:t xml:space="preserve"> (</w:t>
      </w:r>
      <w:r>
        <w:rPr>
          <w:szCs w:val="24"/>
        </w:rPr>
        <w:t xml:space="preserve">tekst jednolity: </w:t>
      </w:r>
      <w:r w:rsidRPr="00F3329F">
        <w:rPr>
          <w:szCs w:val="22"/>
        </w:rPr>
        <w:t>Dz. U. z 20</w:t>
      </w:r>
      <w:r w:rsidR="006842D6">
        <w:rPr>
          <w:szCs w:val="22"/>
        </w:rPr>
        <w:t>22</w:t>
      </w:r>
      <w:r w:rsidRPr="00F3329F">
        <w:rPr>
          <w:szCs w:val="22"/>
        </w:rPr>
        <w:t xml:space="preserve"> r., poz. 1</w:t>
      </w:r>
      <w:r w:rsidR="006842D6">
        <w:rPr>
          <w:szCs w:val="22"/>
        </w:rPr>
        <w:t>22</w:t>
      </w:r>
      <w:r w:rsidRPr="00F3329F">
        <w:rPr>
          <w:szCs w:val="22"/>
        </w:rPr>
        <w:t xml:space="preserve">5) </w:t>
      </w:r>
      <w:r w:rsidRPr="0081288C">
        <w:rPr>
          <w:szCs w:val="24"/>
        </w:rPr>
        <w:t xml:space="preserve">oraz w </w:t>
      </w:r>
      <w:r w:rsidRPr="0081288C">
        <w:rPr>
          <w:iCs/>
          <w:szCs w:val="24"/>
        </w:rPr>
        <w:t>§</w:t>
      </w:r>
      <w:r w:rsidR="00D259D3">
        <w:rPr>
          <w:iCs/>
          <w:szCs w:val="24"/>
        </w:rPr>
        <w:t xml:space="preserve"> </w:t>
      </w:r>
      <w:r w:rsidRPr="0081288C">
        <w:rPr>
          <w:iCs/>
          <w:szCs w:val="24"/>
        </w:rPr>
        <w:t>1 ust. 2</w:t>
      </w:r>
      <w:r w:rsidRPr="00462FC5">
        <w:rPr>
          <w:iCs/>
          <w:szCs w:val="24"/>
        </w:rPr>
        <w:t xml:space="preserve"> </w:t>
      </w:r>
      <w:r w:rsidRPr="00462FC5">
        <w:rPr>
          <w:szCs w:val="24"/>
        </w:rPr>
        <w:t xml:space="preserve">rozporządzenia </w:t>
      </w:r>
      <w:r w:rsidRPr="00462FC5">
        <w:rPr>
          <w:color w:val="000000"/>
          <w:szCs w:val="24"/>
        </w:rPr>
        <w:t xml:space="preserve">Ministra Spraw Wewnętrznych i Administracji </w:t>
      </w:r>
      <w:r w:rsidRPr="00462FC5">
        <w:rPr>
          <w:szCs w:val="24"/>
        </w:rPr>
        <w:t xml:space="preserve">z dnia 7 czerwca 2010 r. </w:t>
      </w:r>
      <w:r w:rsidRPr="00462FC5">
        <w:rPr>
          <w:i/>
          <w:szCs w:val="24"/>
        </w:rPr>
        <w:t>w sprawie ochrony przeciwpożarowej budynków, innych obiektów budowlanych i terenów</w:t>
      </w:r>
      <w:r>
        <w:rPr>
          <w:szCs w:val="24"/>
        </w:rPr>
        <w:t xml:space="preserve"> </w:t>
      </w:r>
      <w:r w:rsidRPr="00F3329F">
        <w:rPr>
          <w:szCs w:val="24"/>
        </w:rPr>
        <w:t>(</w:t>
      </w:r>
      <w:r w:rsidRPr="00F3329F">
        <w:rPr>
          <w:szCs w:val="22"/>
        </w:rPr>
        <w:t>Dz. U. z 2010 r., nr 109, poz. 719</w:t>
      </w:r>
      <w:r w:rsidR="00846337">
        <w:rPr>
          <w:szCs w:val="22"/>
        </w:rPr>
        <w:t>).</w:t>
      </w:r>
    </w:p>
    <w:p w14:paraId="0F7FE77C" w14:textId="77777777" w:rsidR="002E1A19" w:rsidRDefault="002E1A19" w:rsidP="009F174D">
      <w:pPr>
        <w:spacing w:after="240" w:line="276" w:lineRule="auto"/>
        <w:ind w:firstLine="633"/>
        <w:rPr>
          <w:szCs w:val="22"/>
        </w:rPr>
      </w:pPr>
    </w:p>
    <w:p w14:paraId="3A8C95CD" w14:textId="77777777" w:rsidR="00BE195E" w:rsidRPr="009F0EEB" w:rsidRDefault="00BE195E" w:rsidP="009F174D">
      <w:pPr>
        <w:pStyle w:val="Styl1"/>
        <w:numPr>
          <w:ilvl w:val="0"/>
          <w:numId w:val="5"/>
        </w:numPr>
        <w:spacing w:line="276" w:lineRule="auto"/>
      </w:pPr>
      <w:bookmarkStart w:id="117" w:name="_Toc23353934"/>
      <w:bookmarkStart w:id="118" w:name="_Toc99904501"/>
      <w:bookmarkStart w:id="119" w:name="_Toc100758938"/>
      <w:bookmarkStart w:id="120" w:name="_Toc284538392"/>
      <w:bookmarkEnd w:id="0"/>
      <w:bookmarkEnd w:id="1"/>
      <w:bookmarkEnd w:id="2"/>
      <w:bookmarkEnd w:id="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9F0EEB">
        <w:t>KONCEPCJA BEZPIECZEŃSTWA POŻAROWEGO</w:t>
      </w:r>
      <w:bookmarkEnd w:id="117"/>
      <w:bookmarkEnd w:id="118"/>
      <w:bookmarkEnd w:id="119"/>
    </w:p>
    <w:p w14:paraId="3E5BA06E" w14:textId="77777777" w:rsidR="00BE195E" w:rsidRDefault="00BE195E" w:rsidP="009F174D">
      <w:pPr>
        <w:spacing w:line="276" w:lineRule="auto"/>
      </w:pPr>
    </w:p>
    <w:p w14:paraId="5C267653" w14:textId="77777777" w:rsidR="00BE195E" w:rsidRPr="00C72986" w:rsidRDefault="00BE195E" w:rsidP="009F174D">
      <w:pPr>
        <w:spacing w:after="120" w:line="276" w:lineRule="auto"/>
        <w:rPr>
          <w:szCs w:val="24"/>
        </w:rPr>
      </w:pPr>
      <w:r>
        <w:tab/>
      </w:r>
      <w:r w:rsidRPr="00C72986">
        <w:t xml:space="preserve">Zadaniem koncepcji bezpieczeństwa pożarowego budynku jest przedstawienie całości rozwiązań mających </w:t>
      </w:r>
      <w:r w:rsidRPr="00C72986">
        <w:rPr>
          <w:szCs w:val="24"/>
        </w:rPr>
        <w:t xml:space="preserve">na celu zapewnienie bezpieczeństwa jego użytkownikom także </w:t>
      </w:r>
      <w:r w:rsidRPr="00C72986">
        <w:rPr>
          <w:szCs w:val="24"/>
        </w:rPr>
        <w:br/>
        <w:t>w warunkach pożaru. Autor</w:t>
      </w:r>
      <w:r>
        <w:rPr>
          <w:szCs w:val="24"/>
        </w:rPr>
        <w:t>zy</w:t>
      </w:r>
      <w:r w:rsidRPr="00C72986">
        <w:rPr>
          <w:szCs w:val="24"/>
        </w:rPr>
        <w:t xml:space="preserve"> niniejszej ekspertyzy zadb</w:t>
      </w:r>
      <w:r>
        <w:rPr>
          <w:szCs w:val="24"/>
        </w:rPr>
        <w:t>ali</w:t>
      </w:r>
      <w:r w:rsidRPr="00C72986">
        <w:rPr>
          <w:szCs w:val="24"/>
        </w:rPr>
        <w:t xml:space="preserve">, aby znakomita większość wymagań ochrony przeciwpożarowej została spełniona w rozpatrywanym budynku w sposób wprost wynikający z obowiązujących aktów prawnych. W rozdziale 5. przedstawiono więc </w:t>
      </w:r>
      <w:r>
        <w:rPr>
          <w:szCs w:val="24"/>
        </w:rPr>
        <w:t>prace, które zostaną zrealizowane w ramach planowanego zamierzenia budowlanego,</w:t>
      </w:r>
      <w:r w:rsidRPr="00C72986">
        <w:rPr>
          <w:szCs w:val="24"/>
        </w:rPr>
        <w:t xml:space="preserve"> mające doprowadzić budynek do stanu spełniania warunków ochrony przeciwpożarowej w tych aspektach, gdzie jest to technicznie i ekonomicznie możliwe.</w:t>
      </w:r>
    </w:p>
    <w:p w14:paraId="4A962A3D" w14:textId="77777777" w:rsidR="00BE195E" w:rsidRPr="00C72986" w:rsidRDefault="00BE195E" w:rsidP="009F174D">
      <w:pPr>
        <w:spacing w:after="120" w:line="276" w:lineRule="auto"/>
        <w:rPr>
          <w:szCs w:val="24"/>
        </w:rPr>
      </w:pPr>
      <w:r w:rsidRPr="00C72986">
        <w:rPr>
          <w:szCs w:val="24"/>
        </w:rPr>
        <w:tab/>
        <w:t xml:space="preserve">Istniejące uwarunkowania powodują jednak, że nie ma możliwości spełnienia </w:t>
      </w:r>
      <w:r w:rsidRPr="00C72986">
        <w:rPr>
          <w:szCs w:val="24"/>
        </w:rPr>
        <w:br/>
        <w:t xml:space="preserve">w rozpatrywanym budynku w sposób bezpośredni wszystkich wymagań określonych </w:t>
      </w:r>
      <w:r w:rsidRPr="00C72986">
        <w:rPr>
          <w:szCs w:val="24"/>
        </w:rPr>
        <w:br/>
        <w:t xml:space="preserve">w obowiązujących warunkach techniczno-budowlanych i przepisach przeciwpożarowych. </w:t>
      </w:r>
      <w:r w:rsidRPr="00C72986">
        <w:rPr>
          <w:szCs w:val="24"/>
        </w:rPr>
        <w:lastRenderedPageBreak/>
        <w:t xml:space="preserve">Wymagania te zostały wymienione w rozdziale 6. niniejszego opracowania wraz z podaniem w ocenie autora wystarczającego uzasadnienia. </w:t>
      </w:r>
    </w:p>
    <w:p w14:paraId="7DDF4910" w14:textId="5ACC9C66" w:rsidR="00BE195E" w:rsidRPr="00C72986" w:rsidRDefault="00BE195E" w:rsidP="009F174D">
      <w:pPr>
        <w:spacing w:after="120" w:line="276" w:lineRule="auto"/>
      </w:pPr>
      <w:r w:rsidRPr="00C72986">
        <w:rPr>
          <w:szCs w:val="24"/>
        </w:rPr>
        <w:tab/>
        <w:t>Biorąc to pod uwagę, konieczne jest stworzenie takiej koncepcji bezpieczeństwa, która przede wszystkim zapewni odpowiednie warunki ewakuacji dla użytkowników budynku lub możliwość ich uratowania w inny sposób, a także zapewni możliwość podjęcia skutecznych działań przez ekipy ratownicze. Koncepcja bezpieczeństwa obejmuje przedstawienie rozwiązań zamiennych, które zrekompensują przedmiot odstępstwa niniejszej ekspertyzy i podniosą poziom bezpieczeństwa pożarowego</w:t>
      </w:r>
      <w:r w:rsidRPr="00C72986">
        <w:t xml:space="preserve"> w </w:t>
      </w:r>
      <w:r w:rsidR="00053DB5">
        <w:t>analizowanej kamienicy</w:t>
      </w:r>
      <w:r w:rsidRPr="00C72986">
        <w:t xml:space="preserve">. Należy podkreślić, że rozwiązania zamienne nie stanowią elementu odrębnego, lecz tworzą nieodłączne ogniwo łańcucha bezpieczeństwa, na którym opiera się przedstawiona koncepcja bezpieczeństwa pożarowego dla całego budynku. </w:t>
      </w:r>
    </w:p>
    <w:p w14:paraId="7A02E205" w14:textId="77777777" w:rsidR="00BE195E" w:rsidRPr="00C4614E" w:rsidRDefault="00BE195E" w:rsidP="009F174D">
      <w:pPr>
        <w:spacing w:line="276" w:lineRule="auto"/>
      </w:pPr>
      <w:r w:rsidRPr="00C4614E">
        <w:tab/>
        <w:t>Rozwiązania zamienne, zgodnie z art. 6a. ust. 1. Ustawy o ochronie przeciwpożarowej, mają za zadanie ograniczenie możliwości powstania pożaru, a w razie jego wystąpienia:</w:t>
      </w:r>
    </w:p>
    <w:p w14:paraId="5BA5D9B8" w14:textId="77777777" w:rsidR="00BE195E" w:rsidRPr="00C4614E" w:rsidRDefault="00BE195E" w:rsidP="009F174D">
      <w:pPr>
        <w:pStyle w:val="Akapitzlist"/>
        <w:numPr>
          <w:ilvl w:val="0"/>
          <w:numId w:val="12"/>
        </w:numPr>
        <w:rPr>
          <w:rFonts w:ascii="Times New Roman" w:hAnsi="Times New Roman"/>
          <w:sz w:val="24"/>
        </w:rPr>
      </w:pPr>
      <w:r w:rsidRPr="00C4614E">
        <w:rPr>
          <w:rFonts w:ascii="Times New Roman" w:hAnsi="Times New Roman"/>
          <w:sz w:val="24"/>
        </w:rPr>
        <w:t>zapewniają zachowanie nośności konstrukcji przez określony czas,</w:t>
      </w:r>
    </w:p>
    <w:p w14:paraId="049E4416" w14:textId="77777777" w:rsidR="00BE195E" w:rsidRPr="00C4614E" w:rsidRDefault="00BE195E" w:rsidP="009F174D">
      <w:pPr>
        <w:pStyle w:val="Akapitzlist"/>
        <w:numPr>
          <w:ilvl w:val="0"/>
          <w:numId w:val="12"/>
        </w:numPr>
        <w:rPr>
          <w:rFonts w:ascii="Times New Roman" w:hAnsi="Times New Roman"/>
          <w:sz w:val="24"/>
        </w:rPr>
      </w:pPr>
      <w:r w:rsidRPr="00C4614E">
        <w:rPr>
          <w:rFonts w:ascii="Times New Roman" w:hAnsi="Times New Roman"/>
          <w:sz w:val="24"/>
        </w:rPr>
        <w:t>zapewniają ograniczenie rozprzestrzeniania się ognia i dymu wewnątrz obiektu budowlanego,</w:t>
      </w:r>
    </w:p>
    <w:p w14:paraId="46A6A41C" w14:textId="77777777" w:rsidR="00BE195E" w:rsidRPr="00C4614E" w:rsidRDefault="00BE195E" w:rsidP="009F174D">
      <w:pPr>
        <w:pStyle w:val="Akapitzlist"/>
        <w:numPr>
          <w:ilvl w:val="0"/>
          <w:numId w:val="12"/>
        </w:numPr>
        <w:rPr>
          <w:rFonts w:ascii="Times New Roman" w:hAnsi="Times New Roman"/>
          <w:sz w:val="24"/>
        </w:rPr>
      </w:pPr>
      <w:r w:rsidRPr="00C4614E">
        <w:rPr>
          <w:rFonts w:ascii="Times New Roman" w:hAnsi="Times New Roman"/>
          <w:sz w:val="24"/>
        </w:rPr>
        <w:t>zapewniają ograniczenie rozprzestrzeniania się pożaru na sąsiednie obiekty budowlane lub tereny przyległe,</w:t>
      </w:r>
    </w:p>
    <w:p w14:paraId="01F28EC8" w14:textId="77777777" w:rsidR="00BE195E" w:rsidRPr="00C4614E" w:rsidRDefault="00BE195E" w:rsidP="009F174D">
      <w:pPr>
        <w:pStyle w:val="Akapitzlist"/>
        <w:numPr>
          <w:ilvl w:val="0"/>
          <w:numId w:val="12"/>
        </w:numPr>
        <w:rPr>
          <w:rFonts w:ascii="Times New Roman" w:hAnsi="Times New Roman"/>
          <w:sz w:val="24"/>
        </w:rPr>
      </w:pPr>
      <w:r w:rsidRPr="00C4614E">
        <w:rPr>
          <w:rFonts w:ascii="Times New Roman" w:hAnsi="Times New Roman"/>
          <w:sz w:val="24"/>
        </w:rPr>
        <w:t>zapewniają możliwość ewakuacji ludzi lub ich uratowania w inny sposób,</w:t>
      </w:r>
    </w:p>
    <w:p w14:paraId="515C4282" w14:textId="77777777" w:rsidR="00BE195E" w:rsidRPr="00C4614E" w:rsidRDefault="00BE195E" w:rsidP="009F174D">
      <w:pPr>
        <w:pStyle w:val="Akapitzlist"/>
        <w:numPr>
          <w:ilvl w:val="0"/>
          <w:numId w:val="12"/>
        </w:numPr>
        <w:rPr>
          <w:rFonts w:ascii="Times New Roman" w:hAnsi="Times New Roman"/>
          <w:sz w:val="24"/>
        </w:rPr>
      </w:pPr>
      <w:r w:rsidRPr="00C4614E">
        <w:rPr>
          <w:rFonts w:ascii="Times New Roman" w:hAnsi="Times New Roman"/>
          <w:sz w:val="24"/>
        </w:rPr>
        <w:t>uwzględniają bezpieczeństwo ekip ratowniczych.</w:t>
      </w:r>
    </w:p>
    <w:p w14:paraId="607D6A6C" w14:textId="77777777" w:rsidR="001713AD" w:rsidRDefault="00BE195E" w:rsidP="009F174D">
      <w:pPr>
        <w:autoSpaceDE w:val="0"/>
        <w:autoSpaceDN w:val="0"/>
        <w:adjustRightInd w:val="0"/>
        <w:spacing w:after="120" w:line="276" w:lineRule="auto"/>
        <w:ind w:firstLine="709"/>
      </w:pPr>
      <w:r>
        <w:t xml:space="preserve">Opracowana przez autorów koncepcja bezpieczeństwa </w:t>
      </w:r>
      <w:r w:rsidR="00462BDA">
        <w:t>opiera</w:t>
      </w:r>
      <w:r>
        <w:t xml:space="preserve"> się </w:t>
      </w:r>
      <w:r w:rsidR="00BF4538">
        <w:t xml:space="preserve">przede wszystkim na podziale istniejącego budynku szpitala na 3 odrębne w ujęciu pożarowym budynki: budynek wysoki A, budynek niski B oraz budynek średniowysoki C. </w:t>
      </w:r>
      <w:r w:rsidR="007608E0">
        <w:t xml:space="preserve">Kolejnym elementem koncepcji bezpieczeństwa jest podział poszczególnych budynków na strefy pożarowe, będące znacznie mniejsze od dopuszczalnej powierzchni strefy w tych budynkach – każda kondygnacja stanowi odrębną strefę pożarową. </w:t>
      </w:r>
      <w:r w:rsidR="00013A14">
        <w:t xml:space="preserve">Uwzględniając specyfikę działalności obiektów szpitalnych, w których użytkownikami o szczególnym charakterze są pacjenci </w:t>
      </w:r>
      <w:r w:rsidR="00D972B7">
        <w:t>często w stanie leżącym na łóżkach, zadbano o możliwość ewakuacji do innej strefy pożarowej – sąsiedniego budynku, w ramach tej samej kondygnacji lub względnie do innej strefy bezpiecznej</w:t>
      </w:r>
      <w:r w:rsidR="00F27D33">
        <w:t xml:space="preserve"> na tej kondygnacji. </w:t>
      </w:r>
    </w:p>
    <w:p w14:paraId="6185249E" w14:textId="6FEB2FB4" w:rsidR="00BE195E" w:rsidRDefault="001713AD" w:rsidP="009F174D">
      <w:pPr>
        <w:autoSpaceDE w:val="0"/>
        <w:autoSpaceDN w:val="0"/>
        <w:adjustRightInd w:val="0"/>
        <w:spacing w:after="120" w:line="276" w:lineRule="auto"/>
        <w:ind w:firstLine="709"/>
      </w:pPr>
      <w:r>
        <w:t>Wyposażenie budynków w wymagane urządzenia przeciwpożarowe również znacznie zwiększy bezpieczeństwo ewakuacji, jak również działania podejmowane przez ekipy ratownicze. W tym miejscu szczególną uwagę należy zwrócić na budynek wysoki A</w:t>
      </w:r>
      <w:r w:rsidR="00E116B2">
        <w:t xml:space="preserve">, posiadający największe wymagania w tym zakresie. System sygnalizacji pożaru wraz z dźwiękowym systemem ostrzegania wykryje pożar we wczesnej fazie jego rozwoju i powiadomi użytkowników o zagrożeniu, dając im </w:t>
      </w:r>
      <w:r w:rsidR="001306E6">
        <w:t>czas niezbędny na podjęcie właściwej reakcji. Zabezpieczenie przed zadymieniem klatek schodowych oraz poziomych dróg ewakuacyjnych</w:t>
      </w:r>
      <w:r w:rsidR="00284749">
        <w:t xml:space="preserve"> umożliwi bezpieczną ewakuację użytkowników budynków, a także zapewni </w:t>
      </w:r>
      <w:r w:rsidR="00364EBB">
        <w:t xml:space="preserve">strażakom </w:t>
      </w:r>
      <w:r w:rsidR="00857ACB">
        <w:t>dostęp wolny od dymu do miejsca objętego pożarem. Wyposażenie budynku wysokiego w za</w:t>
      </w:r>
      <w:r w:rsidR="00364EBB">
        <w:t>wory hydrantowe oraz dźwig dla ekip ratowniczych usprawn</w:t>
      </w:r>
      <w:r w:rsidR="00ED646F">
        <w:t xml:space="preserve">i podejmowane </w:t>
      </w:r>
      <w:r w:rsidR="00ED646F">
        <w:lastRenderedPageBreak/>
        <w:t>przez te ekipy działania ratowniczo-gaśnicze.</w:t>
      </w:r>
    </w:p>
    <w:p w14:paraId="2E75B7C8" w14:textId="6AB90FCA" w:rsidR="007404CB" w:rsidRDefault="007404CB" w:rsidP="009F174D">
      <w:pPr>
        <w:autoSpaceDE w:val="0"/>
        <w:autoSpaceDN w:val="0"/>
        <w:adjustRightInd w:val="0"/>
        <w:spacing w:after="120" w:line="276" w:lineRule="auto"/>
        <w:ind w:firstLine="709"/>
      </w:pPr>
      <w:r>
        <w:t>Zadaniem systemu sygnalizacji pożaru</w:t>
      </w:r>
      <w:r w:rsidR="007C1F81">
        <w:t xml:space="preserve"> w przypadku wykrycia alarmu pożarowego będzie realizacja sterowań określonych w scenariuszu pożarowym, a obejmujących w szczególności:</w:t>
      </w:r>
    </w:p>
    <w:p w14:paraId="014701FB" w14:textId="43B87492" w:rsidR="007C1F81" w:rsidRDefault="007C1F81" w:rsidP="009F174D">
      <w:pPr>
        <w:pStyle w:val="Akapitzlist"/>
        <w:numPr>
          <w:ilvl w:val="0"/>
          <w:numId w:val="38"/>
        </w:numPr>
        <w:autoSpaceDE w:val="0"/>
        <w:autoSpaceDN w:val="0"/>
        <w:adjustRightInd w:val="0"/>
        <w:spacing w:after="120"/>
        <w:rPr>
          <w:rFonts w:ascii="Times New Roman" w:hAnsi="Times New Roman"/>
          <w:sz w:val="24"/>
          <w:szCs w:val="24"/>
        </w:rPr>
      </w:pPr>
      <w:r w:rsidRPr="004D2BEF">
        <w:rPr>
          <w:rFonts w:ascii="Times New Roman" w:hAnsi="Times New Roman"/>
          <w:sz w:val="24"/>
          <w:szCs w:val="24"/>
        </w:rPr>
        <w:t>transmisję alarmu pożarowego do Stacji Monitorowania Alarmów w KM PSP w Siemianowicach Śląskich,</w:t>
      </w:r>
    </w:p>
    <w:p w14:paraId="79BB7B21" w14:textId="70A2A464" w:rsidR="0001017F" w:rsidRPr="004D2BEF" w:rsidRDefault="0001017F" w:rsidP="009F174D">
      <w:pPr>
        <w:pStyle w:val="Akapitzlist"/>
        <w:numPr>
          <w:ilvl w:val="0"/>
          <w:numId w:val="38"/>
        </w:numPr>
        <w:autoSpaceDE w:val="0"/>
        <w:autoSpaceDN w:val="0"/>
        <w:adjustRightInd w:val="0"/>
        <w:spacing w:after="120"/>
        <w:rPr>
          <w:rFonts w:ascii="Times New Roman" w:hAnsi="Times New Roman"/>
          <w:sz w:val="24"/>
          <w:szCs w:val="24"/>
        </w:rPr>
      </w:pPr>
      <w:r>
        <w:rPr>
          <w:rFonts w:ascii="Times New Roman" w:hAnsi="Times New Roman"/>
          <w:sz w:val="24"/>
          <w:szCs w:val="24"/>
        </w:rPr>
        <w:t>uruchomienie sygnalizatorów akustycznych</w:t>
      </w:r>
      <w:r w:rsidR="00F24341">
        <w:rPr>
          <w:rFonts w:ascii="Times New Roman" w:hAnsi="Times New Roman"/>
          <w:sz w:val="24"/>
          <w:szCs w:val="24"/>
        </w:rPr>
        <w:t>,</w:t>
      </w:r>
    </w:p>
    <w:p w14:paraId="03A2D221" w14:textId="11311D8B" w:rsidR="007C1F81" w:rsidRPr="004D2BEF" w:rsidRDefault="00637FC3" w:rsidP="009F174D">
      <w:pPr>
        <w:pStyle w:val="Akapitzlist"/>
        <w:numPr>
          <w:ilvl w:val="0"/>
          <w:numId w:val="38"/>
        </w:numPr>
        <w:autoSpaceDE w:val="0"/>
        <w:autoSpaceDN w:val="0"/>
        <w:adjustRightInd w:val="0"/>
        <w:spacing w:after="120"/>
        <w:rPr>
          <w:rFonts w:ascii="Times New Roman" w:hAnsi="Times New Roman"/>
          <w:sz w:val="24"/>
          <w:szCs w:val="24"/>
        </w:rPr>
      </w:pPr>
      <w:r w:rsidRPr="004D2BEF">
        <w:rPr>
          <w:rFonts w:ascii="Times New Roman" w:hAnsi="Times New Roman"/>
          <w:sz w:val="24"/>
          <w:szCs w:val="24"/>
        </w:rPr>
        <w:t>uruchomienie</w:t>
      </w:r>
      <w:r w:rsidR="00A27E36" w:rsidRPr="004D2BEF">
        <w:rPr>
          <w:rFonts w:ascii="Times New Roman" w:hAnsi="Times New Roman"/>
          <w:sz w:val="24"/>
          <w:szCs w:val="24"/>
        </w:rPr>
        <w:t xml:space="preserve"> urządzeń zapobiegających zadymieniu klatek schodowych</w:t>
      </w:r>
      <w:r w:rsidR="002C319E">
        <w:rPr>
          <w:rFonts w:ascii="Times New Roman" w:hAnsi="Times New Roman"/>
          <w:sz w:val="24"/>
          <w:szCs w:val="24"/>
        </w:rPr>
        <w:t>, holu windowego</w:t>
      </w:r>
      <w:r w:rsidR="00FD0CA8">
        <w:rPr>
          <w:rFonts w:ascii="Times New Roman" w:hAnsi="Times New Roman"/>
          <w:sz w:val="24"/>
          <w:szCs w:val="24"/>
        </w:rPr>
        <w:t>,</w:t>
      </w:r>
      <w:r w:rsidR="00A27E36" w:rsidRPr="004D2BEF">
        <w:rPr>
          <w:rFonts w:ascii="Times New Roman" w:hAnsi="Times New Roman"/>
          <w:sz w:val="24"/>
          <w:szCs w:val="24"/>
        </w:rPr>
        <w:t xml:space="preserve"> przedsionków przeciwpożarowych</w:t>
      </w:r>
      <w:r w:rsidR="00FC242F">
        <w:rPr>
          <w:rFonts w:ascii="Times New Roman" w:hAnsi="Times New Roman"/>
          <w:sz w:val="24"/>
          <w:szCs w:val="24"/>
        </w:rPr>
        <w:t xml:space="preserve"> i </w:t>
      </w:r>
      <w:r w:rsidR="000B4699">
        <w:rPr>
          <w:rFonts w:ascii="Times New Roman" w:hAnsi="Times New Roman"/>
          <w:sz w:val="24"/>
          <w:szCs w:val="24"/>
        </w:rPr>
        <w:t>szybu dźwigu dla ekip ratowniczych</w:t>
      </w:r>
      <w:r w:rsidR="00A27E36" w:rsidRPr="004D2BEF">
        <w:rPr>
          <w:rFonts w:ascii="Times New Roman" w:hAnsi="Times New Roman"/>
          <w:sz w:val="24"/>
          <w:szCs w:val="24"/>
        </w:rPr>
        <w:t xml:space="preserve"> w budynku wysokim A,</w:t>
      </w:r>
    </w:p>
    <w:p w14:paraId="387FD375" w14:textId="5975E65B" w:rsidR="00A27E36" w:rsidRPr="004D2BEF" w:rsidRDefault="00A27E36" w:rsidP="009F174D">
      <w:pPr>
        <w:pStyle w:val="Akapitzlist"/>
        <w:numPr>
          <w:ilvl w:val="0"/>
          <w:numId w:val="38"/>
        </w:numPr>
        <w:autoSpaceDE w:val="0"/>
        <w:autoSpaceDN w:val="0"/>
        <w:adjustRightInd w:val="0"/>
        <w:spacing w:after="120"/>
        <w:rPr>
          <w:rFonts w:ascii="Times New Roman" w:hAnsi="Times New Roman"/>
          <w:sz w:val="24"/>
          <w:szCs w:val="24"/>
        </w:rPr>
      </w:pPr>
      <w:r w:rsidRPr="004D2BEF">
        <w:rPr>
          <w:rFonts w:ascii="Times New Roman" w:hAnsi="Times New Roman"/>
          <w:sz w:val="24"/>
          <w:szCs w:val="24"/>
        </w:rPr>
        <w:t xml:space="preserve">uruchomienie urządzeń zabezpieczających przed zadymieniem </w:t>
      </w:r>
      <w:r w:rsidR="00F85F72" w:rsidRPr="004D2BEF">
        <w:rPr>
          <w:rFonts w:ascii="Times New Roman" w:hAnsi="Times New Roman"/>
          <w:sz w:val="24"/>
          <w:szCs w:val="24"/>
        </w:rPr>
        <w:t>poziomych dróg ewakuacyjnych w budynku wysokim A,</w:t>
      </w:r>
    </w:p>
    <w:p w14:paraId="47088F09" w14:textId="0EEF6192" w:rsidR="00F85F72" w:rsidRPr="004D2BEF" w:rsidRDefault="00F85F72" w:rsidP="009F174D">
      <w:pPr>
        <w:pStyle w:val="Akapitzlist"/>
        <w:numPr>
          <w:ilvl w:val="0"/>
          <w:numId w:val="38"/>
        </w:numPr>
        <w:autoSpaceDE w:val="0"/>
        <w:autoSpaceDN w:val="0"/>
        <w:adjustRightInd w:val="0"/>
        <w:spacing w:after="120"/>
        <w:rPr>
          <w:rFonts w:ascii="Times New Roman" w:hAnsi="Times New Roman"/>
          <w:sz w:val="24"/>
          <w:szCs w:val="24"/>
        </w:rPr>
      </w:pPr>
      <w:r w:rsidRPr="004D2BEF">
        <w:rPr>
          <w:rFonts w:ascii="Times New Roman" w:hAnsi="Times New Roman"/>
          <w:sz w:val="24"/>
          <w:szCs w:val="24"/>
        </w:rPr>
        <w:t>uruchomienie urządzeń służących do usuwania dymu z przestrzeni ewakuacyjnych klatek schodowych</w:t>
      </w:r>
      <w:r w:rsidR="00F84890">
        <w:rPr>
          <w:rFonts w:ascii="Times New Roman" w:hAnsi="Times New Roman"/>
          <w:sz w:val="24"/>
          <w:szCs w:val="24"/>
        </w:rPr>
        <w:t xml:space="preserve"> oraz szybów dźwigów osobowych</w:t>
      </w:r>
      <w:r w:rsidRPr="004D2BEF">
        <w:rPr>
          <w:rFonts w:ascii="Times New Roman" w:hAnsi="Times New Roman"/>
          <w:sz w:val="24"/>
          <w:szCs w:val="24"/>
        </w:rPr>
        <w:t xml:space="preserve"> – w przypadku wykrycia napływu dymu do ich przestrzeni,</w:t>
      </w:r>
    </w:p>
    <w:p w14:paraId="567A3B8B" w14:textId="5418AFF6" w:rsidR="00F85F72" w:rsidRPr="004D2BEF" w:rsidRDefault="00F85F72" w:rsidP="009F174D">
      <w:pPr>
        <w:pStyle w:val="Akapitzlist"/>
        <w:numPr>
          <w:ilvl w:val="0"/>
          <w:numId w:val="38"/>
        </w:numPr>
        <w:autoSpaceDE w:val="0"/>
        <w:autoSpaceDN w:val="0"/>
        <w:adjustRightInd w:val="0"/>
        <w:spacing w:after="120"/>
        <w:rPr>
          <w:rFonts w:ascii="Times New Roman" w:hAnsi="Times New Roman"/>
          <w:sz w:val="24"/>
          <w:szCs w:val="24"/>
        </w:rPr>
      </w:pPr>
      <w:r w:rsidRPr="004D2BEF">
        <w:rPr>
          <w:rFonts w:ascii="Times New Roman" w:hAnsi="Times New Roman"/>
          <w:sz w:val="24"/>
          <w:szCs w:val="24"/>
        </w:rPr>
        <w:t>opuszczenie kurtyn przeciwpożarowych,</w:t>
      </w:r>
    </w:p>
    <w:p w14:paraId="2E2AAD34" w14:textId="1C3BA4F7" w:rsidR="00F85F72" w:rsidRPr="004D2BEF" w:rsidRDefault="004D2BEF" w:rsidP="009F174D">
      <w:pPr>
        <w:pStyle w:val="Akapitzlist"/>
        <w:numPr>
          <w:ilvl w:val="0"/>
          <w:numId w:val="38"/>
        </w:numPr>
        <w:autoSpaceDE w:val="0"/>
        <w:autoSpaceDN w:val="0"/>
        <w:adjustRightInd w:val="0"/>
        <w:spacing w:after="120"/>
        <w:rPr>
          <w:rFonts w:ascii="Times New Roman" w:hAnsi="Times New Roman"/>
          <w:sz w:val="24"/>
          <w:szCs w:val="24"/>
        </w:rPr>
      </w:pPr>
      <w:r w:rsidRPr="004D2BEF">
        <w:rPr>
          <w:rFonts w:ascii="Times New Roman" w:hAnsi="Times New Roman"/>
          <w:sz w:val="24"/>
          <w:szCs w:val="24"/>
        </w:rPr>
        <w:t>zwolnienie elektrotrzymaczy drzwiowych, utrzymujących drzwi przeciwpożarowe w normalnym stanie w pozycji otwartej – jeśli zostaną zastosowane</w:t>
      </w:r>
      <w:r w:rsidR="00060255">
        <w:rPr>
          <w:rFonts w:ascii="Times New Roman" w:hAnsi="Times New Roman"/>
          <w:sz w:val="24"/>
          <w:szCs w:val="24"/>
        </w:rPr>
        <w:t>.</w:t>
      </w:r>
    </w:p>
    <w:p w14:paraId="4F132166" w14:textId="77777777" w:rsidR="004D2BEF" w:rsidRDefault="004D2BEF" w:rsidP="00B233DE">
      <w:pPr>
        <w:pStyle w:val="Akapitzlist"/>
        <w:autoSpaceDE w:val="0"/>
        <w:autoSpaceDN w:val="0"/>
        <w:adjustRightInd w:val="0"/>
        <w:spacing w:after="120"/>
        <w:ind w:left="1069"/>
      </w:pPr>
    </w:p>
    <w:p w14:paraId="2061F838" w14:textId="6C8763FD" w:rsidR="00BE195E" w:rsidRDefault="00BE195E" w:rsidP="009F174D">
      <w:pPr>
        <w:spacing w:after="120" w:line="276" w:lineRule="auto"/>
        <w:ind w:firstLine="709"/>
      </w:pPr>
      <w:r>
        <w:t xml:space="preserve">Biorąc pod uwagę </w:t>
      </w:r>
      <w:r w:rsidR="00392E3F">
        <w:t>sprawną reakcję użytkowników budynku</w:t>
      </w:r>
      <w:r w:rsidR="00D03B81">
        <w:t>, ćwiczoną w sposób praktyczny co roku w ramach wprowadzonego rozwiązania ponadstandardowego</w:t>
      </w:r>
      <w:r w:rsidR="00DB689D">
        <w:t xml:space="preserve"> i zaalarmowanie jednostek ochrony przeciwpożarowej</w:t>
      </w:r>
      <w:r w:rsidR="00D03B81">
        <w:t xml:space="preserve"> w drodze monitoringu pożarowego</w:t>
      </w:r>
      <w:r>
        <w:t xml:space="preserve"> oraz niewielką odległość</w:t>
      </w:r>
      <w:r w:rsidR="00392E3F">
        <w:t>,</w:t>
      </w:r>
      <w:r>
        <w:t xml:space="preserve"> jaką mają do pokonania funkcjonariusze </w:t>
      </w:r>
      <w:r w:rsidR="00392E3F">
        <w:t xml:space="preserve">Jednostki Ratowniczo-Gaśniczej </w:t>
      </w:r>
      <w:r>
        <w:t xml:space="preserve">Komendy Miejskiej PSP w </w:t>
      </w:r>
      <w:r w:rsidR="00466B72">
        <w:t>Siemianowicach Śląskich</w:t>
      </w:r>
      <w:r w:rsidR="00053DB5">
        <w:t xml:space="preserve"> </w:t>
      </w:r>
      <w:r>
        <w:t>(</w:t>
      </w:r>
      <w:r w:rsidR="00466B72">
        <w:t>1,2</w:t>
      </w:r>
      <w:r>
        <w:t xml:space="preserve"> km – czas dojazdu ok. </w:t>
      </w:r>
      <w:r w:rsidR="00466B72">
        <w:t>4</w:t>
      </w:r>
      <w:r>
        <w:t xml:space="preserve"> min), podjęte przez nich działania ratowniczo-gaśnicze będą realizowane jeszcze we wczesnej fazie rozwoju pożaru. </w:t>
      </w:r>
    </w:p>
    <w:bookmarkEnd w:id="120"/>
    <w:p w14:paraId="2F24D4CE" w14:textId="383570FA" w:rsidR="00BE195E" w:rsidRPr="00875BB8" w:rsidRDefault="00053DB5" w:rsidP="009F174D">
      <w:pPr>
        <w:spacing w:after="120" w:line="276" w:lineRule="auto"/>
        <w:ind w:firstLine="709"/>
        <w:rPr>
          <w:szCs w:val="24"/>
        </w:rPr>
      </w:pPr>
      <w:r>
        <w:rPr>
          <w:szCs w:val="24"/>
        </w:rPr>
        <w:t xml:space="preserve">Do analizowanego obiektu istnieje dogodny dojazd </w:t>
      </w:r>
      <w:r w:rsidR="002A454C">
        <w:rPr>
          <w:szCs w:val="24"/>
        </w:rPr>
        <w:t xml:space="preserve">pożarowy </w:t>
      </w:r>
      <w:r>
        <w:rPr>
          <w:szCs w:val="24"/>
        </w:rPr>
        <w:t>dla służb ratowniczych</w:t>
      </w:r>
      <w:r w:rsidR="002A454C">
        <w:rPr>
          <w:szCs w:val="24"/>
        </w:rPr>
        <w:t>, zapewniony do poszczególnych budynków A, B i C, w sposób wskazanych na planie zagospodarowania terenu</w:t>
      </w:r>
      <w:r w:rsidR="001A5B10">
        <w:rPr>
          <w:szCs w:val="24"/>
        </w:rPr>
        <w:t xml:space="preserve">. </w:t>
      </w:r>
      <w:r w:rsidR="00BE195E" w:rsidRPr="00FB70BA">
        <w:rPr>
          <w:szCs w:val="24"/>
        </w:rPr>
        <w:t xml:space="preserve">Hydranty zewnętrzne, zlokalizowane w niewielkich odległościach od budynku, zapewniają wymagane zaopatrzenie wodne do prowadzenia działań gaśniczych. </w:t>
      </w:r>
    </w:p>
    <w:p w14:paraId="3304A333" w14:textId="77777777" w:rsidR="00BE195E" w:rsidRDefault="00BE195E" w:rsidP="009F174D">
      <w:pPr>
        <w:widowControl/>
        <w:spacing w:line="276" w:lineRule="auto"/>
        <w:jc w:val="left"/>
        <w:rPr>
          <w:b/>
          <w:szCs w:val="24"/>
        </w:rPr>
      </w:pPr>
    </w:p>
    <w:p w14:paraId="53F5B67D" w14:textId="77777777" w:rsidR="00BE195E" w:rsidRDefault="00BE195E" w:rsidP="009F174D">
      <w:pPr>
        <w:spacing w:line="276" w:lineRule="auto"/>
        <w:rPr>
          <w:b/>
          <w:bCs/>
          <w:color w:val="000000"/>
          <w:u w:val="single"/>
        </w:rPr>
      </w:pPr>
      <w:bookmarkStart w:id="121" w:name="_Hlk99903273"/>
      <w:r>
        <w:rPr>
          <w:b/>
          <w:bCs/>
          <w:color w:val="000000"/>
          <w:u w:val="single"/>
        </w:rPr>
        <w:t>Biorąc pod uwagę przyjętą koncepcję bezpieczeństwa, j</w:t>
      </w:r>
      <w:r w:rsidRPr="0033532B">
        <w:rPr>
          <w:b/>
          <w:bCs/>
          <w:color w:val="000000"/>
          <w:u w:val="single"/>
        </w:rPr>
        <w:t>ako rekompensatę niespełnienia</w:t>
      </w:r>
      <w:r>
        <w:rPr>
          <w:b/>
          <w:bCs/>
          <w:color w:val="000000"/>
          <w:u w:val="single"/>
        </w:rPr>
        <w:t xml:space="preserve"> </w:t>
      </w:r>
      <w:r w:rsidRPr="0033532B">
        <w:rPr>
          <w:b/>
          <w:bCs/>
          <w:color w:val="000000"/>
          <w:u w:val="single"/>
        </w:rPr>
        <w:t xml:space="preserve">wymagań </w:t>
      </w:r>
      <w:r>
        <w:rPr>
          <w:b/>
          <w:bCs/>
          <w:color w:val="000000"/>
          <w:u w:val="single"/>
        </w:rPr>
        <w:t xml:space="preserve">w zakresie warunków techniczno-budowlanych </w:t>
      </w:r>
      <w:r w:rsidRPr="0033532B">
        <w:rPr>
          <w:b/>
          <w:bCs/>
          <w:color w:val="000000"/>
          <w:u w:val="single"/>
        </w:rPr>
        <w:t>proponuje się wprowadzić następujące rozwiązania zamienne:</w:t>
      </w:r>
    </w:p>
    <w:bookmarkEnd w:id="121"/>
    <w:p w14:paraId="1466C6E2" w14:textId="77777777" w:rsidR="00BE195E" w:rsidRPr="0033532B" w:rsidRDefault="00BE195E" w:rsidP="009F174D">
      <w:pPr>
        <w:spacing w:line="276" w:lineRule="auto"/>
        <w:rPr>
          <w:b/>
          <w:bCs/>
          <w:color w:val="000000"/>
          <w:u w:val="single"/>
        </w:rPr>
      </w:pPr>
    </w:p>
    <w:p w14:paraId="34739863" w14:textId="77777777" w:rsidR="00451EAB" w:rsidRDefault="00451EAB" w:rsidP="009575F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objęcie budynków A, B oraz C szpitala ochroną pełną systemu sygnalizacji pożaru, wraz z podłączeniem do monitoringu pożarowego, zaprojektowanym i wykonanym w oparciu o projekt uzgodniony z rzeczoznawcą ds. zabezpieczeń przeciwpożarowych, uwzgledniający wymagania</w:t>
      </w:r>
      <w:r w:rsidRPr="00DB45CB">
        <w:rPr>
          <w:rFonts w:ascii="Times New Roman" w:hAnsi="Times New Roman"/>
          <w:sz w:val="24"/>
          <w:szCs w:val="24"/>
        </w:rPr>
        <w:t xml:space="preserve"> PKN–CEN/TS 54-14:2020 „Systemy sygnalizacji pożarowej -- Część 14: </w:t>
      </w:r>
      <w:r w:rsidRPr="00DB45CB">
        <w:rPr>
          <w:rFonts w:ascii="Times New Roman" w:hAnsi="Times New Roman"/>
          <w:sz w:val="24"/>
          <w:szCs w:val="24"/>
        </w:rPr>
        <w:lastRenderedPageBreak/>
        <w:t>Wytyczne planowania, projektowania, instalowania, odbioru, eksploatacji i konserwacji" oraz z SITP WP-02:2021 „Wytyczne projektowania instalacji sygnalizacji pożarowej”</w:t>
      </w:r>
      <w:r>
        <w:rPr>
          <w:rFonts w:ascii="Times New Roman" w:hAnsi="Times New Roman"/>
          <w:sz w:val="24"/>
          <w:szCs w:val="24"/>
        </w:rPr>
        <w:t>,</w:t>
      </w:r>
    </w:p>
    <w:p w14:paraId="4ACE5BB6"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dokonanie podziału budynku A na strefy pożarowe o powierzchni o ponad 50% niższej od dopuszczalnej powierzchni strefy pożarowej ZL II w budynku wysokim,</w:t>
      </w:r>
    </w:p>
    <w:p w14:paraId="69A13A0B" w14:textId="4E88230E"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 xml:space="preserve">dokonanie podziału budynku B na strefy pożarowe o powierzchni o ponad </w:t>
      </w:r>
      <w:r w:rsidR="008F4B09">
        <w:rPr>
          <w:rFonts w:ascii="Times New Roman" w:hAnsi="Times New Roman"/>
          <w:sz w:val="24"/>
          <w:szCs w:val="24"/>
        </w:rPr>
        <w:t>55</w:t>
      </w:r>
      <w:r>
        <w:rPr>
          <w:rFonts w:ascii="Times New Roman" w:hAnsi="Times New Roman"/>
          <w:sz w:val="24"/>
          <w:szCs w:val="24"/>
        </w:rPr>
        <w:t>% niższej od dopuszczalnej powierzchni strefy pożarowej ZL II w budynku niskim,</w:t>
      </w:r>
    </w:p>
    <w:p w14:paraId="693CB9EB"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dokonanie podziału budynku C na strefy pożarowe o powierzchni o ponad 75% niższej od dopuszczalnej powierzchni strefy pożarowej ZL II w budynku średniowysokim,</w:t>
      </w:r>
    </w:p>
    <w:p w14:paraId="59B56B39"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dokonanie podziału każdej kondygnacji budynków A, B i C na 2 tzw. „strefy bezpieczne” za pomocą ścian w klasie odporności ogniowej REI 120 i zamknięciu otworów EIS 60,</w:t>
      </w:r>
    </w:p>
    <w:p w14:paraId="1FDF5768"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zapewnienie natężenia oświetlenia awaryjnego co najmniej 2 lx w osi drogi ewakuacyjnej,</w:t>
      </w:r>
    </w:p>
    <w:p w14:paraId="5628E142" w14:textId="77777777" w:rsidR="00795172" w:rsidRPr="002B4AC5" w:rsidRDefault="00795172" w:rsidP="009F174D">
      <w:pPr>
        <w:pStyle w:val="Akapitzlist"/>
        <w:numPr>
          <w:ilvl w:val="0"/>
          <w:numId w:val="37"/>
        </w:numPr>
        <w:spacing w:after="120"/>
        <w:ind w:left="425" w:hanging="357"/>
        <w:contextualSpacing w:val="0"/>
        <w:rPr>
          <w:rFonts w:ascii="Times New Roman" w:hAnsi="Times New Roman"/>
          <w:sz w:val="24"/>
          <w:szCs w:val="24"/>
        </w:rPr>
      </w:pPr>
      <w:r w:rsidRPr="002B4AC5">
        <w:rPr>
          <w:rFonts w:ascii="Times New Roman" w:hAnsi="Times New Roman"/>
          <w:sz w:val="24"/>
          <w:szCs w:val="24"/>
        </w:rPr>
        <w:t>utworzenie procedury odłączania napięcia w obiektach Szpitala Miejskiego w Siemianowicach Śląskich oraz zapewnienie stałego dyżuru w obiekcie co najmniej 1 osoby z uprawnieniami elektrycznymi do odłączania i przywracania napięcia zasilania w obiekcie</w:t>
      </w:r>
      <w:r>
        <w:rPr>
          <w:rFonts w:ascii="Times New Roman" w:hAnsi="Times New Roman"/>
          <w:sz w:val="24"/>
          <w:szCs w:val="24"/>
        </w:rPr>
        <w:t>,</w:t>
      </w:r>
    </w:p>
    <w:p w14:paraId="79568ED1" w14:textId="77777777" w:rsidR="00795172" w:rsidRPr="00D07CF1"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color w:val="000000"/>
          <w:sz w:val="24"/>
          <w:szCs w:val="24"/>
        </w:rPr>
        <w:t>wyposażenie instalacji tlenu medycznego</w:t>
      </w:r>
      <w:r w:rsidRPr="0032519C">
        <w:rPr>
          <w:rFonts w:ascii="Arial" w:eastAsia="Times New Roman" w:hAnsi="Arial" w:cs="Arial"/>
          <w:sz w:val="24"/>
          <w:szCs w:val="20"/>
          <w:lang w:eastAsia="pl-PL"/>
        </w:rPr>
        <w:t xml:space="preserve"> </w:t>
      </w:r>
      <w:r w:rsidRPr="0032519C">
        <w:rPr>
          <w:rFonts w:ascii="Times New Roman" w:hAnsi="Times New Roman"/>
          <w:color w:val="000000"/>
          <w:sz w:val="24"/>
          <w:szCs w:val="24"/>
        </w:rPr>
        <w:t>w wyraźnie oznakowane zawory, zlokalizowane w miejscach</w:t>
      </w:r>
      <w:r>
        <w:rPr>
          <w:rFonts w:ascii="Times New Roman" w:hAnsi="Times New Roman"/>
          <w:color w:val="000000"/>
          <w:sz w:val="24"/>
          <w:szCs w:val="24"/>
        </w:rPr>
        <w:t xml:space="preserve"> </w:t>
      </w:r>
      <w:r w:rsidRPr="0032519C">
        <w:rPr>
          <w:rFonts w:ascii="Times New Roman" w:hAnsi="Times New Roman"/>
          <w:color w:val="000000"/>
          <w:sz w:val="24"/>
          <w:szCs w:val="24"/>
        </w:rPr>
        <w:t>dostępnych dla personelu i dla ekip ratowniczych, mające za zadanie odcięcie dopływu tlenu</w:t>
      </w:r>
      <w:r>
        <w:rPr>
          <w:rFonts w:ascii="Times New Roman" w:hAnsi="Times New Roman"/>
          <w:color w:val="000000"/>
          <w:sz w:val="24"/>
          <w:szCs w:val="24"/>
        </w:rPr>
        <w:t xml:space="preserve"> </w:t>
      </w:r>
      <w:r w:rsidRPr="0032519C">
        <w:rPr>
          <w:rFonts w:ascii="Times New Roman" w:hAnsi="Times New Roman"/>
          <w:color w:val="000000"/>
          <w:sz w:val="24"/>
          <w:szCs w:val="24"/>
        </w:rPr>
        <w:t>do instalacji na poszczególnej kondygnacji lub oddziale szpitalnym</w:t>
      </w:r>
      <w:r>
        <w:rPr>
          <w:rFonts w:ascii="Times New Roman" w:hAnsi="Times New Roman"/>
          <w:color w:val="000000"/>
          <w:sz w:val="24"/>
          <w:szCs w:val="24"/>
        </w:rPr>
        <w:t>,</w:t>
      </w:r>
    </w:p>
    <w:p w14:paraId="08B1F312"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sidRPr="00970276">
        <w:rPr>
          <w:rFonts w:ascii="Times New Roman" w:hAnsi="Times New Roman"/>
          <w:sz w:val="24"/>
          <w:szCs w:val="24"/>
        </w:rPr>
        <w:t>ściany kondygnacji 2-6 oraz ściany dobudowanej galerii zostały ocieplone płytami z wełny mineralnej o grubości 16 cm</w:t>
      </w:r>
      <w:r>
        <w:rPr>
          <w:rFonts w:ascii="Times New Roman" w:hAnsi="Times New Roman"/>
          <w:sz w:val="24"/>
          <w:szCs w:val="24"/>
        </w:rPr>
        <w:t>,</w:t>
      </w:r>
    </w:p>
    <w:p w14:paraId="2DC6B8DB"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wydzielenie klatki schodowej o oznaczeniu 2B jako odrębnej strefy pożarowej</w:t>
      </w:r>
      <w:r w:rsidRPr="00D56D6E">
        <w:rPr>
          <w:rFonts w:ascii="Times New Roman" w:hAnsi="Times New Roman"/>
          <w:sz w:val="24"/>
          <w:szCs w:val="24"/>
        </w:rPr>
        <w:t xml:space="preserve"> </w:t>
      </w:r>
      <w:r>
        <w:rPr>
          <w:rFonts w:ascii="Times New Roman" w:hAnsi="Times New Roman"/>
          <w:sz w:val="24"/>
          <w:szCs w:val="24"/>
        </w:rPr>
        <w:t>i zamknięcie drzwiami z dodatkowym kryterium dymoszczelności S,</w:t>
      </w:r>
    </w:p>
    <w:p w14:paraId="3BAE6FB1"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wyłączenie z eksploatacji odcinka galerii zewnętrznej posiadającego 1 kierunek ewakuacji i wdrożenie stosownego zapisu do instrukcji bezpieczeństwa pożarowego,</w:t>
      </w:r>
    </w:p>
    <w:p w14:paraId="2DFFB3BE"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wyposażenie wszystkich drzwi przyległych do poziomych dróg ewakuacyjnych w budynku wysokim A w urządzenia samoczynnie zamykające,</w:t>
      </w:r>
    </w:p>
    <w:p w14:paraId="459F3CB7"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wyjście z klatki schodowej na poddasze zostanie zamknięte drzwiami lub klapą wyjściową o klasie odporności ogniowej EI 30 w budynku niskim B,</w:t>
      </w:r>
    </w:p>
    <w:p w14:paraId="08E91745"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 xml:space="preserve">szyb dźwigu dla ekip ratowniczych </w:t>
      </w:r>
      <w:r w:rsidRPr="00140688">
        <w:rPr>
          <w:rFonts w:ascii="Times New Roman" w:hAnsi="Times New Roman"/>
          <w:sz w:val="24"/>
          <w:szCs w:val="24"/>
        </w:rPr>
        <w:t>zostanie wyposażony w urządzenia służące do usuwania dymu, uruchamiane</w:t>
      </w:r>
      <w:r>
        <w:rPr>
          <w:rFonts w:ascii="Times New Roman" w:hAnsi="Times New Roman"/>
          <w:sz w:val="24"/>
          <w:szCs w:val="24"/>
        </w:rPr>
        <w:t xml:space="preserve"> automatycznie</w:t>
      </w:r>
      <w:r w:rsidRPr="00140688">
        <w:rPr>
          <w:rFonts w:ascii="Times New Roman" w:hAnsi="Times New Roman"/>
          <w:sz w:val="24"/>
          <w:szCs w:val="24"/>
        </w:rPr>
        <w:t xml:space="preserve"> w przypadku wystąpienia pożaru w szybie tego dźwigu</w:t>
      </w:r>
      <w:r>
        <w:rPr>
          <w:rFonts w:ascii="Times New Roman" w:hAnsi="Times New Roman"/>
          <w:sz w:val="24"/>
          <w:szCs w:val="24"/>
        </w:rPr>
        <w:t>,</w:t>
      </w:r>
    </w:p>
    <w:p w14:paraId="712E5CEC"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oznakowanie przebiegu drogi pożarowej w sposób trwały na nawierzchni oraz objęcie jej zakazem zatrzymania,</w:t>
      </w:r>
    </w:p>
    <w:p w14:paraId="1AAFC60B"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lastRenderedPageBreak/>
        <w:t>wykonanie okładziny elewacyjnej</w:t>
      </w:r>
      <w:r w:rsidRPr="007C1372">
        <w:rPr>
          <w:rFonts w:ascii="Times New Roman" w:hAnsi="Times New Roman"/>
          <w:sz w:val="24"/>
          <w:szCs w:val="24"/>
        </w:rPr>
        <w:t xml:space="preserve"> kondygnacji 2-6 oraz ściany dobudowanej galerii </w:t>
      </w:r>
      <w:r>
        <w:rPr>
          <w:rFonts w:ascii="Times New Roman" w:hAnsi="Times New Roman"/>
          <w:sz w:val="24"/>
          <w:szCs w:val="24"/>
        </w:rPr>
        <w:t>z materiałów niepalnych (</w:t>
      </w:r>
      <w:r w:rsidRPr="007C1372">
        <w:rPr>
          <w:rFonts w:ascii="Times New Roman" w:hAnsi="Times New Roman"/>
          <w:sz w:val="24"/>
          <w:szCs w:val="24"/>
        </w:rPr>
        <w:t>płytami z wełny mineralnej o grubości 16 cm</w:t>
      </w:r>
      <w:r>
        <w:rPr>
          <w:rFonts w:ascii="Times New Roman" w:hAnsi="Times New Roman"/>
          <w:sz w:val="24"/>
          <w:szCs w:val="24"/>
        </w:rPr>
        <w:t>), na wysokości poniżej 25 m od poziomu terenu,</w:t>
      </w:r>
    </w:p>
    <w:p w14:paraId="644D54A8" w14:textId="77777777" w:rsidR="00795172"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wprowadzenie szczegółowych procedur organizacji i zasad prowadzenia ewakuacji do instrukcji bezpieczeństwa pożarowego budynku, uwzględniając w szczególności możliwość ewakuacji pacjentów do innej strefy pożarowej w ramach kondygnacji,</w:t>
      </w:r>
    </w:p>
    <w:p w14:paraId="05B5A7DF" w14:textId="77777777" w:rsidR="00795172" w:rsidRPr="00140688" w:rsidRDefault="00795172" w:rsidP="009F174D">
      <w:pPr>
        <w:pStyle w:val="Akapitzlist"/>
        <w:numPr>
          <w:ilvl w:val="0"/>
          <w:numId w:val="37"/>
        </w:numPr>
        <w:spacing w:after="120"/>
        <w:ind w:left="425" w:hanging="357"/>
        <w:contextualSpacing w:val="0"/>
        <w:rPr>
          <w:rFonts w:ascii="Times New Roman" w:hAnsi="Times New Roman"/>
          <w:sz w:val="24"/>
          <w:szCs w:val="24"/>
        </w:rPr>
      </w:pPr>
      <w:r>
        <w:rPr>
          <w:rFonts w:ascii="Times New Roman" w:hAnsi="Times New Roman"/>
          <w:sz w:val="24"/>
          <w:szCs w:val="24"/>
        </w:rPr>
        <w:t>prowadzenie nie rzadziej niż raz w roku praktycznego sprawdzenia organizacji i warunków ewakuacji z budynku szpitala, potwierdzonej protokołem z obserwacji przebiegu tego procesu, sporządzanym każdorazowo przez osobę z uprawnieniami co najmniej inspektora ochrony przeciwpożarowej lub technika pożarnictwa.</w:t>
      </w:r>
    </w:p>
    <w:p w14:paraId="73D65FA6" w14:textId="77777777" w:rsidR="006600D4" w:rsidRDefault="006600D4" w:rsidP="009F174D">
      <w:pPr>
        <w:spacing w:line="276" w:lineRule="auto"/>
        <w:rPr>
          <w:b/>
          <w:bCs/>
          <w:color w:val="000000"/>
          <w:szCs w:val="24"/>
        </w:rPr>
      </w:pPr>
    </w:p>
    <w:p w14:paraId="5FE636A1" w14:textId="739D47BF" w:rsidR="005B2750" w:rsidRPr="00C0434A" w:rsidRDefault="00FB72DC" w:rsidP="009F174D">
      <w:pPr>
        <w:spacing w:line="276" w:lineRule="auto"/>
        <w:rPr>
          <w:b/>
          <w:bCs/>
          <w:color w:val="000000"/>
          <w:szCs w:val="24"/>
        </w:rPr>
      </w:pPr>
      <w:r w:rsidRPr="00C0434A">
        <w:rPr>
          <w:b/>
          <w:bCs/>
          <w:color w:val="000000"/>
          <w:szCs w:val="24"/>
        </w:rPr>
        <w:t xml:space="preserve">Pozostałe wymagania bezpieczeństwa pożarowego, niewskazane jako przedmiot odstępstwa w rozdziale 6. niniejszego opracowania, </w:t>
      </w:r>
      <w:r w:rsidR="00254835" w:rsidRPr="00C0434A">
        <w:rPr>
          <w:b/>
          <w:bCs/>
          <w:color w:val="000000"/>
          <w:szCs w:val="24"/>
        </w:rPr>
        <w:t>zostaną spełnione w sposób wprost określony w obowiązujących przepisach przeciwpożarowych i techniczno-budowlanych, w szczególności poprzez realizację zadań w</w:t>
      </w:r>
      <w:r w:rsidR="00C0434A" w:rsidRPr="00C0434A">
        <w:rPr>
          <w:b/>
          <w:bCs/>
          <w:color w:val="000000"/>
          <w:szCs w:val="24"/>
        </w:rPr>
        <w:t>ymienionych w rozdziale 5. niniejszego opracowania.</w:t>
      </w:r>
    </w:p>
    <w:p w14:paraId="468196B0" w14:textId="77777777" w:rsidR="00D445C3" w:rsidRPr="00C47591" w:rsidRDefault="00D445C3" w:rsidP="009F174D">
      <w:pPr>
        <w:pStyle w:val="Tekstpodstawowy"/>
        <w:widowControl/>
        <w:spacing w:before="240" w:after="120" w:line="276" w:lineRule="auto"/>
        <w:rPr>
          <w:bCs/>
          <w:sz w:val="24"/>
          <w:szCs w:val="24"/>
        </w:rPr>
      </w:pPr>
    </w:p>
    <w:p w14:paraId="104AE6A4" w14:textId="77777777" w:rsidR="00BE195E" w:rsidRDefault="00BE195E" w:rsidP="009F174D">
      <w:pPr>
        <w:pStyle w:val="Styl1"/>
        <w:numPr>
          <w:ilvl w:val="0"/>
          <w:numId w:val="5"/>
        </w:numPr>
        <w:spacing w:line="276" w:lineRule="auto"/>
      </w:pPr>
      <w:bookmarkStart w:id="122" w:name="_Toc88328771"/>
      <w:bookmarkStart w:id="123" w:name="_Toc99904502"/>
      <w:bookmarkStart w:id="124" w:name="_Toc100758939"/>
      <w:r>
        <w:t>WNIOSKI</w:t>
      </w:r>
      <w:bookmarkEnd w:id="122"/>
      <w:bookmarkEnd w:id="123"/>
      <w:bookmarkEnd w:id="124"/>
    </w:p>
    <w:p w14:paraId="247EDF2C" w14:textId="77777777" w:rsidR="00BE195E" w:rsidRPr="002B3722" w:rsidRDefault="00BE195E" w:rsidP="009F174D">
      <w:pPr>
        <w:autoSpaceDE w:val="0"/>
        <w:autoSpaceDN w:val="0"/>
        <w:adjustRightInd w:val="0"/>
        <w:spacing w:before="120" w:after="120" w:line="276" w:lineRule="auto"/>
        <w:ind w:firstLine="709"/>
        <w:rPr>
          <w:szCs w:val="24"/>
        </w:rPr>
      </w:pPr>
      <w:r w:rsidRPr="002B3722">
        <w:rPr>
          <w:szCs w:val="24"/>
        </w:rPr>
        <w:t>Po zrealizowaniu wszystkich zadań wymienionych w rozdz</w:t>
      </w:r>
      <w:r>
        <w:rPr>
          <w:szCs w:val="24"/>
        </w:rPr>
        <w:t xml:space="preserve">iale 7 </w:t>
      </w:r>
      <w:r w:rsidRPr="002B3722">
        <w:rPr>
          <w:szCs w:val="24"/>
        </w:rPr>
        <w:t xml:space="preserve">niniejszej ekspertyzy </w:t>
      </w:r>
      <w:r>
        <w:rPr>
          <w:szCs w:val="24"/>
        </w:rPr>
        <w:t>oraz zważając na fakt, iż znakomita większość wymagań w zakresie bezpieczeństwa pożarowego zostanie spełniona w obiekcie w ramach planowanego zamierzenia budowlanego w sposób wprost wynikający z przepisów przeciwpożarowych oraz techniczno-budowlanych należy stwierdzić, że os</w:t>
      </w:r>
      <w:r w:rsidRPr="002B3722">
        <w:rPr>
          <w:szCs w:val="24"/>
        </w:rPr>
        <w:t>iągnięty zostanie akceptowalny poziom ochrony przeciwpożarowej</w:t>
      </w:r>
      <w:r>
        <w:rPr>
          <w:szCs w:val="24"/>
        </w:rPr>
        <w:t xml:space="preserve"> </w:t>
      </w:r>
      <w:r>
        <w:rPr>
          <w:szCs w:val="24"/>
        </w:rPr>
        <w:br/>
        <w:t>w przedmiotowym obiekcie.</w:t>
      </w:r>
    </w:p>
    <w:p w14:paraId="4E168279" w14:textId="203F37C6" w:rsidR="000B4E98" w:rsidRPr="00D44DEA" w:rsidRDefault="00BE195E" w:rsidP="009F174D">
      <w:pPr>
        <w:spacing w:line="276" w:lineRule="auto"/>
        <w:ind w:firstLine="708"/>
        <w:rPr>
          <w:szCs w:val="22"/>
        </w:rPr>
      </w:pPr>
      <w:r w:rsidRPr="002B3722">
        <w:rPr>
          <w:szCs w:val="24"/>
        </w:rPr>
        <w:t xml:space="preserve">Ekspertyza wymaga uzgodnienia ze Śląskim Komendantem Wojewódzkim PSP </w:t>
      </w:r>
      <w:r>
        <w:rPr>
          <w:szCs w:val="24"/>
        </w:rPr>
        <w:br/>
      </w:r>
      <w:r w:rsidRPr="002B3722">
        <w:rPr>
          <w:szCs w:val="24"/>
        </w:rPr>
        <w:t xml:space="preserve">w Katowicach w trybie </w:t>
      </w:r>
      <w:r w:rsidRPr="0006331B">
        <w:t>§</w:t>
      </w:r>
      <w:r w:rsidR="006C1C49">
        <w:t xml:space="preserve"> </w:t>
      </w:r>
      <w:r w:rsidRPr="0006331B">
        <w:t>2 ust. 3a rozporządzenia Ministra Infrastruktury z dnia 12 kwietnia 200</w:t>
      </w:r>
      <w:r w:rsidRPr="00EA1593">
        <w:rPr>
          <w:szCs w:val="24"/>
        </w:rPr>
        <w:t>2 r.,</w:t>
      </w:r>
      <w:r>
        <w:rPr>
          <w:szCs w:val="24"/>
        </w:rPr>
        <w:t xml:space="preserve"> </w:t>
      </w:r>
      <w:r w:rsidRPr="00EA1593">
        <w:rPr>
          <w:i/>
          <w:szCs w:val="24"/>
        </w:rPr>
        <w:t xml:space="preserve">w sprawie warunków technicznych, jakim powinny odpowiadać </w:t>
      </w:r>
      <w:r w:rsidRPr="0081288C">
        <w:rPr>
          <w:i/>
          <w:szCs w:val="24"/>
        </w:rPr>
        <w:t>budynki i ich usytuowanie</w:t>
      </w:r>
      <w:r w:rsidRPr="0081288C">
        <w:rPr>
          <w:szCs w:val="24"/>
        </w:rPr>
        <w:t xml:space="preserve"> (</w:t>
      </w:r>
      <w:r>
        <w:rPr>
          <w:szCs w:val="24"/>
        </w:rPr>
        <w:t xml:space="preserve">tekst jednolity: </w:t>
      </w:r>
      <w:r w:rsidRPr="00F3329F">
        <w:rPr>
          <w:szCs w:val="22"/>
        </w:rPr>
        <w:t>Dz. U. z 20</w:t>
      </w:r>
      <w:r w:rsidR="006C1C49">
        <w:rPr>
          <w:szCs w:val="22"/>
        </w:rPr>
        <w:t>22</w:t>
      </w:r>
      <w:r w:rsidRPr="00F3329F">
        <w:rPr>
          <w:szCs w:val="22"/>
        </w:rPr>
        <w:t xml:space="preserve"> r., poz. 1</w:t>
      </w:r>
      <w:r w:rsidR="006C1C49">
        <w:rPr>
          <w:szCs w:val="22"/>
        </w:rPr>
        <w:t>22</w:t>
      </w:r>
      <w:r w:rsidRPr="00F3329F">
        <w:rPr>
          <w:szCs w:val="22"/>
        </w:rPr>
        <w:t>5)</w:t>
      </w:r>
      <w:r>
        <w:rPr>
          <w:szCs w:val="22"/>
        </w:rPr>
        <w:t>.</w:t>
      </w:r>
    </w:p>
    <w:sectPr w:rsidR="000B4E98" w:rsidRPr="00D44DEA" w:rsidSect="00BB7F00">
      <w:footerReference w:type="first" r:id="rId10"/>
      <w:pgSz w:w="11907" w:h="16840" w:code="9"/>
      <w:pgMar w:top="1418" w:right="1418" w:bottom="1418" w:left="1418" w:header="624" w:footer="283" w:gutter="0"/>
      <w:pgNumType w:start="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AF5BD" w14:textId="77777777" w:rsidR="003559FC" w:rsidRDefault="003559FC">
      <w:r>
        <w:separator/>
      </w:r>
    </w:p>
  </w:endnote>
  <w:endnote w:type="continuationSeparator" w:id="0">
    <w:p w14:paraId="55AF38EE" w14:textId="77777777" w:rsidR="003559FC" w:rsidRDefault="003559FC">
      <w:r>
        <w:continuationSeparator/>
      </w:r>
    </w:p>
  </w:endnote>
  <w:endnote w:type="continuationNotice" w:id="1">
    <w:p w14:paraId="19EDAB24" w14:textId="77777777" w:rsidR="003559FC" w:rsidRDefault="00355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witzerland">
    <w:altName w:val="Times New Roman"/>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15D75" w14:textId="77777777" w:rsidR="009F44F5" w:rsidRDefault="009F44F5" w:rsidP="00892999">
    <w:pPr>
      <w:pStyle w:val="Stopka"/>
      <w:rPr>
        <w:rFonts w:cstheme="minorHAnsi"/>
        <w:sz w:val="16"/>
        <w:szCs w:val="16"/>
      </w:rPr>
    </w:pPr>
  </w:p>
  <w:p w14:paraId="32AB20DB" w14:textId="77777777" w:rsidR="009F44F5" w:rsidRPr="00D37D15" w:rsidRDefault="009F44F5" w:rsidP="00892999">
    <w:pPr>
      <w:pStyle w:val="Stopka"/>
      <w:rPr>
        <w:rFonts w:cstheme="minorHAnsi"/>
        <w:sz w:val="16"/>
        <w:szCs w:val="16"/>
      </w:rPr>
    </w:pPr>
    <w:r w:rsidRPr="00D37D15">
      <w:rPr>
        <w:rFonts w:cstheme="minorHAnsi"/>
        <w:sz w:val="16"/>
        <w:szCs w:val="16"/>
      </w:rPr>
      <w:t xml:space="preserve">„RDB – IGNIS” sp. z o.o. </w:t>
    </w:r>
  </w:p>
  <w:p w14:paraId="6A1832BE" w14:textId="77777777" w:rsidR="009F44F5" w:rsidRPr="00D37D15" w:rsidRDefault="009F44F5" w:rsidP="00892999">
    <w:pPr>
      <w:pStyle w:val="Stopka"/>
      <w:rPr>
        <w:rFonts w:cstheme="minorHAnsi"/>
        <w:sz w:val="16"/>
        <w:szCs w:val="16"/>
      </w:rPr>
    </w:pPr>
    <w:r w:rsidRPr="00D37D15">
      <w:rPr>
        <w:rFonts w:cstheme="minorHAnsi"/>
        <w:sz w:val="16"/>
        <w:szCs w:val="16"/>
      </w:rPr>
      <w:t xml:space="preserve">ul. Podgórna 4, 40 – 026 Katowice </w:t>
    </w:r>
  </w:p>
  <w:p w14:paraId="3D5FA446" w14:textId="77777777" w:rsidR="009F44F5" w:rsidRPr="00D37D15" w:rsidRDefault="009F44F5" w:rsidP="00892999">
    <w:pPr>
      <w:pStyle w:val="Stopka"/>
      <w:rPr>
        <w:rFonts w:cstheme="minorHAnsi"/>
        <w:sz w:val="16"/>
        <w:szCs w:val="16"/>
      </w:rPr>
    </w:pPr>
    <w:r w:rsidRPr="00D37D15">
      <w:rPr>
        <w:rFonts w:cstheme="minorHAnsi"/>
        <w:sz w:val="16"/>
        <w:szCs w:val="16"/>
      </w:rPr>
      <w:t>KRS 0000818472, NIP 9542810786</w:t>
    </w:r>
  </w:p>
  <w:p w14:paraId="192DF7EF" w14:textId="77777777" w:rsidR="009F44F5" w:rsidRPr="00D37D15" w:rsidRDefault="009F44F5" w:rsidP="00892999">
    <w:pPr>
      <w:pStyle w:val="Stopka"/>
      <w:rPr>
        <w:rFonts w:cstheme="minorHAnsi"/>
        <w:sz w:val="16"/>
        <w:szCs w:val="16"/>
      </w:rPr>
    </w:pPr>
    <w:r w:rsidRPr="00D37D15">
      <w:rPr>
        <w:rFonts w:cstheme="minorHAnsi"/>
        <w:sz w:val="16"/>
        <w:szCs w:val="16"/>
      </w:rPr>
      <w:t>PLN: PL 02 1050 1214 1000 0090 3209 1440</w:t>
    </w:r>
  </w:p>
  <w:p w14:paraId="138D51E3" w14:textId="1632CC28" w:rsidR="009F44F5" w:rsidRPr="00D37D15" w:rsidRDefault="009F44F5" w:rsidP="00892999">
    <w:pPr>
      <w:pStyle w:val="Stopka"/>
      <w:rPr>
        <w:rFonts w:cstheme="minorHAnsi"/>
        <w:sz w:val="16"/>
        <w:szCs w:val="16"/>
      </w:rPr>
    </w:pPr>
    <w:r w:rsidRPr="00D37D15">
      <w:rPr>
        <w:rFonts w:cstheme="minorHAnsi"/>
        <w:sz w:val="16"/>
        <w:szCs w:val="16"/>
      </w:rPr>
      <w:t xml:space="preserve">Euro: PL 28 1050 1214 1000 0090 3209 1457                                                                                                                                          </w:t>
    </w:r>
    <w:r>
      <w:rPr>
        <w:rFonts w:cstheme="minorHAnsi"/>
        <w:sz w:val="16"/>
        <w:szCs w:val="16"/>
      </w:rPr>
      <w:tab/>
      <w:t xml:space="preserve">Strona </w:t>
    </w:r>
    <w:r w:rsidRPr="009F44F5">
      <w:rPr>
        <w:rFonts w:cstheme="minorHAnsi"/>
        <w:sz w:val="16"/>
        <w:szCs w:val="16"/>
      </w:rPr>
      <w:fldChar w:fldCharType="begin"/>
    </w:r>
    <w:r w:rsidRPr="009F44F5">
      <w:rPr>
        <w:rFonts w:cstheme="minorHAnsi"/>
        <w:sz w:val="16"/>
        <w:szCs w:val="16"/>
      </w:rPr>
      <w:instrText>PAGE   \* MERGEFORMAT</w:instrText>
    </w:r>
    <w:r w:rsidRPr="009F44F5">
      <w:rPr>
        <w:rFonts w:cstheme="minorHAnsi"/>
        <w:sz w:val="16"/>
        <w:szCs w:val="16"/>
      </w:rPr>
      <w:fldChar w:fldCharType="separate"/>
    </w:r>
    <w:r w:rsidRPr="009F44F5">
      <w:rPr>
        <w:rFonts w:cstheme="minorHAnsi"/>
        <w:sz w:val="16"/>
        <w:szCs w:val="16"/>
      </w:rPr>
      <w:t>1</w:t>
    </w:r>
    <w:r w:rsidRPr="009F44F5">
      <w:rPr>
        <w:rFonts w:cstheme="minorHAnsi"/>
        <w:sz w:val="16"/>
        <w:szCs w:val="16"/>
      </w:rPr>
      <w:fldChar w:fldCharType="end"/>
    </w:r>
  </w:p>
  <w:p w14:paraId="2F8B1E93" w14:textId="77777777" w:rsidR="009F44F5" w:rsidRPr="00D37D15" w:rsidRDefault="009F44F5" w:rsidP="00892999">
    <w:pPr>
      <w:pStyle w:val="Stopka"/>
      <w:tabs>
        <w:tab w:val="clear" w:pos="4536"/>
        <w:tab w:val="center" w:pos="9072"/>
      </w:tabs>
      <w:rPr>
        <w:rFonts w:cstheme="minorHAnsi"/>
        <w:sz w:val="16"/>
        <w:szCs w:val="16"/>
      </w:rPr>
    </w:pPr>
    <w:r w:rsidRPr="00D37D15">
      <w:rPr>
        <w:rFonts w:cstheme="minorHAnsi"/>
        <w:color w:val="FF0000"/>
        <w:sz w:val="16"/>
        <w:szCs w:val="16"/>
      </w:rPr>
      <w:t xml:space="preserve">                                                                                                                                                                                                      </w:t>
    </w:r>
    <w:r>
      <w:rPr>
        <w:rFonts w:cstheme="minorHAnsi"/>
        <w:color w:val="FF0000"/>
        <w:sz w:val="16"/>
        <w:szCs w:val="16"/>
      </w:rPr>
      <w:tab/>
    </w:r>
    <w:r w:rsidRPr="00D37D15">
      <w:rPr>
        <w:rFonts w:cstheme="minorHAnsi"/>
        <w:color w:val="FF0000"/>
        <w:sz w:val="16"/>
        <w:szCs w:val="16"/>
      </w:rPr>
      <w:t xml:space="preserve"> rdb-ignis.com.pl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6315182"/>
      <w:docPartObj>
        <w:docPartGallery w:val="Page Numbers (Bottom of Page)"/>
        <w:docPartUnique/>
      </w:docPartObj>
    </w:sdtPr>
    <w:sdtEndPr/>
    <w:sdtContent>
      <w:p w14:paraId="227B860A" w14:textId="77777777" w:rsidR="009F44F5" w:rsidRDefault="009F44F5">
        <w:pPr>
          <w:pStyle w:val="Stopka"/>
          <w:jc w:val="center"/>
        </w:pPr>
        <w:r>
          <w:fldChar w:fldCharType="begin"/>
        </w:r>
        <w:r>
          <w:instrText>PAGE   \* MERGEFORMAT</w:instrText>
        </w:r>
        <w:r>
          <w:fldChar w:fldCharType="separate"/>
        </w:r>
        <w:r>
          <w:t>2</w:t>
        </w:r>
        <w:r>
          <w:fldChar w:fldCharType="end"/>
        </w:r>
      </w:p>
    </w:sdtContent>
  </w:sdt>
  <w:p w14:paraId="77D1FA82" w14:textId="77777777" w:rsidR="009F44F5" w:rsidRPr="00D37D15" w:rsidRDefault="009F44F5" w:rsidP="00892999">
    <w:pPr>
      <w:pStyle w:val="Stopka"/>
      <w:tabs>
        <w:tab w:val="clear" w:pos="4536"/>
        <w:tab w:val="center" w:pos="9072"/>
      </w:tabs>
      <w:rPr>
        <w:rFonts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11A7" w14:textId="77777777" w:rsidR="003559FC" w:rsidRDefault="003559FC">
      <w:r>
        <w:separator/>
      </w:r>
    </w:p>
  </w:footnote>
  <w:footnote w:type="continuationSeparator" w:id="0">
    <w:p w14:paraId="29722413" w14:textId="77777777" w:rsidR="003559FC" w:rsidRDefault="003559FC">
      <w:r>
        <w:continuationSeparator/>
      </w:r>
    </w:p>
  </w:footnote>
  <w:footnote w:type="continuationNotice" w:id="1">
    <w:p w14:paraId="6B848658" w14:textId="77777777" w:rsidR="003559FC" w:rsidRDefault="003559FC"/>
  </w:footnote>
  <w:footnote w:id="2">
    <w:p w14:paraId="585A0CF6" w14:textId="2952718D" w:rsidR="00C1374E" w:rsidRPr="002C1D0F" w:rsidRDefault="00C1374E" w:rsidP="00977C97">
      <w:pPr>
        <w:pStyle w:val="Tekstprzypisudolnego"/>
        <w:rPr>
          <w:sz w:val="16"/>
          <w:szCs w:val="16"/>
        </w:rPr>
      </w:pPr>
      <w:r w:rsidRPr="002C1D0F">
        <w:rPr>
          <w:rStyle w:val="Odwoanieprzypisudolnego"/>
          <w:sz w:val="16"/>
          <w:szCs w:val="16"/>
        </w:rPr>
        <w:footnoteRef/>
      </w:r>
      <w:r w:rsidRPr="002C1D0F">
        <w:rPr>
          <w:sz w:val="16"/>
          <w:szCs w:val="16"/>
        </w:rPr>
        <w:t xml:space="preserve"> §2 ust. 1 rozporządzenia Ministra Infrastruktury z dnia 12 kwietnia 2002r., </w:t>
      </w:r>
      <w:r w:rsidRPr="002C1D0F">
        <w:rPr>
          <w:i/>
          <w:sz w:val="16"/>
          <w:szCs w:val="16"/>
        </w:rPr>
        <w:t>w sprawie warunków technicznych, jakim powinny odpowiadać budynki i ich usytuowanie</w:t>
      </w:r>
      <w:r w:rsidRPr="002C1D0F">
        <w:rPr>
          <w:sz w:val="16"/>
          <w:szCs w:val="16"/>
        </w:rPr>
        <w:t xml:space="preserve"> </w:t>
      </w:r>
      <w:r w:rsidRPr="0081288C">
        <w:rPr>
          <w:sz w:val="16"/>
          <w:szCs w:val="16"/>
        </w:rPr>
        <w:t xml:space="preserve">(tekst jednolity </w:t>
      </w:r>
      <w:r w:rsidRPr="00291846">
        <w:rPr>
          <w:sz w:val="16"/>
          <w:szCs w:val="16"/>
        </w:rPr>
        <w:t>Dz.</w:t>
      </w:r>
      <w:r>
        <w:rPr>
          <w:sz w:val="16"/>
          <w:szCs w:val="16"/>
        </w:rPr>
        <w:t xml:space="preserve"> </w:t>
      </w:r>
      <w:r w:rsidRPr="00291846">
        <w:rPr>
          <w:sz w:val="16"/>
          <w:szCs w:val="16"/>
        </w:rPr>
        <w:t>U. z 20</w:t>
      </w:r>
      <w:r w:rsidR="00376C5E">
        <w:rPr>
          <w:sz w:val="16"/>
          <w:szCs w:val="16"/>
        </w:rPr>
        <w:t>22</w:t>
      </w:r>
      <w:r w:rsidRPr="00291846">
        <w:rPr>
          <w:sz w:val="16"/>
          <w:szCs w:val="16"/>
        </w:rPr>
        <w:t xml:space="preserve"> r., poz. 1</w:t>
      </w:r>
      <w:r w:rsidR="00376C5E">
        <w:rPr>
          <w:sz w:val="16"/>
          <w:szCs w:val="16"/>
        </w:rPr>
        <w:t>22</w:t>
      </w:r>
      <w:r w:rsidRPr="00291846">
        <w:rPr>
          <w:sz w:val="16"/>
          <w:szCs w:val="16"/>
        </w:rPr>
        <w:t>5</w:t>
      </w:r>
      <w:r w:rsidRPr="0081288C">
        <w:rPr>
          <w:sz w:val="16"/>
          <w:szCs w:val="16"/>
        </w:rPr>
        <w:t>)</w:t>
      </w:r>
      <w:r w:rsidRPr="002C1D0F">
        <w:rPr>
          <w:sz w:val="16"/>
          <w:szCs w:val="16"/>
        </w:rPr>
        <w:t xml:space="preserve"> – „Przepisy rozporządzenia stosuje się przy projektowaniu, budowie </w:t>
      </w:r>
      <w:r>
        <w:rPr>
          <w:sz w:val="16"/>
          <w:szCs w:val="16"/>
        </w:rPr>
        <w:br/>
      </w:r>
      <w:r w:rsidRPr="002C1D0F">
        <w:rPr>
          <w:sz w:val="16"/>
          <w:szCs w:val="16"/>
        </w:rPr>
        <w:t xml:space="preserve">i </w:t>
      </w:r>
      <w:r w:rsidRPr="00856506">
        <w:rPr>
          <w:sz w:val="16"/>
          <w:szCs w:val="16"/>
          <w:u w:val="single"/>
        </w:rPr>
        <w:t>przebudowie</w:t>
      </w:r>
      <w:r w:rsidRPr="002C1D0F">
        <w:rPr>
          <w:sz w:val="16"/>
          <w:szCs w:val="16"/>
        </w:rPr>
        <w:t xml:space="preserve"> oraz przy zmianie sposobu użytkowania budynków oraz budowli nadziemnych i podziemnych spełniających funkcje użytkowe budynków, a także do związanych z nimi urządzeń budowlanych, z zastrzeżeniem </w:t>
      </w:r>
      <w:r>
        <w:rPr>
          <w:sz w:val="16"/>
          <w:szCs w:val="16"/>
          <w:u w:val="single"/>
        </w:rPr>
        <w:t>§</w:t>
      </w:r>
      <w:r w:rsidRPr="0089431E">
        <w:rPr>
          <w:sz w:val="16"/>
          <w:szCs w:val="16"/>
          <w:u w:val="single"/>
        </w:rPr>
        <w:t>207 ust. 2</w:t>
      </w:r>
      <w:r w:rsidRPr="002C1D0F">
        <w:rPr>
          <w:sz w:val="16"/>
          <w:szCs w:val="16"/>
        </w:rPr>
        <w:t>”.</w:t>
      </w:r>
    </w:p>
  </w:footnote>
  <w:footnote w:id="3">
    <w:p w14:paraId="11B01708" w14:textId="30F6B26C" w:rsidR="00C1374E" w:rsidRPr="00856506" w:rsidRDefault="00C1374E" w:rsidP="00977C97">
      <w:pPr>
        <w:pStyle w:val="Tekstprzypisudolnego"/>
        <w:rPr>
          <w:sz w:val="16"/>
          <w:szCs w:val="16"/>
        </w:rPr>
      </w:pPr>
      <w:r w:rsidRPr="00856506">
        <w:rPr>
          <w:rStyle w:val="Odwoanieprzypisudolnego"/>
          <w:sz w:val="16"/>
          <w:szCs w:val="16"/>
        </w:rPr>
        <w:footnoteRef/>
      </w:r>
      <w:r w:rsidRPr="00856506">
        <w:rPr>
          <w:sz w:val="16"/>
          <w:szCs w:val="16"/>
        </w:rPr>
        <w:t xml:space="preserve"> §207 ust. 2 rozporządzenia Ministra Infrastruktury z dnia 12 kwietnia 2002r., </w:t>
      </w:r>
      <w:r w:rsidRPr="00856506">
        <w:rPr>
          <w:i/>
          <w:sz w:val="16"/>
          <w:szCs w:val="16"/>
        </w:rPr>
        <w:t>w sprawie warunków technicznych, jakim powinny odpowiadać budynki i ich usytuowanie</w:t>
      </w:r>
      <w:r w:rsidRPr="00856506">
        <w:rPr>
          <w:sz w:val="16"/>
          <w:szCs w:val="16"/>
        </w:rPr>
        <w:t xml:space="preserve"> </w:t>
      </w:r>
      <w:r w:rsidRPr="0081288C">
        <w:rPr>
          <w:sz w:val="16"/>
          <w:szCs w:val="16"/>
        </w:rPr>
        <w:t xml:space="preserve">(tekst jednolity </w:t>
      </w:r>
      <w:r w:rsidRPr="00291846">
        <w:rPr>
          <w:sz w:val="16"/>
          <w:szCs w:val="16"/>
        </w:rPr>
        <w:t>Dz.</w:t>
      </w:r>
      <w:r>
        <w:rPr>
          <w:sz w:val="16"/>
          <w:szCs w:val="16"/>
        </w:rPr>
        <w:t xml:space="preserve"> </w:t>
      </w:r>
      <w:r w:rsidRPr="00291846">
        <w:rPr>
          <w:sz w:val="16"/>
          <w:szCs w:val="16"/>
        </w:rPr>
        <w:t>U. z 20</w:t>
      </w:r>
      <w:r w:rsidR="00376C5E">
        <w:rPr>
          <w:sz w:val="16"/>
          <w:szCs w:val="16"/>
        </w:rPr>
        <w:t>22</w:t>
      </w:r>
      <w:r w:rsidRPr="00291846">
        <w:rPr>
          <w:sz w:val="16"/>
          <w:szCs w:val="16"/>
        </w:rPr>
        <w:t xml:space="preserve"> r., poz. 1</w:t>
      </w:r>
      <w:r w:rsidR="00376C5E">
        <w:rPr>
          <w:sz w:val="16"/>
          <w:szCs w:val="16"/>
        </w:rPr>
        <w:t>22</w:t>
      </w:r>
      <w:r w:rsidRPr="00291846">
        <w:rPr>
          <w:sz w:val="16"/>
          <w:szCs w:val="16"/>
        </w:rPr>
        <w:t>5</w:t>
      </w:r>
      <w:r w:rsidRPr="0081288C">
        <w:rPr>
          <w:sz w:val="16"/>
          <w:szCs w:val="16"/>
        </w:rPr>
        <w:t>)</w:t>
      </w:r>
      <w:r w:rsidRPr="00856506">
        <w:rPr>
          <w:sz w:val="16"/>
          <w:szCs w:val="16"/>
        </w:rPr>
        <w:t xml:space="preserve"> – „Przepisy rozporządzenia dotyczące bezpieczeństwa pożarowego, wymiarów schodów, o których mowa w § 68 ust. 1 i 2, a także oświetlenia awaryjnego, o którym mowa w §181, stosuje się, z uwzględnieniem </w:t>
      </w:r>
      <w:r w:rsidRPr="00856506">
        <w:rPr>
          <w:sz w:val="16"/>
          <w:szCs w:val="16"/>
          <w:u w:val="single"/>
        </w:rPr>
        <w:t>§2 ust. 2 i 3a</w:t>
      </w:r>
      <w:r w:rsidRPr="00856506">
        <w:rPr>
          <w:sz w:val="16"/>
          <w:szCs w:val="16"/>
        </w:rPr>
        <w:t xml:space="preserve">, również do użytkowanych budynków istniejących, które na podstawie przepisów odrębnych uznaje się </w:t>
      </w:r>
      <w:r w:rsidRPr="00856506">
        <w:rPr>
          <w:sz w:val="16"/>
          <w:szCs w:val="16"/>
          <w:u w:val="single"/>
        </w:rPr>
        <w:t>za zagrażające życiu ludzi</w:t>
      </w:r>
      <w:r w:rsidRPr="00856506">
        <w:rPr>
          <w:sz w:val="16"/>
          <w:szCs w:val="16"/>
        </w:rPr>
        <w:t>”</w:t>
      </w:r>
      <w:r w:rsidRPr="00856506">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2153C" w14:textId="77777777" w:rsidR="004B48FD" w:rsidRDefault="004B48FD" w:rsidP="004B48FD">
    <w:pPr>
      <w:pStyle w:val="Nagwek"/>
    </w:pPr>
    <w:r>
      <w:rPr>
        <w:noProof/>
      </w:rPr>
      <mc:AlternateContent>
        <mc:Choice Requires="wps">
          <w:drawing>
            <wp:anchor distT="0" distB="0" distL="114300" distR="114300" simplePos="0" relativeHeight="251658240" behindDoc="0" locked="0" layoutInCell="1" allowOverlap="1" wp14:anchorId="4B8816BF" wp14:editId="3EDD89F5">
              <wp:simplePos x="0" y="0"/>
              <wp:positionH relativeFrom="page">
                <wp:posOffset>592455</wp:posOffset>
              </wp:positionH>
              <wp:positionV relativeFrom="paragraph">
                <wp:posOffset>89535</wp:posOffset>
              </wp:positionV>
              <wp:extent cx="738505" cy="959485"/>
              <wp:effectExtent l="1905" t="3810" r="2540" b="8255"/>
              <wp:wrapNone/>
              <wp:docPr id="18"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8505" cy="959485"/>
                      </a:xfrm>
                      <a:custGeom>
                        <a:avLst/>
                        <a:gdLst>
                          <a:gd name="T0" fmla="+- 0 181 181"/>
                          <a:gd name="T1" fmla="*/ T0 w 1457"/>
                          <a:gd name="T2" fmla="+- 0 1063 121"/>
                          <a:gd name="T3" fmla="*/ 1063 h 1907"/>
                          <a:gd name="T4" fmla="+- 0 181 181"/>
                          <a:gd name="T5" fmla="*/ T4 w 1457"/>
                          <a:gd name="T6" fmla="+- 0 2028 121"/>
                          <a:gd name="T7" fmla="*/ 2028 h 1907"/>
                          <a:gd name="T8" fmla="+- 0 738 181"/>
                          <a:gd name="T9" fmla="*/ T8 w 1457"/>
                          <a:gd name="T10" fmla="+- 0 2028 121"/>
                          <a:gd name="T11" fmla="*/ 2028 h 1907"/>
                          <a:gd name="T12" fmla="+- 0 181 181"/>
                          <a:gd name="T13" fmla="*/ T12 w 1457"/>
                          <a:gd name="T14" fmla="+- 0 1063 121"/>
                          <a:gd name="T15" fmla="*/ 1063 h 1907"/>
                          <a:gd name="T16" fmla="+- 0 378 181"/>
                          <a:gd name="T17" fmla="*/ T16 w 1457"/>
                          <a:gd name="T18" fmla="+- 0 121 121"/>
                          <a:gd name="T19" fmla="*/ 121 h 1907"/>
                          <a:gd name="T20" fmla="+- 0 181 181"/>
                          <a:gd name="T21" fmla="*/ T20 w 1457"/>
                          <a:gd name="T22" fmla="+- 0 121 121"/>
                          <a:gd name="T23" fmla="*/ 121 h 1907"/>
                          <a:gd name="T24" fmla="+- 0 181 181"/>
                          <a:gd name="T25" fmla="*/ T24 w 1457"/>
                          <a:gd name="T26" fmla="+- 0 1063 121"/>
                          <a:gd name="T27" fmla="*/ 1063 h 1907"/>
                          <a:gd name="T28" fmla="+- 0 665 181"/>
                          <a:gd name="T29" fmla="*/ T28 w 1457"/>
                          <a:gd name="T30" fmla="+- 0 1063 121"/>
                          <a:gd name="T31" fmla="*/ 1063 h 1907"/>
                          <a:gd name="T32" fmla="+- 0 1219 181"/>
                          <a:gd name="T33" fmla="*/ T32 w 1457"/>
                          <a:gd name="T34" fmla="+- 0 2023 121"/>
                          <a:gd name="T35" fmla="*/ 2023 h 1907"/>
                          <a:gd name="T36" fmla="+- 0 1296 181"/>
                          <a:gd name="T37" fmla="*/ T36 w 1457"/>
                          <a:gd name="T38" fmla="+- 0 2006 121"/>
                          <a:gd name="T39" fmla="*/ 2006 h 1907"/>
                          <a:gd name="T40" fmla="+- 0 1367 181"/>
                          <a:gd name="T41" fmla="*/ T40 w 1457"/>
                          <a:gd name="T42" fmla="+- 0 1978 121"/>
                          <a:gd name="T43" fmla="*/ 1978 h 1907"/>
                          <a:gd name="T44" fmla="+- 0 1433 181"/>
                          <a:gd name="T45" fmla="*/ T44 w 1457"/>
                          <a:gd name="T46" fmla="+- 0 1939 121"/>
                          <a:gd name="T47" fmla="*/ 1939 h 1907"/>
                          <a:gd name="T48" fmla="+- 0 1491 181"/>
                          <a:gd name="T49" fmla="*/ T48 w 1457"/>
                          <a:gd name="T50" fmla="+- 0 1891 121"/>
                          <a:gd name="T51" fmla="*/ 1891 h 1907"/>
                          <a:gd name="T52" fmla="+- 0 1541 181"/>
                          <a:gd name="T53" fmla="*/ T52 w 1457"/>
                          <a:gd name="T54" fmla="+- 0 1834 121"/>
                          <a:gd name="T55" fmla="*/ 1834 h 1907"/>
                          <a:gd name="T56" fmla="+- 0 1582 181"/>
                          <a:gd name="T57" fmla="*/ T56 w 1457"/>
                          <a:gd name="T58" fmla="+- 0 1770 121"/>
                          <a:gd name="T59" fmla="*/ 1770 h 1907"/>
                          <a:gd name="T60" fmla="+- 0 1612 181"/>
                          <a:gd name="T61" fmla="*/ T60 w 1457"/>
                          <a:gd name="T62" fmla="+- 0 1700 121"/>
                          <a:gd name="T63" fmla="*/ 1700 h 1907"/>
                          <a:gd name="T64" fmla="+- 0 1631 181"/>
                          <a:gd name="T65" fmla="*/ T64 w 1457"/>
                          <a:gd name="T66" fmla="+- 0 1624 121"/>
                          <a:gd name="T67" fmla="*/ 1624 h 1907"/>
                          <a:gd name="T68" fmla="+- 0 1638 181"/>
                          <a:gd name="T69" fmla="*/ T68 w 1457"/>
                          <a:gd name="T70" fmla="+- 0 1544 121"/>
                          <a:gd name="T71" fmla="*/ 1544 h 1907"/>
                          <a:gd name="T72" fmla="+- 0 1632 181"/>
                          <a:gd name="T73" fmla="*/ T72 w 1457"/>
                          <a:gd name="T74" fmla="+- 0 1471 121"/>
                          <a:gd name="T75" fmla="*/ 1471 h 1907"/>
                          <a:gd name="T76" fmla="+- 0 1616 181"/>
                          <a:gd name="T77" fmla="*/ T76 w 1457"/>
                          <a:gd name="T78" fmla="+- 0 1401 121"/>
                          <a:gd name="T79" fmla="*/ 1401 h 1907"/>
                          <a:gd name="T80" fmla="+- 0 1591 181"/>
                          <a:gd name="T81" fmla="*/ T80 w 1457"/>
                          <a:gd name="T82" fmla="+- 0 1336 121"/>
                          <a:gd name="T83" fmla="*/ 1336 h 1907"/>
                          <a:gd name="T84" fmla="+- 0 1556 181"/>
                          <a:gd name="T85" fmla="*/ T84 w 1457"/>
                          <a:gd name="T86" fmla="+- 0 1276 121"/>
                          <a:gd name="T87" fmla="*/ 1276 h 1907"/>
                          <a:gd name="T88" fmla="+- 0 1514 181"/>
                          <a:gd name="T89" fmla="*/ T88 w 1457"/>
                          <a:gd name="T90" fmla="+- 0 1221 121"/>
                          <a:gd name="T91" fmla="*/ 1221 h 1907"/>
                          <a:gd name="T92" fmla="+- 0 1465 181"/>
                          <a:gd name="T93" fmla="*/ T92 w 1457"/>
                          <a:gd name="T94" fmla="+- 0 1173 121"/>
                          <a:gd name="T95" fmla="*/ 1173 h 1907"/>
                          <a:gd name="T96" fmla="+- 0 1409 181"/>
                          <a:gd name="T97" fmla="*/ T96 w 1457"/>
                          <a:gd name="T98" fmla="+- 0 1133 121"/>
                          <a:gd name="T99" fmla="*/ 1133 h 1907"/>
                          <a:gd name="T100" fmla="+- 0 1347 181"/>
                          <a:gd name="T101" fmla="*/ T100 w 1457"/>
                          <a:gd name="T102" fmla="+- 0 1101 121"/>
                          <a:gd name="T103" fmla="*/ 1101 h 1907"/>
                          <a:gd name="T104" fmla="+- 0 1280 181"/>
                          <a:gd name="T105" fmla="*/ T104 w 1457"/>
                          <a:gd name="T106" fmla="+- 0 1077 121"/>
                          <a:gd name="T107" fmla="*/ 1077 h 1907"/>
                          <a:gd name="T108" fmla="+- 0 1210 181"/>
                          <a:gd name="T109" fmla="*/ T108 w 1457"/>
                          <a:gd name="T110" fmla="+- 0 1064 121"/>
                          <a:gd name="T111" fmla="*/ 1064 h 1907"/>
                          <a:gd name="T112" fmla="+- 0 1280 181"/>
                          <a:gd name="T113" fmla="*/ T112 w 1457"/>
                          <a:gd name="T114" fmla="+- 0 1035 121"/>
                          <a:gd name="T115" fmla="*/ 1035 h 1907"/>
                          <a:gd name="T116" fmla="+- 0 1343 181"/>
                          <a:gd name="T117" fmla="*/ T116 w 1457"/>
                          <a:gd name="T118" fmla="+- 0 995 121"/>
                          <a:gd name="T119" fmla="*/ 995 h 1907"/>
                          <a:gd name="T120" fmla="+- 0 1400 181"/>
                          <a:gd name="T121" fmla="*/ T120 w 1457"/>
                          <a:gd name="T122" fmla="+- 0 947 121"/>
                          <a:gd name="T123" fmla="*/ 947 h 1907"/>
                          <a:gd name="T124" fmla="+- 0 1448 181"/>
                          <a:gd name="T125" fmla="*/ T124 w 1457"/>
                          <a:gd name="T126" fmla="+- 0 891 121"/>
                          <a:gd name="T127" fmla="*/ 891 h 1907"/>
                          <a:gd name="T128" fmla="+- 0 1488 181"/>
                          <a:gd name="T129" fmla="*/ T128 w 1457"/>
                          <a:gd name="T130" fmla="+- 0 827 121"/>
                          <a:gd name="T131" fmla="*/ 827 h 1907"/>
                          <a:gd name="T132" fmla="+- 0 1517 181"/>
                          <a:gd name="T133" fmla="*/ T132 w 1457"/>
                          <a:gd name="T134" fmla="+- 0 758 121"/>
                          <a:gd name="T135" fmla="*/ 758 h 1907"/>
                          <a:gd name="T136" fmla="+- 0 1536 181"/>
                          <a:gd name="T137" fmla="*/ T136 w 1457"/>
                          <a:gd name="T138" fmla="+- 0 683 121"/>
                          <a:gd name="T139" fmla="*/ 683 h 1907"/>
                          <a:gd name="T140" fmla="+- 0 1542 181"/>
                          <a:gd name="T141" fmla="*/ T140 w 1457"/>
                          <a:gd name="T142" fmla="+- 0 605 121"/>
                          <a:gd name="T143" fmla="*/ 605 h 1907"/>
                          <a:gd name="T144" fmla="+- 0 657 181"/>
                          <a:gd name="T145" fmla="*/ T144 w 1457"/>
                          <a:gd name="T146" fmla="+- 0 605 121"/>
                          <a:gd name="T147" fmla="*/ 605 h 1907"/>
                          <a:gd name="T148" fmla="+- 0 378 181"/>
                          <a:gd name="T149" fmla="*/ T148 w 1457"/>
                          <a:gd name="T150" fmla="+- 0 121 121"/>
                          <a:gd name="T151" fmla="*/ 121 h 1907"/>
                          <a:gd name="T152" fmla="+- 0 1058 181"/>
                          <a:gd name="T153" fmla="*/ T152 w 1457"/>
                          <a:gd name="T154" fmla="+- 0 121 121"/>
                          <a:gd name="T155" fmla="*/ 121 h 1907"/>
                          <a:gd name="T156" fmla="+- 0 861 181"/>
                          <a:gd name="T157" fmla="*/ T156 w 1457"/>
                          <a:gd name="T158" fmla="+- 0 121 121"/>
                          <a:gd name="T159" fmla="*/ 121 h 1907"/>
                          <a:gd name="T160" fmla="+- 0 1141 181"/>
                          <a:gd name="T161" fmla="*/ T160 w 1457"/>
                          <a:gd name="T162" fmla="+- 0 605 121"/>
                          <a:gd name="T163" fmla="*/ 605 h 1907"/>
                          <a:gd name="T164" fmla="+- 0 1542 181"/>
                          <a:gd name="T165" fmla="*/ T164 w 1457"/>
                          <a:gd name="T166" fmla="+- 0 605 121"/>
                          <a:gd name="T167" fmla="*/ 605 h 1907"/>
                          <a:gd name="T168" fmla="+- 0 1537 181"/>
                          <a:gd name="T169" fmla="*/ T168 w 1457"/>
                          <a:gd name="T170" fmla="+- 0 533 121"/>
                          <a:gd name="T171" fmla="*/ 533 h 1907"/>
                          <a:gd name="T172" fmla="+- 0 1522 181"/>
                          <a:gd name="T173" fmla="*/ T172 w 1457"/>
                          <a:gd name="T174" fmla="+- 0 465 121"/>
                          <a:gd name="T175" fmla="*/ 465 h 1907"/>
                          <a:gd name="T176" fmla="+- 0 1497 181"/>
                          <a:gd name="T177" fmla="*/ T176 w 1457"/>
                          <a:gd name="T178" fmla="+- 0 401 121"/>
                          <a:gd name="T179" fmla="*/ 401 h 1907"/>
                          <a:gd name="T180" fmla="+- 0 1464 181"/>
                          <a:gd name="T181" fmla="*/ T180 w 1457"/>
                          <a:gd name="T182" fmla="+- 0 341 121"/>
                          <a:gd name="T183" fmla="*/ 341 h 1907"/>
                          <a:gd name="T184" fmla="+- 0 1423 181"/>
                          <a:gd name="T185" fmla="*/ T184 w 1457"/>
                          <a:gd name="T186" fmla="+- 0 287 121"/>
                          <a:gd name="T187" fmla="*/ 287 h 1907"/>
                          <a:gd name="T188" fmla="+- 0 1376 181"/>
                          <a:gd name="T189" fmla="*/ T188 w 1457"/>
                          <a:gd name="T190" fmla="+- 0 240 121"/>
                          <a:gd name="T191" fmla="*/ 240 h 1907"/>
                          <a:gd name="T192" fmla="+- 0 1322 181"/>
                          <a:gd name="T193" fmla="*/ T192 w 1457"/>
                          <a:gd name="T194" fmla="+- 0 199 121"/>
                          <a:gd name="T195" fmla="*/ 199 h 1907"/>
                          <a:gd name="T196" fmla="+- 0 1262 181"/>
                          <a:gd name="T197" fmla="*/ T196 w 1457"/>
                          <a:gd name="T198" fmla="+- 0 166 121"/>
                          <a:gd name="T199" fmla="*/ 166 h 1907"/>
                          <a:gd name="T200" fmla="+- 0 1198 181"/>
                          <a:gd name="T201" fmla="*/ T200 w 1457"/>
                          <a:gd name="T202" fmla="+- 0 141 121"/>
                          <a:gd name="T203" fmla="*/ 141 h 1907"/>
                          <a:gd name="T204" fmla="+- 0 1130 181"/>
                          <a:gd name="T205" fmla="*/ T204 w 1457"/>
                          <a:gd name="T206" fmla="+- 0 126 121"/>
                          <a:gd name="T207" fmla="*/ 126 h 1907"/>
                          <a:gd name="T208" fmla="+- 0 1058 181"/>
                          <a:gd name="T209" fmla="*/ T208 w 1457"/>
                          <a:gd name="T210" fmla="+- 0 121 121"/>
                          <a:gd name="T211" fmla="*/ 121 h 19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1457" h="1907">
                            <a:moveTo>
                              <a:pt x="0" y="942"/>
                            </a:moveTo>
                            <a:lnTo>
                              <a:pt x="0" y="1907"/>
                            </a:lnTo>
                            <a:lnTo>
                              <a:pt x="557" y="1907"/>
                            </a:lnTo>
                            <a:lnTo>
                              <a:pt x="0" y="942"/>
                            </a:lnTo>
                            <a:close/>
                            <a:moveTo>
                              <a:pt x="197" y="0"/>
                            </a:moveTo>
                            <a:lnTo>
                              <a:pt x="0" y="0"/>
                            </a:lnTo>
                            <a:lnTo>
                              <a:pt x="0" y="942"/>
                            </a:lnTo>
                            <a:lnTo>
                              <a:pt x="484" y="942"/>
                            </a:lnTo>
                            <a:lnTo>
                              <a:pt x="1038" y="1902"/>
                            </a:lnTo>
                            <a:lnTo>
                              <a:pt x="1115" y="1885"/>
                            </a:lnTo>
                            <a:lnTo>
                              <a:pt x="1186" y="1857"/>
                            </a:lnTo>
                            <a:lnTo>
                              <a:pt x="1252" y="1818"/>
                            </a:lnTo>
                            <a:lnTo>
                              <a:pt x="1310" y="1770"/>
                            </a:lnTo>
                            <a:lnTo>
                              <a:pt x="1360" y="1713"/>
                            </a:lnTo>
                            <a:lnTo>
                              <a:pt x="1401" y="1649"/>
                            </a:lnTo>
                            <a:lnTo>
                              <a:pt x="1431" y="1579"/>
                            </a:lnTo>
                            <a:lnTo>
                              <a:pt x="1450" y="1503"/>
                            </a:lnTo>
                            <a:lnTo>
                              <a:pt x="1457" y="1423"/>
                            </a:lnTo>
                            <a:lnTo>
                              <a:pt x="1451" y="1350"/>
                            </a:lnTo>
                            <a:lnTo>
                              <a:pt x="1435" y="1280"/>
                            </a:lnTo>
                            <a:lnTo>
                              <a:pt x="1410" y="1215"/>
                            </a:lnTo>
                            <a:lnTo>
                              <a:pt x="1375" y="1155"/>
                            </a:lnTo>
                            <a:lnTo>
                              <a:pt x="1333" y="1100"/>
                            </a:lnTo>
                            <a:lnTo>
                              <a:pt x="1284" y="1052"/>
                            </a:lnTo>
                            <a:lnTo>
                              <a:pt x="1228" y="1012"/>
                            </a:lnTo>
                            <a:lnTo>
                              <a:pt x="1166" y="980"/>
                            </a:lnTo>
                            <a:lnTo>
                              <a:pt x="1099" y="956"/>
                            </a:lnTo>
                            <a:lnTo>
                              <a:pt x="1029" y="943"/>
                            </a:lnTo>
                            <a:lnTo>
                              <a:pt x="1099" y="914"/>
                            </a:lnTo>
                            <a:lnTo>
                              <a:pt x="1162" y="874"/>
                            </a:lnTo>
                            <a:lnTo>
                              <a:pt x="1219" y="826"/>
                            </a:lnTo>
                            <a:lnTo>
                              <a:pt x="1267" y="770"/>
                            </a:lnTo>
                            <a:lnTo>
                              <a:pt x="1307" y="706"/>
                            </a:lnTo>
                            <a:lnTo>
                              <a:pt x="1336" y="637"/>
                            </a:lnTo>
                            <a:lnTo>
                              <a:pt x="1355" y="562"/>
                            </a:lnTo>
                            <a:lnTo>
                              <a:pt x="1361" y="484"/>
                            </a:lnTo>
                            <a:lnTo>
                              <a:pt x="476" y="484"/>
                            </a:lnTo>
                            <a:lnTo>
                              <a:pt x="197" y="0"/>
                            </a:lnTo>
                            <a:close/>
                            <a:moveTo>
                              <a:pt x="877" y="0"/>
                            </a:moveTo>
                            <a:lnTo>
                              <a:pt x="680" y="0"/>
                            </a:lnTo>
                            <a:lnTo>
                              <a:pt x="960" y="484"/>
                            </a:lnTo>
                            <a:lnTo>
                              <a:pt x="1361" y="484"/>
                            </a:lnTo>
                            <a:lnTo>
                              <a:pt x="1356" y="412"/>
                            </a:lnTo>
                            <a:lnTo>
                              <a:pt x="1341" y="344"/>
                            </a:lnTo>
                            <a:lnTo>
                              <a:pt x="1316" y="280"/>
                            </a:lnTo>
                            <a:lnTo>
                              <a:pt x="1283" y="220"/>
                            </a:lnTo>
                            <a:lnTo>
                              <a:pt x="1242" y="166"/>
                            </a:lnTo>
                            <a:lnTo>
                              <a:pt x="1195" y="119"/>
                            </a:lnTo>
                            <a:lnTo>
                              <a:pt x="1141" y="78"/>
                            </a:lnTo>
                            <a:lnTo>
                              <a:pt x="1081" y="45"/>
                            </a:lnTo>
                            <a:lnTo>
                              <a:pt x="1017" y="20"/>
                            </a:lnTo>
                            <a:lnTo>
                              <a:pt x="949" y="5"/>
                            </a:lnTo>
                            <a:lnTo>
                              <a:pt x="877"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739C5" id="AutoShape 1" o:spid="_x0000_s1026" style="position:absolute;margin-left:46.65pt;margin-top:7.05pt;width:58.15pt;height:75.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57,1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bQsAAF03AAAOAAAAZHJzL2Uyb0RvYy54bWysW11v47gVfS/Q/yD4scVOdPWtYDKLYhdT&#10;FNh+AKv+AMWxE6OO5VqeyUx/fc+lRIek75WJxT5MnIwPqcN7eKl7KOrjj99e98nXzWncDYeHFX1I&#10;V8nmsB6edofnh9W/u88/NKtkPPeHp34/HDYPq++bcfXjpz/+4ePb8X6TDS/D/mlzStDJYbx/Oz6s&#10;Xs7n4/3d3bh+2bz244fhuDngy+1weu3P+PP0fPd06t/Q++v+LkvT6u5tOD0dT8N6M47435+nL1ef&#10;TP/b7WZ9/ud2O27Oyf5hBW5n8/Nkfj7yz7tPH/v751N/fNmtZxr9b2Dx2u8OuOilq5/7c598Oe2u&#10;unrdrU/DOGzPH9bD692w3e7WGzMGjIbSYDS/vvTHjRkLgjMeL2Eaf79u1//4+uvxXyemPh5/Gdb/&#10;GRGRu7fjeH/5hv8YgUke3/4+PEHD/st5MIP9tj29cksMI/lmYvr9EtPNt3Oyxn/WeVOm5SpZ46u2&#10;bIum5Jjf9fe28frLeP7rZjAd9V9/Gc+TJE/4zQT0KTn0r7hqB/m2r3uo8+cfkjShhvjfLOAFRBb0&#10;p7ukS5O3hIqyDkGZBU09pVWeUHbVVW5R6IoY85JQm151VljYEi0EYOLOtAqFVmVBpqcszRqJVm1R&#10;6MpgZFrIOydaUEGKVmtBTKtRaJEfeI0XuaFfIEZB9BUd3eh3lGncgugrUpIb/wUtyZcgr8WokStB&#10;R5XGzZcAM0ySk1wNGCPLmfkiKLMfk9iZZ5k6/wMJZGaZK8ECs0ACWc/MVaDLtBTIfAGMVEJqZq4C&#10;C3pmvgRVVUpZkLkSdMg6edXIAwmUuZa7Gixwy69EaCVyuatCl2uJkPsqIP/kNc2VwYDk6ZYHOmRt&#10;JZJzdehyLRNyXwa+b0upkLs6GJBMrgiEyKtaIle4QnSFlgxFoEPLSX99NyhcHYhBCjlfCCpyCHF9&#10;nypcIbpCy4ci0KHNMUkEcq4OxCCFnC8EFa14Ey1cIbpCS4gy0KHh3q7Jla4OxCCZXBkIURYiudIV&#10;oiu1hCgDHZq8EMm5OhCDFHKBEGWTSbKi1nAW4FJLiDLQoa5R0AiRc3UgBsnkqkCICvdLYc5VrhBd&#10;pSVEFehQpyK5ytWBGKSQC4SoclHWyhWiq7SEqAIdKtxKhMhVrg7EIIVcIEQl10mVK0RXaQlRBzqU&#10;yGuBXO3qQAySydWBEBVWf0HW2hWiq7WEqAMdilrM1trVgRikkAuFQB0kkXOF6GotIepAhyKVybk6&#10;EINkck0ohLzOYVl2srXREqIJdMhxoxNkbVwdiEEKuUCIEsuEEDkYJZeclhBNoEOGGEvkXB2IQQq5&#10;QIiSMIWvb1+NK0TXaAnRBjpkcqXZujoQg2RybSBEIddzrStE12oJ0QY6UC2WTK2rAzFIIRcIUaRi&#10;Pde6QnQoq+Risw10wHySZG1dHYhBMjlKAyXyQqyZKHWl6NBM4UdpoAVaSgQpdcUgRmkMAzky5KMw&#10;84g3E969NKVaYqD0tsDZ5tcY8vVNlmDp3zvEX7XKMNAkI4WhKwpiqGUHomGvbDcixPsFedYa49Ju&#10;GBR6ay2G5IrSoZmmMgWipDkclBDDwGADpagcOGzKC7E8Rp7Z0PDWBOkmm3xR2lYh6GrCIIVf6LML&#10;Ln6u1z+Owfukwf6EmieZnyct550QQM9sM0jjFwhSoDoX+flZohpuChy3UsPjjuGMV6/hKXDcVODe&#10;IPJz9UD81BwJXHeTyfHzXDeDlPiFrrskeR30bTepvhsT2AbG5HBdYryCvrmrB4M0fsGiVXKtIcy/&#10;3NWjI9V6U+C9q0a8j5DnvRmk8Au9d1mINSn55hulmrbCBPa7SuX89ew3gzR+vhxVKcvr229S/TcF&#10;Blyl58qxRM9frbQNRt+AI4m06IUWXK6vyLfgan1FoQVPeTYLs8/34Gim8vPlQGaI2VG62cEgRd3S&#10;z46mQncSPVeNjlQbTqEP1+i5i9UCvdCHIwtEfr4RJ9WJw7h6i4s2+zwrvjD7qkANLXl9L06qGafA&#10;jav8XD2W+PnZQWUuZ69vx0n149iV8OJXykU0eYacQcr0Cw15mcmLn+/ISbXkFHhy42eEm4fnyRmk&#10;8fPTA9t7cvxqV4+OVFdOgS1XXDnVbn7orpxCW15gZkn5i5R2iyvVmFPgzHPONyF+njNnkBK/JsiP&#10;gjfRhfXFt+bUqBYkMOdZAz0kfq4eDNL4BfmRs9eX+Ll6dKTaczzOtIGeHjniNi3x8/x5BpDCL/Tn&#10;uZIfvkEn1aFTaNFbcfebfIsOkMYvyI+skvPX9+ikmnQKXXol7r2Q79IBkvnhkYcnB6F/SV+cFLA4&#10;Nkdoptx+8YDHAieDKedH5nt0NT+yNMgPykVzlPkWHc1UfleCSPMv8x16pscvyA+lfMlSLz8y1aDD&#10;4Pvxk+uDzPfnXvmCgw7P9ihD/2JPN6y/HebjDfgt6fmsTGpOVByHkU9SdBAY5yW6fD4rARSfhVDA&#10;KJ4YbE4m4HrLYAydwaA8HcNYRvNGgYHbUxs34FjIDLyN6h1LoYHD/MaQ4WfI3Du8aBR8HiqsYQyc&#10;HR/3DqcWBZ+HCuMUA2c/xL3Dx0TB56EWcUNlv8C9o86P6Z3LdwOPGyo/1DLwuKFydctwVKUxZLjY&#10;NPC4oXLtx3DUbDG9cylm4HFD5crIwOOGyoUKw1FgxJDhusHA44bKm+wMx+03pne+qxp43FD5Jmfg&#10;cUM1O8OM5x3dGDpmo3ZqEDdc4mXZNIhdnC6rE7YfoyjxruJ0hchB2xWKIpcosmsUb5hFUeLDJ4ZS&#10;5DKFPX7bIHLQvFU0XSFy0HatwtmFuDHwboq5QuRyBWMyN4hcsOAEbYPIQds1i8rIQdtViyKXLbLr&#10;FuFZc5TSduViuxnVwK5dBP8X18AqDUMW1cCuXzj4ENnAKt1EDtquYRS5iOHwyqw0ivqoMdh1jKvs&#10;mAameubZymVvXIN50FyHxjWYpzcXhk6DqTabC78TjiaHh5JPqwSHkh+5TX9/7M9cL9pfkzccr+az&#10;rMkLfuFzqPzN6/B10w0Gc34/gttiU3W67vv3+8M1zh5nBTH7tf08mu7KOY1uAlEnI6Tv17XdrPfD&#10;uDHDeWcydY0jVKaNOYINAu/f27YTburZoux39tPFXF/dRxVs70WWPg43OPgIADFqG0eLsJ/zGIif&#10;ezGyuRxrtgj7aZG8FWCQCOmkjUXYzxmZ8SasQeLR1iIyZ3vCSJwMuoHknUmDxC1zsU/s3kzICmv0&#10;MpIfuXCf5WW1sSOxn/OICt6lNshLxlmE/bwgp0lB2Hm5cXXe0uY+c3R+g+esER6G3kDaeGaXesLy&#10;s58zz5x35PjqhJ3rxavn8+0az3pvXD2bpyfqphuzLuOHbHz1FM97F69uNmiBbG8NPeUtCgZih32x&#10;x3SuV9pLbWBDYz/nEF16xCPkxR7NJjcu3WAzdBGY8VFpBuKR5TKQT38BeDsteGOBgTgqsNgjDvMY&#10;YIVaahnITzLQY4md+2XgXG/worQELOrpyrdw4XJq1dAX4Gb2OnZaagtwxbu2GJLF2Z7t56R3O68w&#10;N3nmkQNHYs8jvzXJsaFrCObFcigp58MHGMnNhSDjDWMG4jTAkjiU8dNLADnPFoFmi5KBmMPLwHkw&#10;2HlfxKVz6YbSexk3W54bI2nniny5t3DK2ClgJxlu41y1mNd7LuULVz3OKz7jsN89fd7t91y0jKfn&#10;x5/2p+Rrj9ezspw+X2h6sL3Z/ToM3MyOdn5LiV9M4pe9xvvH4ek7XlI6DdM7XngnDb+8DKf/rZI3&#10;vN/1sBr/+6U/bVbJ/m8HvEDV4qEvJvbZ/IG6CldOTu43j+43/WGNrh5W5xV26/jXn87TS2Rfjqfd&#10;8wuuRKYeOwx/wctR2x2/xGTeoppYzX/gHS4Tm/l9M35JzP3boN7fivv0fwAAAP//AwBQSwMEFAAG&#10;AAgAAAAhAJRA9zjfAAAACQEAAA8AAABkcnMvZG93bnJldi54bWxMj8FOwzAQRO9I/QdrK3GjTtMS&#10;0RCnKpGKOCEaOHDcxCaJGq/T2G3D37Oc4Lgzo9k32XayvbiY0XeOFCwXEQhDtdMdNQo+3vd3DyB8&#10;QNLYOzIKvo2HbT67yTDV7koHcylDI7iEfIoK2hCGVEpft8aiX7jBEHtfbrQY+BwbqUe8crntZRxF&#10;ibTYEX9ocTBFa+pjebYK9t1UYSieD6R3L6fytfh8e3JrpW7n0+4RRDBT+AvDLz6jQ85MlTuT9qJX&#10;sFmtOMn6egmC/TjaJCAqFpL7GGSeyf8L8h8AAAD//wMAUEsBAi0AFAAGAAgAAAAhALaDOJL+AAAA&#10;4QEAABMAAAAAAAAAAAAAAAAAAAAAAFtDb250ZW50X1R5cGVzXS54bWxQSwECLQAUAAYACAAAACEA&#10;OP0h/9YAAACUAQAACwAAAAAAAAAAAAAAAAAvAQAAX3JlbHMvLnJlbHNQSwECLQAUAAYACAAAACEA&#10;PyXQvm0LAABdNwAADgAAAAAAAAAAAAAAAAAuAgAAZHJzL2Uyb0RvYy54bWxQSwECLQAUAAYACAAA&#10;ACEAlED3ON8AAAAJAQAADwAAAAAAAAAAAAAAAADHDQAAZHJzL2Rvd25yZXYueG1sUEsFBgAAAAAE&#10;AAQA8wAAANMOAAAAAA==&#10;" path="m,942r,965l557,1907,,942xm197,l,,,942r484,l1038,1902r77,-17l1186,1857r66,-39l1310,1770r50,-57l1401,1649r30,-70l1450,1503r7,-80l1451,1350r-16,-70l1410,1215r-35,-60l1333,1100r-49,-48l1228,1012r-62,-32l1099,956r-70,-13l1099,914r63,-40l1219,826r48,-56l1307,706r29,-69l1355,562r6,-78l476,484,197,xm877,l680,,960,484r401,l1356,412r-15,-68l1316,280r-33,-60l1242,166r-47,-47l1141,78,1081,45,1017,20,949,5,877,xe" fillcolor="#231f20" stroked="f">
              <v:path arrowok="t" o:connecttype="custom" o:connectlocs="0,534836;0,1020365;282325,1020365;0,534836;99853,60880;0,60880;0,534836;245324,534836;526128,1017849;565157,1009296;601144,995208;634597,975585;663996,951435;689339,922756;710120,890555;725326,855335;734957,817097;738505,776846;735464,740117;727354,704897;714682,672193;696942,642005;675654,614332;650817,590181;622432,570056;591007,553955;557047,541880;521566,535339;557047,520748;588979,500623;617871,476472;642200,448296;662475,416095;677174,381379;686805,343644;689846,304399;241269,304399;99853,60880;444522,60880;344669,60880;486592,304399;689846,304399;687311,268173;679708,233959;667037,201759;650310,171570;629529,144401;605706,120753;578335,100125;547923,83521;515484,70943;481017,63395;444522,60880" o:connectangles="0,0,0,0,0,0,0,0,0,0,0,0,0,0,0,0,0,0,0,0,0,0,0,0,0,0,0,0,0,0,0,0,0,0,0,0,0,0,0,0,0,0,0,0,0,0,0,0,0,0,0,0,0"/>
              <w10:wrap anchorx="page"/>
            </v:shape>
          </w:pict>
        </mc:Fallback>
      </mc:AlternateContent>
    </w:r>
    <w:r>
      <w:tab/>
    </w:r>
  </w:p>
  <w:p w14:paraId="69B567C6" w14:textId="77777777" w:rsidR="004B48FD" w:rsidRDefault="004B48FD" w:rsidP="004B48FD">
    <w:pPr>
      <w:pStyle w:val="Nagwek"/>
    </w:pPr>
    <w:r>
      <w:rPr>
        <w:noProof/>
      </w:rPr>
      <mc:AlternateContent>
        <mc:Choice Requires="wps">
          <w:drawing>
            <wp:anchor distT="45720" distB="45720" distL="114300" distR="114300" simplePos="0" relativeHeight="251658241" behindDoc="0" locked="1" layoutInCell="1" allowOverlap="1" wp14:anchorId="54025D69" wp14:editId="79C66413">
              <wp:simplePos x="0" y="0"/>
              <wp:positionH relativeFrom="margin">
                <wp:posOffset>3611880</wp:posOffset>
              </wp:positionH>
              <wp:positionV relativeFrom="topMargin">
                <wp:posOffset>406400</wp:posOffset>
              </wp:positionV>
              <wp:extent cx="2299970" cy="1001395"/>
              <wp:effectExtent l="0" t="0" r="0" b="0"/>
              <wp:wrapSquare wrapText="bothSides"/>
              <wp:docPr id="2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970" cy="1001395"/>
                      </a:xfrm>
                      <a:prstGeom prst="rect">
                        <a:avLst/>
                      </a:prstGeom>
                      <a:noFill/>
                      <a:ln w="9525">
                        <a:noFill/>
                        <a:miter lim="800000"/>
                        <a:headEnd/>
                        <a:tailEnd/>
                      </a:ln>
                    </wps:spPr>
                    <wps:txbx>
                      <w:txbxContent>
                        <w:p w14:paraId="77EFA437" w14:textId="77777777" w:rsidR="004B48FD" w:rsidRPr="00DB0F8E" w:rsidRDefault="004B48FD" w:rsidP="004B48FD">
                          <w:pPr>
                            <w:jc w:val="right"/>
                            <w:rPr>
                              <w:b/>
                              <w:bCs/>
                              <w:color w:val="808080" w:themeColor="background1" w:themeShade="80"/>
                              <w:sz w:val="18"/>
                              <w:szCs w:val="18"/>
                            </w:rPr>
                          </w:pPr>
                          <w:r w:rsidRPr="00DB0F8E">
                            <w:rPr>
                              <w:b/>
                              <w:bCs/>
                              <w:color w:val="808080" w:themeColor="background1" w:themeShade="80"/>
                              <w:sz w:val="18"/>
                              <w:szCs w:val="18"/>
                            </w:rPr>
                            <w:t xml:space="preserve">\ audyt wewnętrzny i </w:t>
                          </w:r>
                          <w:proofErr w:type="spellStart"/>
                          <w:r w:rsidRPr="00DB0F8E">
                            <w:rPr>
                              <w:b/>
                              <w:bCs/>
                              <w:color w:val="808080" w:themeColor="background1" w:themeShade="80"/>
                              <w:sz w:val="18"/>
                              <w:szCs w:val="18"/>
                            </w:rPr>
                            <w:t>compliance</w:t>
                          </w:r>
                          <w:proofErr w:type="spellEnd"/>
                          <w:r w:rsidRPr="00DB0F8E">
                            <w:rPr>
                              <w:b/>
                              <w:bCs/>
                              <w:color w:val="808080" w:themeColor="background1" w:themeShade="80"/>
                              <w:sz w:val="18"/>
                              <w:szCs w:val="18"/>
                            </w:rPr>
                            <w:br/>
                            <w:t>\ bezpieczeństwo teleinformatyczne</w:t>
                          </w:r>
                          <w:r w:rsidRPr="00DB0F8E">
                            <w:rPr>
                              <w:b/>
                              <w:bCs/>
                              <w:color w:val="808080" w:themeColor="background1" w:themeShade="80"/>
                              <w:sz w:val="18"/>
                              <w:szCs w:val="18"/>
                            </w:rPr>
                            <w:br/>
                            <w:t>\ bezpieczeństwo obrotu gospodarczego</w:t>
                          </w:r>
                          <w:r w:rsidRPr="00DB0F8E">
                            <w:rPr>
                              <w:b/>
                              <w:bCs/>
                              <w:color w:val="808080" w:themeColor="background1" w:themeShade="80"/>
                              <w:sz w:val="18"/>
                              <w:szCs w:val="18"/>
                            </w:rPr>
                            <w:br/>
                            <w:t>\ bezpieczeństwo przeciwpożarow</w:t>
                          </w:r>
                          <w:r>
                            <w:rPr>
                              <w:b/>
                              <w:bCs/>
                              <w:color w:val="808080" w:themeColor="background1" w:themeShade="80"/>
                              <w:sz w:val="18"/>
                              <w:szCs w:val="18"/>
                            </w:rPr>
                            <w:t>e</w:t>
                          </w:r>
                          <w:r>
                            <w:rPr>
                              <w:b/>
                              <w:bCs/>
                              <w:color w:val="808080" w:themeColor="background1" w:themeShade="80"/>
                              <w:sz w:val="18"/>
                              <w:szCs w:val="18"/>
                            </w:rPr>
                            <w:br/>
                          </w:r>
                          <w:r w:rsidRPr="00DB0F8E">
                            <w:rPr>
                              <w:b/>
                              <w:bCs/>
                              <w:color w:val="808080" w:themeColor="background1" w:themeShade="80"/>
                              <w:sz w:val="18"/>
                              <w:szCs w:val="18"/>
                            </w:rPr>
                            <w:t>\ wykłady, szkolenia eksperckie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4025D69" id="_x0000_t202" coordsize="21600,21600" o:spt="202" path="m,l,21600r21600,l21600,xe">
              <v:stroke joinstyle="miter"/>
              <v:path gradientshapeok="t" o:connecttype="rect"/>
            </v:shapetype>
            <v:shape id="Pole tekstowe 2" o:spid="_x0000_s1026" type="#_x0000_t202" style="position:absolute;left:0;text-align:left;margin-left:284.4pt;margin-top:32pt;width:181.1pt;height:78.85pt;z-index:251658241;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op-margin-area;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6tz+AEAAM4DAAAOAAAAZHJzL2Uyb0RvYy54bWysU8tu2zAQvBfoPxC813rUbiLBcpAmTVEg&#10;fQBJP4CmKIsoyWVJ2pL79VlSimM0t6I6EFwtObszO1xfjVqRg3BegmloscgpEYZDK82uoT8f795d&#10;UuIDMy1TYERDj8LTq83bN+vB1qKEHlQrHEEQ4+vBNrQPwdZZ5nkvNPMLsMJgsgOnWcDQ7bLWsQHR&#10;tcrKPP+QDeBa64AL7/Hv7ZSkm4TfdYKH713nRSCqodhbSKtL6zau2WbN6p1jtpd8boP9QxeaSYNF&#10;T1C3LDCyd/IVlJbcgYcuLDjoDLpOcpE4IJsi/4vNQ8+sSFxQHG9PMvn/B8u/HR7sD0fC+BFGHGAi&#10;4e098F+eGLjpmdmJa+dg6AVrsXARJcsG6+v5apTa1z6CbIev0OKQ2T5AAho7p6MqyJMgOg7geBJd&#10;jIFw/FmWVVVdYIpjrsjz4n21SjVY/XzdOh8+C9AkbhrqcKoJnh3ufYjtsPr5SKxm4E4qlSarDBka&#10;Wq3KVbpwltEyoPGU1A29zOM3WSGy/GTadDkwqaY9FlBmph2ZTpzDuB3xYKS/hfaIAjiYDIYPAjc9&#10;uD+UDGiuhvrfe+YEJeqLQRGrYrmMbkzBcnVRYuDOM9vzDDMcoRoaKJm2NyE5eOJ6jWJ3Msnw0snc&#10;K5omqTMbPLryPE6nXp7h5gkAAP//AwBQSwMEFAAGAAgAAAAhAN/aXa/hAAAACgEAAA8AAABkcnMv&#10;ZG93bnJldi54bWxMj81OwzAQhO9IvIO1SNyok9CkbZpNhVA5IHEopdxd2/mB2I5iJw08PcsJbrOa&#10;0ew3xW42HZv04FtnEeJFBExb6VRra4TT29PdGpgPwirROasRvrSHXXl9VYhcuYt91dMx1IxKrM8F&#10;QhNCn3PuZaON8AvXa0te5QYjAp1DzdUgLlRuOp5EUcaNaC19aESvHxstP4+jQaie31fmZVntT/sx&#10;/f6YUjkfaol4ezM/bIEFPYe/MPziEzqUxHR2o1WedQhptib0gJAtaRMFNvcxiTNCksQr4GXB/08o&#10;fwAAAP//AwBQSwECLQAUAAYACAAAACEAtoM4kv4AAADhAQAAEwAAAAAAAAAAAAAAAAAAAAAAW0Nv&#10;bnRlbnRfVHlwZXNdLnhtbFBLAQItABQABgAIAAAAIQA4/SH/1gAAAJQBAAALAAAAAAAAAAAAAAAA&#10;AC8BAABfcmVscy8ucmVsc1BLAQItABQABgAIAAAAIQCc56tz+AEAAM4DAAAOAAAAAAAAAAAAAAAA&#10;AC4CAABkcnMvZTJvRG9jLnhtbFBLAQItABQABgAIAAAAIQDf2l2v4QAAAAoBAAAPAAAAAAAAAAAA&#10;AAAAAFIEAABkcnMvZG93bnJldi54bWxQSwUGAAAAAAQABADzAAAAYAUAAAAA&#10;" filled="f" stroked="f">
              <v:textbox>
                <w:txbxContent>
                  <w:p w14:paraId="77EFA437" w14:textId="77777777" w:rsidR="004B48FD" w:rsidRPr="00DB0F8E" w:rsidRDefault="004B48FD" w:rsidP="004B48FD">
                    <w:pPr>
                      <w:jc w:val="right"/>
                      <w:rPr>
                        <w:b/>
                        <w:bCs/>
                        <w:color w:val="808080" w:themeColor="background1" w:themeShade="80"/>
                        <w:sz w:val="18"/>
                        <w:szCs w:val="18"/>
                      </w:rPr>
                    </w:pPr>
                    <w:r w:rsidRPr="00DB0F8E">
                      <w:rPr>
                        <w:b/>
                        <w:bCs/>
                        <w:color w:val="808080" w:themeColor="background1" w:themeShade="80"/>
                        <w:sz w:val="18"/>
                        <w:szCs w:val="18"/>
                      </w:rPr>
                      <w:t xml:space="preserve">\ audyt wewnętrzny i </w:t>
                    </w:r>
                    <w:proofErr w:type="spellStart"/>
                    <w:r w:rsidRPr="00DB0F8E">
                      <w:rPr>
                        <w:b/>
                        <w:bCs/>
                        <w:color w:val="808080" w:themeColor="background1" w:themeShade="80"/>
                        <w:sz w:val="18"/>
                        <w:szCs w:val="18"/>
                      </w:rPr>
                      <w:t>compliance</w:t>
                    </w:r>
                    <w:proofErr w:type="spellEnd"/>
                    <w:r w:rsidRPr="00DB0F8E">
                      <w:rPr>
                        <w:b/>
                        <w:bCs/>
                        <w:color w:val="808080" w:themeColor="background1" w:themeShade="80"/>
                        <w:sz w:val="18"/>
                        <w:szCs w:val="18"/>
                      </w:rPr>
                      <w:br/>
                      <w:t>\ bezpieczeństwo teleinformatyczne</w:t>
                    </w:r>
                    <w:r w:rsidRPr="00DB0F8E">
                      <w:rPr>
                        <w:b/>
                        <w:bCs/>
                        <w:color w:val="808080" w:themeColor="background1" w:themeShade="80"/>
                        <w:sz w:val="18"/>
                        <w:szCs w:val="18"/>
                      </w:rPr>
                      <w:br/>
                      <w:t>\ bezpieczeństwo obrotu gospodarczego</w:t>
                    </w:r>
                    <w:r w:rsidRPr="00DB0F8E">
                      <w:rPr>
                        <w:b/>
                        <w:bCs/>
                        <w:color w:val="808080" w:themeColor="background1" w:themeShade="80"/>
                        <w:sz w:val="18"/>
                        <w:szCs w:val="18"/>
                      </w:rPr>
                      <w:br/>
                      <w:t>\ bezpieczeństwo przeciwpożarow</w:t>
                    </w:r>
                    <w:r>
                      <w:rPr>
                        <w:b/>
                        <w:bCs/>
                        <w:color w:val="808080" w:themeColor="background1" w:themeShade="80"/>
                        <w:sz w:val="18"/>
                        <w:szCs w:val="18"/>
                      </w:rPr>
                      <w:t>e</w:t>
                    </w:r>
                    <w:r>
                      <w:rPr>
                        <w:b/>
                        <w:bCs/>
                        <w:color w:val="808080" w:themeColor="background1" w:themeShade="80"/>
                        <w:sz w:val="18"/>
                        <w:szCs w:val="18"/>
                      </w:rPr>
                      <w:br/>
                    </w:r>
                    <w:r w:rsidRPr="00DB0F8E">
                      <w:rPr>
                        <w:b/>
                        <w:bCs/>
                        <w:color w:val="808080" w:themeColor="background1" w:themeShade="80"/>
                        <w:sz w:val="18"/>
                        <w:szCs w:val="18"/>
                      </w:rPr>
                      <w:t>\ wykłady, szkolenia eksperckie</w:t>
                    </w:r>
                  </w:p>
                </w:txbxContent>
              </v:textbox>
              <w10:wrap type="square" anchorx="margin" anchory="margin"/>
              <w10:anchorlock/>
            </v:shape>
          </w:pict>
        </mc:Fallback>
      </mc:AlternateContent>
    </w:r>
  </w:p>
  <w:p w14:paraId="6F5B13FC" w14:textId="77777777" w:rsidR="004B48FD" w:rsidRDefault="004B48FD" w:rsidP="004B48FD">
    <w:pPr>
      <w:pStyle w:val="Nagwek"/>
    </w:pPr>
  </w:p>
  <w:p w14:paraId="141A8A75" w14:textId="77777777" w:rsidR="004B48FD" w:rsidRDefault="004B48FD" w:rsidP="004B48FD">
    <w:pPr>
      <w:pStyle w:val="Nagwek"/>
    </w:pPr>
  </w:p>
  <w:p w14:paraId="593E7129" w14:textId="108F1515" w:rsidR="004B48FD" w:rsidRDefault="004B48FD" w:rsidP="004B48FD">
    <w:pPr>
      <w:rPr>
        <w:b/>
        <w:sz w:val="28"/>
        <w:szCs w:val="28"/>
      </w:rPr>
    </w:pPr>
    <w:r>
      <w:rPr>
        <w:b/>
        <w:sz w:val="28"/>
        <w:szCs w:val="28"/>
      </w:rPr>
      <w:t xml:space="preserve">           </w:t>
    </w:r>
    <w:r w:rsidRPr="006229DC">
      <w:rPr>
        <w:b/>
        <w:sz w:val="28"/>
        <w:szCs w:val="28"/>
      </w:rPr>
      <w:t xml:space="preserve">RDB </w:t>
    </w:r>
    <w:r>
      <w:rPr>
        <w:b/>
        <w:sz w:val="28"/>
        <w:szCs w:val="28"/>
      </w:rPr>
      <w:t xml:space="preserve">– IGNIS                                                  </w:t>
    </w:r>
  </w:p>
  <w:p w14:paraId="47BF2F46" w14:textId="77777777" w:rsidR="004B48FD" w:rsidRDefault="004B48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2F6"/>
    <w:multiLevelType w:val="hybridMultilevel"/>
    <w:tmpl w:val="C8C0FBF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5AB17DD"/>
    <w:multiLevelType w:val="hybridMultilevel"/>
    <w:tmpl w:val="0B02BD6C"/>
    <w:lvl w:ilvl="0" w:tplc="0A7237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6371B0B"/>
    <w:multiLevelType w:val="hybridMultilevel"/>
    <w:tmpl w:val="666CCA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E26D56"/>
    <w:multiLevelType w:val="hybridMultilevel"/>
    <w:tmpl w:val="39780B2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09147CD7"/>
    <w:multiLevelType w:val="multilevel"/>
    <w:tmpl w:val="3AB4673C"/>
    <w:lvl w:ilvl="0">
      <w:start w:val="4"/>
      <w:numFmt w:val="decimal"/>
      <w:lvlText w:val="%1"/>
      <w:lvlJc w:val="left"/>
      <w:pPr>
        <w:ind w:left="420" w:hanging="420"/>
      </w:pPr>
      <w:rPr>
        <w:rFonts w:hint="default"/>
      </w:rPr>
    </w:lvl>
    <w:lvl w:ilvl="1">
      <w:start w:val="1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5D10FE"/>
    <w:multiLevelType w:val="hybridMultilevel"/>
    <w:tmpl w:val="2E68D02C"/>
    <w:lvl w:ilvl="0" w:tplc="41CA741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7058DA"/>
    <w:multiLevelType w:val="hybridMultilevel"/>
    <w:tmpl w:val="C3A419F4"/>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 w15:restartNumberingAfterBreak="0">
    <w:nsid w:val="12BF54A3"/>
    <w:multiLevelType w:val="hybridMultilevel"/>
    <w:tmpl w:val="8ADA56C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 w15:restartNumberingAfterBreak="0">
    <w:nsid w:val="131F313C"/>
    <w:multiLevelType w:val="hybridMultilevel"/>
    <w:tmpl w:val="F7482D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DB48CF"/>
    <w:multiLevelType w:val="hybridMultilevel"/>
    <w:tmpl w:val="1E20FD02"/>
    <w:lvl w:ilvl="0" w:tplc="D5DE42DA">
      <w:start w:val="1"/>
      <w:numFmt w:val="bullet"/>
      <w:lvlText w:val=""/>
      <w:lvlJc w:val="left"/>
      <w:pPr>
        <w:ind w:left="720" w:hanging="360"/>
      </w:pPr>
      <w:rPr>
        <w:rFonts w:ascii="Symbol" w:hAnsi="Symbol" w:hint="default"/>
        <w:color w:val="000000" w:themeColor="text1"/>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AD6918"/>
    <w:multiLevelType w:val="multilevel"/>
    <w:tmpl w:val="8C7CF0C8"/>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AF2079"/>
    <w:multiLevelType w:val="hybridMultilevel"/>
    <w:tmpl w:val="1BC0FE68"/>
    <w:lvl w:ilvl="0" w:tplc="FFFFFFFF">
      <w:start w:val="1"/>
      <w:numFmt w:val="decimal"/>
      <w:lvlText w:val="%1)"/>
      <w:lvlJc w:val="left"/>
      <w:pPr>
        <w:ind w:left="426" w:hanging="360"/>
      </w:pPr>
    </w:lvl>
    <w:lvl w:ilvl="1" w:tplc="FFFFFFFF">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12" w15:restartNumberingAfterBreak="0">
    <w:nsid w:val="24976C05"/>
    <w:multiLevelType w:val="hybridMultilevel"/>
    <w:tmpl w:val="2098CFA4"/>
    <w:lvl w:ilvl="0" w:tplc="D5DE42DA">
      <w:start w:val="1"/>
      <w:numFmt w:val="bullet"/>
      <w:lvlText w:val=""/>
      <w:lvlJc w:val="left"/>
      <w:pPr>
        <w:ind w:left="720" w:hanging="360"/>
      </w:pPr>
      <w:rPr>
        <w:rFonts w:ascii="Symbol" w:hAnsi="Symbol" w:hint="default"/>
        <w:color w:val="000000" w:themeColor="text1"/>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F41074"/>
    <w:multiLevelType w:val="hybridMultilevel"/>
    <w:tmpl w:val="E33CFF38"/>
    <w:lvl w:ilvl="0" w:tplc="08889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EF22ADC"/>
    <w:multiLevelType w:val="hybridMultilevel"/>
    <w:tmpl w:val="623C0FCC"/>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15:restartNumberingAfterBreak="0">
    <w:nsid w:val="303C25B7"/>
    <w:multiLevelType w:val="hybridMultilevel"/>
    <w:tmpl w:val="1BC0FE68"/>
    <w:lvl w:ilvl="0" w:tplc="04090011">
      <w:start w:val="1"/>
      <w:numFmt w:val="decimal"/>
      <w:lvlText w:val="%1)"/>
      <w:lvlJc w:val="left"/>
      <w:pPr>
        <w:ind w:left="428" w:hanging="360"/>
      </w:pPr>
    </w:lvl>
    <w:lvl w:ilvl="1" w:tplc="04090019">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33E1048F"/>
    <w:multiLevelType w:val="hybridMultilevel"/>
    <w:tmpl w:val="17C8D2BC"/>
    <w:lvl w:ilvl="0" w:tplc="233867A8">
      <w:start w:val="1"/>
      <w:numFmt w:val="decimal"/>
      <w:lvlText w:val="%1)"/>
      <w:lvlJc w:val="left"/>
      <w:pPr>
        <w:ind w:left="360" w:hanging="360"/>
      </w:pPr>
      <w:rPr>
        <w:rFonts w:eastAsia="Calibri"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A5B65B8"/>
    <w:multiLevelType w:val="hybridMultilevel"/>
    <w:tmpl w:val="1BC0FE68"/>
    <w:lvl w:ilvl="0" w:tplc="FFFFFFFF">
      <w:start w:val="1"/>
      <w:numFmt w:val="decimal"/>
      <w:lvlText w:val="%1)"/>
      <w:lvlJc w:val="lef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18" w15:restartNumberingAfterBreak="0">
    <w:nsid w:val="41644E25"/>
    <w:multiLevelType w:val="hybridMultilevel"/>
    <w:tmpl w:val="067E71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45753"/>
    <w:multiLevelType w:val="singleLevel"/>
    <w:tmpl w:val="7682CAB6"/>
    <w:lvl w:ilvl="0">
      <w:start w:val="1"/>
      <w:numFmt w:val="upperRoman"/>
      <w:pStyle w:val="Nagwek8"/>
      <w:lvlText w:val="%1."/>
      <w:lvlJc w:val="left"/>
      <w:pPr>
        <w:tabs>
          <w:tab w:val="num" w:pos="720"/>
        </w:tabs>
        <w:ind w:left="720" w:hanging="720"/>
      </w:pPr>
      <w:rPr>
        <w:rFonts w:hint="default"/>
        <w:b/>
      </w:rPr>
    </w:lvl>
  </w:abstractNum>
  <w:abstractNum w:abstractNumId="20" w15:restartNumberingAfterBreak="0">
    <w:nsid w:val="44B477C7"/>
    <w:multiLevelType w:val="hybridMultilevel"/>
    <w:tmpl w:val="DBF861C2"/>
    <w:lvl w:ilvl="0" w:tplc="08889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6F5E17"/>
    <w:multiLevelType w:val="hybridMultilevel"/>
    <w:tmpl w:val="AD7A970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4FBE6871"/>
    <w:multiLevelType w:val="hybridMultilevel"/>
    <w:tmpl w:val="BC5A43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B80E9F"/>
    <w:multiLevelType w:val="hybridMultilevel"/>
    <w:tmpl w:val="21762A4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59B71334"/>
    <w:multiLevelType w:val="hybridMultilevel"/>
    <w:tmpl w:val="067E71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F54478"/>
    <w:multiLevelType w:val="hybridMultilevel"/>
    <w:tmpl w:val="0062128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5A151C55"/>
    <w:multiLevelType w:val="multilevel"/>
    <w:tmpl w:val="377849C0"/>
    <w:lvl w:ilvl="0">
      <w:start w:val="4"/>
      <w:numFmt w:val="decimal"/>
      <w:lvlText w:val="%1"/>
      <w:lvlJc w:val="left"/>
      <w:pPr>
        <w:ind w:left="420" w:hanging="420"/>
      </w:pPr>
      <w:rPr>
        <w:rFonts w:hint="default"/>
      </w:rPr>
    </w:lvl>
    <w:lvl w:ilvl="1">
      <w:start w:val="14"/>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73022F"/>
    <w:multiLevelType w:val="hybridMultilevel"/>
    <w:tmpl w:val="2A1025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180EAB"/>
    <w:multiLevelType w:val="singleLevel"/>
    <w:tmpl w:val="04D6045E"/>
    <w:lvl w:ilvl="0">
      <w:start w:val="1"/>
      <w:numFmt w:val="decimal"/>
      <w:lvlText w:val="%1."/>
      <w:lvlJc w:val="left"/>
      <w:pPr>
        <w:ind w:left="720" w:hanging="360"/>
      </w:pPr>
      <w:rPr>
        <w:rFonts w:hint="default"/>
      </w:rPr>
    </w:lvl>
  </w:abstractNum>
  <w:abstractNum w:abstractNumId="29" w15:restartNumberingAfterBreak="0">
    <w:nsid w:val="61AF43C7"/>
    <w:multiLevelType w:val="hybridMultilevel"/>
    <w:tmpl w:val="B3E863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07E09"/>
    <w:multiLevelType w:val="hybridMultilevel"/>
    <w:tmpl w:val="EB18B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7401C9"/>
    <w:multiLevelType w:val="hybridMultilevel"/>
    <w:tmpl w:val="35126236"/>
    <w:lvl w:ilvl="0" w:tplc="348894A6">
      <w:start w:val="1"/>
      <w:numFmt w:val="lowerLetter"/>
      <w:lvlText w:val="%1)"/>
      <w:lvlJc w:val="left"/>
      <w:pPr>
        <w:ind w:left="1070" w:hanging="360"/>
      </w:pPr>
      <w:rPr>
        <w:rFonts w:ascii="Times New Roman" w:hAnsi="Times New Roman" w:cs="Times New Roman" w:hint="default"/>
        <w:sz w:val="24"/>
        <w:szCs w:val="24"/>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2" w15:restartNumberingAfterBreak="0">
    <w:nsid w:val="71EF2259"/>
    <w:multiLevelType w:val="hybridMultilevel"/>
    <w:tmpl w:val="1D3CFEBC"/>
    <w:lvl w:ilvl="0" w:tplc="454E141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2B780E"/>
    <w:multiLevelType w:val="hybridMultilevel"/>
    <w:tmpl w:val="C78E06E2"/>
    <w:lvl w:ilvl="0" w:tplc="D16EF744">
      <w:start w:val="1"/>
      <w:numFmt w:val="lowerLetter"/>
      <w:lvlText w:val="%1)"/>
      <w:lvlJc w:val="left"/>
      <w:pPr>
        <w:ind w:left="1068" w:hanging="360"/>
      </w:pPr>
      <w:rPr>
        <w:rFonts w:ascii="Times New Roman" w:hAnsi="Times New Roman" w:cs="Times New Roman" w:hint="default"/>
        <w:sz w:val="24"/>
        <w:szCs w:val="24"/>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F40E66"/>
    <w:multiLevelType w:val="hybridMultilevel"/>
    <w:tmpl w:val="3AF2A0E0"/>
    <w:lvl w:ilvl="0" w:tplc="B93A71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E62040"/>
    <w:multiLevelType w:val="hybridMultilevel"/>
    <w:tmpl w:val="70DC200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5666AB"/>
    <w:multiLevelType w:val="hybridMultilevel"/>
    <w:tmpl w:val="3344093A"/>
    <w:lvl w:ilvl="0" w:tplc="307C9328">
      <w:start w:val="1"/>
      <w:numFmt w:val="decimal"/>
      <w:lvlText w:val="%1)"/>
      <w:lvlJc w:val="left"/>
      <w:pPr>
        <w:ind w:left="1069" w:hanging="360"/>
      </w:pPr>
      <w:rPr>
        <w:rFonts w:ascii="Times New Roman" w:hAnsi="Times New Roman" w:cs="Times New Roman" w:hint="default"/>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7FD27C4F"/>
    <w:multiLevelType w:val="hybridMultilevel"/>
    <w:tmpl w:val="70DC200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107581">
    <w:abstractNumId w:val="28"/>
  </w:num>
  <w:num w:numId="2" w16cid:durableId="45220798">
    <w:abstractNumId w:val="19"/>
  </w:num>
  <w:num w:numId="3" w16cid:durableId="2074043406">
    <w:abstractNumId w:val="20"/>
  </w:num>
  <w:num w:numId="4" w16cid:durableId="1477063123">
    <w:abstractNumId w:val="27"/>
  </w:num>
  <w:num w:numId="5" w16cid:durableId="193471555">
    <w:abstractNumId w:val="10"/>
  </w:num>
  <w:num w:numId="6" w16cid:durableId="2112359899">
    <w:abstractNumId w:val="13"/>
  </w:num>
  <w:num w:numId="7" w16cid:durableId="1351639867">
    <w:abstractNumId w:val="12"/>
  </w:num>
  <w:num w:numId="8" w16cid:durableId="2125028467">
    <w:abstractNumId w:val="33"/>
  </w:num>
  <w:num w:numId="9" w16cid:durableId="804548942">
    <w:abstractNumId w:val="15"/>
  </w:num>
  <w:num w:numId="10" w16cid:durableId="1949460594">
    <w:abstractNumId w:val="14"/>
  </w:num>
  <w:num w:numId="11" w16cid:durableId="506141379">
    <w:abstractNumId w:val="22"/>
  </w:num>
  <w:num w:numId="12" w16cid:durableId="1205601679">
    <w:abstractNumId w:val="29"/>
  </w:num>
  <w:num w:numId="13" w16cid:durableId="1561481314">
    <w:abstractNumId w:val="16"/>
  </w:num>
  <w:num w:numId="14" w16cid:durableId="2031640282">
    <w:abstractNumId w:val="9"/>
  </w:num>
  <w:num w:numId="15" w16cid:durableId="676422225">
    <w:abstractNumId w:val="34"/>
  </w:num>
  <w:num w:numId="16" w16cid:durableId="2059471255">
    <w:abstractNumId w:val="11"/>
  </w:num>
  <w:num w:numId="17" w16cid:durableId="1855681202">
    <w:abstractNumId w:val="31"/>
  </w:num>
  <w:num w:numId="18" w16cid:durableId="308175688">
    <w:abstractNumId w:val="5"/>
  </w:num>
  <w:num w:numId="19" w16cid:durableId="1571840026">
    <w:abstractNumId w:val="6"/>
  </w:num>
  <w:num w:numId="20" w16cid:durableId="1530685260">
    <w:abstractNumId w:val="7"/>
  </w:num>
  <w:num w:numId="21" w16cid:durableId="435905422">
    <w:abstractNumId w:val="32"/>
  </w:num>
  <w:num w:numId="22" w16cid:durableId="995571117">
    <w:abstractNumId w:val="8"/>
  </w:num>
  <w:num w:numId="23" w16cid:durableId="1970669050">
    <w:abstractNumId w:val="18"/>
  </w:num>
  <w:num w:numId="24" w16cid:durableId="662852955">
    <w:abstractNumId w:val="23"/>
  </w:num>
  <w:num w:numId="25" w16cid:durableId="919607148">
    <w:abstractNumId w:val="21"/>
  </w:num>
  <w:num w:numId="26" w16cid:durableId="1432509075">
    <w:abstractNumId w:val="0"/>
  </w:num>
  <w:num w:numId="27" w16cid:durableId="374819936">
    <w:abstractNumId w:val="37"/>
  </w:num>
  <w:num w:numId="28" w16cid:durableId="97868357">
    <w:abstractNumId w:val="25"/>
  </w:num>
  <w:num w:numId="29" w16cid:durableId="1027170730">
    <w:abstractNumId w:val="3"/>
  </w:num>
  <w:num w:numId="30" w16cid:durableId="1836870299">
    <w:abstractNumId w:val="1"/>
  </w:num>
  <w:num w:numId="31" w16cid:durableId="1277105593">
    <w:abstractNumId w:val="2"/>
  </w:num>
  <w:num w:numId="32" w16cid:durableId="87164419">
    <w:abstractNumId w:val="30"/>
  </w:num>
  <w:num w:numId="33" w16cid:durableId="1771512452">
    <w:abstractNumId w:val="35"/>
  </w:num>
  <w:num w:numId="34" w16cid:durableId="1720327191">
    <w:abstractNumId w:val="26"/>
  </w:num>
  <w:num w:numId="35" w16cid:durableId="1874343356">
    <w:abstractNumId w:val="4"/>
  </w:num>
  <w:num w:numId="36" w16cid:durableId="1709380124">
    <w:abstractNumId w:val="24"/>
  </w:num>
  <w:num w:numId="37" w16cid:durableId="97796250">
    <w:abstractNumId w:val="17"/>
  </w:num>
  <w:num w:numId="38" w16cid:durableId="64958427">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lickAndTypeStyle w:val="Standardowy"/>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EA4"/>
    <w:rsid w:val="0000003B"/>
    <w:rsid w:val="0000006F"/>
    <w:rsid w:val="0000028F"/>
    <w:rsid w:val="0000055E"/>
    <w:rsid w:val="0000089A"/>
    <w:rsid w:val="000008CA"/>
    <w:rsid w:val="00000AB5"/>
    <w:rsid w:val="00000FA1"/>
    <w:rsid w:val="000014A4"/>
    <w:rsid w:val="000015DD"/>
    <w:rsid w:val="00001B39"/>
    <w:rsid w:val="000020D0"/>
    <w:rsid w:val="00002915"/>
    <w:rsid w:val="00002A13"/>
    <w:rsid w:val="00002C23"/>
    <w:rsid w:val="00003092"/>
    <w:rsid w:val="000037B5"/>
    <w:rsid w:val="00004FCF"/>
    <w:rsid w:val="000050CA"/>
    <w:rsid w:val="000051DB"/>
    <w:rsid w:val="00005422"/>
    <w:rsid w:val="00006757"/>
    <w:rsid w:val="00006CD6"/>
    <w:rsid w:val="00006D7D"/>
    <w:rsid w:val="00007074"/>
    <w:rsid w:val="000070EB"/>
    <w:rsid w:val="00007518"/>
    <w:rsid w:val="00007AE9"/>
    <w:rsid w:val="00007C0C"/>
    <w:rsid w:val="00007DAA"/>
    <w:rsid w:val="00007EA6"/>
    <w:rsid w:val="000100E5"/>
    <w:rsid w:val="0001017F"/>
    <w:rsid w:val="000106DB"/>
    <w:rsid w:val="00010A76"/>
    <w:rsid w:val="00010D2E"/>
    <w:rsid w:val="00010F8B"/>
    <w:rsid w:val="0001128A"/>
    <w:rsid w:val="0001142D"/>
    <w:rsid w:val="00011D5B"/>
    <w:rsid w:val="00012982"/>
    <w:rsid w:val="000129EA"/>
    <w:rsid w:val="00012A2B"/>
    <w:rsid w:val="00012CDE"/>
    <w:rsid w:val="00012E7E"/>
    <w:rsid w:val="0001354F"/>
    <w:rsid w:val="000138A5"/>
    <w:rsid w:val="00013A14"/>
    <w:rsid w:val="00013C90"/>
    <w:rsid w:val="00014413"/>
    <w:rsid w:val="00014AFC"/>
    <w:rsid w:val="000153AF"/>
    <w:rsid w:val="000156E1"/>
    <w:rsid w:val="000158A6"/>
    <w:rsid w:val="000159C6"/>
    <w:rsid w:val="00015DCA"/>
    <w:rsid w:val="00015E65"/>
    <w:rsid w:val="0001632C"/>
    <w:rsid w:val="00016894"/>
    <w:rsid w:val="000169B2"/>
    <w:rsid w:val="00016B59"/>
    <w:rsid w:val="00016B64"/>
    <w:rsid w:val="00016C41"/>
    <w:rsid w:val="0001716E"/>
    <w:rsid w:val="000171EB"/>
    <w:rsid w:val="00017222"/>
    <w:rsid w:val="000174CE"/>
    <w:rsid w:val="000175B5"/>
    <w:rsid w:val="00017E4D"/>
    <w:rsid w:val="0002072F"/>
    <w:rsid w:val="00020CC0"/>
    <w:rsid w:val="00020E92"/>
    <w:rsid w:val="00020F4F"/>
    <w:rsid w:val="00021A1C"/>
    <w:rsid w:val="00021C6A"/>
    <w:rsid w:val="0002210A"/>
    <w:rsid w:val="000228E2"/>
    <w:rsid w:val="00022B18"/>
    <w:rsid w:val="00022C93"/>
    <w:rsid w:val="00022E83"/>
    <w:rsid w:val="00022EF5"/>
    <w:rsid w:val="0002334E"/>
    <w:rsid w:val="00023814"/>
    <w:rsid w:val="00023CCE"/>
    <w:rsid w:val="00023E12"/>
    <w:rsid w:val="00023F26"/>
    <w:rsid w:val="00024872"/>
    <w:rsid w:val="00024DD3"/>
    <w:rsid w:val="00024FD1"/>
    <w:rsid w:val="00024FD5"/>
    <w:rsid w:val="000251BB"/>
    <w:rsid w:val="00025215"/>
    <w:rsid w:val="000252E7"/>
    <w:rsid w:val="000257A8"/>
    <w:rsid w:val="000258A6"/>
    <w:rsid w:val="00025A2F"/>
    <w:rsid w:val="00025D93"/>
    <w:rsid w:val="000260B4"/>
    <w:rsid w:val="0002625A"/>
    <w:rsid w:val="00026433"/>
    <w:rsid w:val="000268DB"/>
    <w:rsid w:val="0002770A"/>
    <w:rsid w:val="00027795"/>
    <w:rsid w:val="00027ADE"/>
    <w:rsid w:val="00027B7F"/>
    <w:rsid w:val="000305ED"/>
    <w:rsid w:val="000306D4"/>
    <w:rsid w:val="00030CCB"/>
    <w:rsid w:val="00031349"/>
    <w:rsid w:val="00031391"/>
    <w:rsid w:val="000313A9"/>
    <w:rsid w:val="0003140C"/>
    <w:rsid w:val="000327BE"/>
    <w:rsid w:val="000328EF"/>
    <w:rsid w:val="00032EB5"/>
    <w:rsid w:val="00033CFC"/>
    <w:rsid w:val="00034181"/>
    <w:rsid w:val="00035832"/>
    <w:rsid w:val="000358BD"/>
    <w:rsid w:val="000366A3"/>
    <w:rsid w:val="00036D8F"/>
    <w:rsid w:val="00036F98"/>
    <w:rsid w:val="000372D8"/>
    <w:rsid w:val="00037499"/>
    <w:rsid w:val="0004024B"/>
    <w:rsid w:val="000408FF"/>
    <w:rsid w:val="00040A78"/>
    <w:rsid w:val="00041978"/>
    <w:rsid w:val="00041D9E"/>
    <w:rsid w:val="00041F05"/>
    <w:rsid w:val="000421E3"/>
    <w:rsid w:val="00042E43"/>
    <w:rsid w:val="000430EA"/>
    <w:rsid w:val="000432A0"/>
    <w:rsid w:val="00043473"/>
    <w:rsid w:val="000435A1"/>
    <w:rsid w:val="00043A16"/>
    <w:rsid w:val="00043EE5"/>
    <w:rsid w:val="00043EE9"/>
    <w:rsid w:val="000442B0"/>
    <w:rsid w:val="000444EE"/>
    <w:rsid w:val="00044698"/>
    <w:rsid w:val="00044C5E"/>
    <w:rsid w:val="000454C8"/>
    <w:rsid w:val="00046949"/>
    <w:rsid w:val="00047211"/>
    <w:rsid w:val="00047212"/>
    <w:rsid w:val="0004732E"/>
    <w:rsid w:val="00047B3E"/>
    <w:rsid w:val="00047B69"/>
    <w:rsid w:val="00047F65"/>
    <w:rsid w:val="00050562"/>
    <w:rsid w:val="000506C5"/>
    <w:rsid w:val="00050989"/>
    <w:rsid w:val="00050BE6"/>
    <w:rsid w:val="00050EA3"/>
    <w:rsid w:val="00050F48"/>
    <w:rsid w:val="00051E8F"/>
    <w:rsid w:val="00051F50"/>
    <w:rsid w:val="00051F5B"/>
    <w:rsid w:val="000521DD"/>
    <w:rsid w:val="0005220D"/>
    <w:rsid w:val="000523CA"/>
    <w:rsid w:val="00052424"/>
    <w:rsid w:val="000526C1"/>
    <w:rsid w:val="00052D1B"/>
    <w:rsid w:val="00053A34"/>
    <w:rsid w:val="00053A7A"/>
    <w:rsid w:val="00053DB5"/>
    <w:rsid w:val="0005455A"/>
    <w:rsid w:val="000547AD"/>
    <w:rsid w:val="00054D19"/>
    <w:rsid w:val="00054D6E"/>
    <w:rsid w:val="0005550C"/>
    <w:rsid w:val="000558C4"/>
    <w:rsid w:val="00055C79"/>
    <w:rsid w:val="00056657"/>
    <w:rsid w:val="00056817"/>
    <w:rsid w:val="00056AB1"/>
    <w:rsid w:val="00056B96"/>
    <w:rsid w:val="00056F25"/>
    <w:rsid w:val="000574A7"/>
    <w:rsid w:val="000577DA"/>
    <w:rsid w:val="0005793D"/>
    <w:rsid w:val="000579D9"/>
    <w:rsid w:val="00057BC5"/>
    <w:rsid w:val="00057E16"/>
    <w:rsid w:val="00057FE3"/>
    <w:rsid w:val="0006007C"/>
    <w:rsid w:val="00060255"/>
    <w:rsid w:val="00060516"/>
    <w:rsid w:val="00060685"/>
    <w:rsid w:val="00061160"/>
    <w:rsid w:val="0006150E"/>
    <w:rsid w:val="0006199D"/>
    <w:rsid w:val="00061A75"/>
    <w:rsid w:val="00061AC6"/>
    <w:rsid w:val="00061BC0"/>
    <w:rsid w:val="000623BA"/>
    <w:rsid w:val="000625E2"/>
    <w:rsid w:val="00062852"/>
    <w:rsid w:val="000628C2"/>
    <w:rsid w:val="000631DB"/>
    <w:rsid w:val="00063679"/>
    <w:rsid w:val="000636D5"/>
    <w:rsid w:val="0006375E"/>
    <w:rsid w:val="0006398F"/>
    <w:rsid w:val="00063A11"/>
    <w:rsid w:val="00064577"/>
    <w:rsid w:val="00064A25"/>
    <w:rsid w:val="000654B2"/>
    <w:rsid w:val="0006565F"/>
    <w:rsid w:val="00065B27"/>
    <w:rsid w:val="00065B31"/>
    <w:rsid w:val="00065C5C"/>
    <w:rsid w:val="00066503"/>
    <w:rsid w:val="000668C2"/>
    <w:rsid w:val="000668C8"/>
    <w:rsid w:val="000669BD"/>
    <w:rsid w:val="0006746B"/>
    <w:rsid w:val="00067AD4"/>
    <w:rsid w:val="000707BD"/>
    <w:rsid w:val="000717B3"/>
    <w:rsid w:val="000717C9"/>
    <w:rsid w:val="00072104"/>
    <w:rsid w:val="0007211C"/>
    <w:rsid w:val="000724AB"/>
    <w:rsid w:val="00072D2D"/>
    <w:rsid w:val="0007334B"/>
    <w:rsid w:val="000735C6"/>
    <w:rsid w:val="00073DC9"/>
    <w:rsid w:val="00073F16"/>
    <w:rsid w:val="0007420C"/>
    <w:rsid w:val="000750CC"/>
    <w:rsid w:val="00075547"/>
    <w:rsid w:val="00075F7F"/>
    <w:rsid w:val="000764C7"/>
    <w:rsid w:val="00076A3C"/>
    <w:rsid w:val="0007746E"/>
    <w:rsid w:val="00077602"/>
    <w:rsid w:val="00077720"/>
    <w:rsid w:val="00077D68"/>
    <w:rsid w:val="000800FE"/>
    <w:rsid w:val="000802C4"/>
    <w:rsid w:val="00080789"/>
    <w:rsid w:val="000814C3"/>
    <w:rsid w:val="00081CCC"/>
    <w:rsid w:val="00081F92"/>
    <w:rsid w:val="0008223C"/>
    <w:rsid w:val="00082459"/>
    <w:rsid w:val="00082799"/>
    <w:rsid w:val="000828BD"/>
    <w:rsid w:val="00082D56"/>
    <w:rsid w:val="000830C2"/>
    <w:rsid w:val="000832B5"/>
    <w:rsid w:val="000837CE"/>
    <w:rsid w:val="0008398B"/>
    <w:rsid w:val="0008525A"/>
    <w:rsid w:val="000852B0"/>
    <w:rsid w:val="00085396"/>
    <w:rsid w:val="000859E5"/>
    <w:rsid w:val="00085FA5"/>
    <w:rsid w:val="00086949"/>
    <w:rsid w:val="00086CA6"/>
    <w:rsid w:val="00086FFA"/>
    <w:rsid w:val="000876AF"/>
    <w:rsid w:val="00087826"/>
    <w:rsid w:val="0008790A"/>
    <w:rsid w:val="00090002"/>
    <w:rsid w:val="00090170"/>
    <w:rsid w:val="00090174"/>
    <w:rsid w:val="0009085E"/>
    <w:rsid w:val="000910DD"/>
    <w:rsid w:val="00091845"/>
    <w:rsid w:val="000921FF"/>
    <w:rsid w:val="000924DA"/>
    <w:rsid w:val="0009252B"/>
    <w:rsid w:val="0009299A"/>
    <w:rsid w:val="000929B0"/>
    <w:rsid w:val="00092AD8"/>
    <w:rsid w:val="00092DED"/>
    <w:rsid w:val="000930B4"/>
    <w:rsid w:val="000932FA"/>
    <w:rsid w:val="00093746"/>
    <w:rsid w:val="00093C56"/>
    <w:rsid w:val="00094273"/>
    <w:rsid w:val="00094CDC"/>
    <w:rsid w:val="00094D1C"/>
    <w:rsid w:val="00095255"/>
    <w:rsid w:val="0009598B"/>
    <w:rsid w:val="000962AD"/>
    <w:rsid w:val="0009685E"/>
    <w:rsid w:val="00096C4A"/>
    <w:rsid w:val="00096C95"/>
    <w:rsid w:val="00096E35"/>
    <w:rsid w:val="00097738"/>
    <w:rsid w:val="00097D1D"/>
    <w:rsid w:val="000A00F7"/>
    <w:rsid w:val="000A0415"/>
    <w:rsid w:val="000A197A"/>
    <w:rsid w:val="000A19EA"/>
    <w:rsid w:val="000A215E"/>
    <w:rsid w:val="000A2AE9"/>
    <w:rsid w:val="000A2C68"/>
    <w:rsid w:val="000A31C9"/>
    <w:rsid w:val="000A31D7"/>
    <w:rsid w:val="000A340E"/>
    <w:rsid w:val="000A3A84"/>
    <w:rsid w:val="000A5596"/>
    <w:rsid w:val="000A5D0D"/>
    <w:rsid w:val="000A5D6A"/>
    <w:rsid w:val="000A6367"/>
    <w:rsid w:val="000A643A"/>
    <w:rsid w:val="000A6B7D"/>
    <w:rsid w:val="000A6D2C"/>
    <w:rsid w:val="000A7136"/>
    <w:rsid w:val="000A73A8"/>
    <w:rsid w:val="000A7475"/>
    <w:rsid w:val="000A7C94"/>
    <w:rsid w:val="000A7F91"/>
    <w:rsid w:val="000A7F97"/>
    <w:rsid w:val="000A7FCE"/>
    <w:rsid w:val="000A7FF8"/>
    <w:rsid w:val="000B0159"/>
    <w:rsid w:val="000B02F7"/>
    <w:rsid w:val="000B0B1C"/>
    <w:rsid w:val="000B0D54"/>
    <w:rsid w:val="000B1115"/>
    <w:rsid w:val="000B116E"/>
    <w:rsid w:val="000B1274"/>
    <w:rsid w:val="000B16E3"/>
    <w:rsid w:val="000B1CD9"/>
    <w:rsid w:val="000B1EC1"/>
    <w:rsid w:val="000B230F"/>
    <w:rsid w:val="000B289B"/>
    <w:rsid w:val="000B292F"/>
    <w:rsid w:val="000B2C4C"/>
    <w:rsid w:val="000B2C82"/>
    <w:rsid w:val="000B2E77"/>
    <w:rsid w:val="000B2E95"/>
    <w:rsid w:val="000B3768"/>
    <w:rsid w:val="000B3865"/>
    <w:rsid w:val="000B386C"/>
    <w:rsid w:val="000B4574"/>
    <w:rsid w:val="000B4588"/>
    <w:rsid w:val="000B45A1"/>
    <w:rsid w:val="000B4699"/>
    <w:rsid w:val="000B4E98"/>
    <w:rsid w:val="000B58BF"/>
    <w:rsid w:val="000B6218"/>
    <w:rsid w:val="000B6F1F"/>
    <w:rsid w:val="000B716B"/>
    <w:rsid w:val="000B78C6"/>
    <w:rsid w:val="000B78D8"/>
    <w:rsid w:val="000B792B"/>
    <w:rsid w:val="000B7DE7"/>
    <w:rsid w:val="000C015C"/>
    <w:rsid w:val="000C06ED"/>
    <w:rsid w:val="000C08F0"/>
    <w:rsid w:val="000C0AB6"/>
    <w:rsid w:val="000C0C04"/>
    <w:rsid w:val="000C0E09"/>
    <w:rsid w:val="000C0F8F"/>
    <w:rsid w:val="000C191C"/>
    <w:rsid w:val="000C1D8C"/>
    <w:rsid w:val="000C2235"/>
    <w:rsid w:val="000C2373"/>
    <w:rsid w:val="000C27E0"/>
    <w:rsid w:val="000C2CB3"/>
    <w:rsid w:val="000C3132"/>
    <w:rsid w:val="000C37A4"/>
    <w:rsid w:val="000C39B8"/>
    <w:rsid w:val="000C3A12"/>
    <w:rsid w:val="000C3E15"/>
    <w:rsid w:val="000C3EEC"/>
    <w:rsid w:val="000C40A7"/>
    <w:rsid w:val="000C4481"/>
    <w:rsid w:val="000C4584"/>
    <w:rsid w:val="000C47BB"/>
    <w:rsid w:val="000C4986"/>
    <w:rsid w:val="000C5342"/>
    <w:rsid w:val="000C57E3"/>
    <w:rsid w:val="000C5FF4"/>
    <w:rsid w:val="000C6529"/>
    <w:rsid w:val="000C6E14"/>
    <w:rsid w:val="000C7716"/>
    <w:rsid w:val="000C7B58"/>
    <w:rsid w:val="000C7CCC"/>
    <w:rsid w:val="000D00B3"/>
    <w:rsid w:val="000D0680"/>
    <w:rsid w:val="000D097D"/>
    <w:rsid w:val="000D0ED3"/>
    <w:rsid w:val="000D13DB"/>
    <w:rsid w:val="000D17DE"/>
    <w:rsid w:val="000D18AF"/>
    <w:rsid w:val="000D1C18"/>
    <w:rsid w:val="000D1C90"/>
    <w:rsid w:val="000D20B9"/>
    <w:rsid w:val="000D245D"/>
    <w:rsid w:val="000D29B5"/>
    <w:rsid w:val="000D2D66"/>
    <w:rsid w:val="000D314D"/>
    <w:rsid w:val="000D33A5"/>
    <w:rsid w:val="000D3824"/>
    <w:rsid w:val="000D3905"/>
    <w:rsid w:val="000D425D"/>
    <w:rsid w:val="000D4CBB"/>
    <w:rsid w:val="000D4E65"/>
    <w:rsid w:val="000D4F93"/>
    <w:rsid w:val="000D55FB"/>
    <w:rsid w:val="000D5710"/>
    <w:rsid w:val="000D5833"/>
    <w:rsid w:val="000D6109"/>
    <w:rsid w:val="000D62FC"/>
    <w:rsid w:val="000D6503"/>
    <w:rsid w:val="000D65D0"/>
    <w:rsid w:val="000D679B"/>
    <w:rsid w:val="000D74DF"/>
    <w:rsid w:val="000D75D6"/>
    <w:rsid w:val="000D779C"/>
    <w:rsid w:val="000D7FBB"/>
    <w:rsid w:val="000E0133"/>
    <w:rsid w:val="000E014B"/>
    <w:rsid w:val="000E0222"/>
    <w:rsid w:val="000E04E0"/>
    <w:rsid w:val="000E08C7"/>
    <w:rsid w:val="000E19F9"/>
    <w:rsid w:val="000E219F"/>
    <w:rsid w:val="000E2220"/>
    <w:rsid w:val="000E22A3"/>
    <w:rsid w:val="000E2606"/>
    <w:rsid w:val="000E2A27"/>
    <w:rsid w:val="000E2B05"/>
    <w:rsid w:val="000E2B6C"/>
    <w:rsid w:val="000E32F4"/>
    <w:rsid w:val="000E34C3"/>
    <w:rsid w:val="000E3998"/>
    <w:rsid w:val="000E3A37"/>
    <w:rsid w:val="000E3C1D"/>
    <w:rsid w:val="000E4182"/>
    <w:rsid w:val="000E4504"/>
    <w:rsid w:val="000E48B3"/>
    <w:rsid w:val="000E49F9"/>
    <w:rsid w:val="000E4ADA"/>
    <w:rsid w:val="000E4CC6"/>
    <w:rsid w:val="000E542B"/>
    <w:rsid w:val="000E5503"/>
    <w:rsid w:val="000E5CDC"/>
    <w:rsid w:val="000E6426"/>
    <w:rsid w:val="000E67BA"/>
    <w:rsid w:val="000E67DC"/>
    <w:rsid w:val="000E7214"/>
    <w:rsid w:val="000E74DB"/>
    <w:rsid w:val="000E7A44"/>
    <w:rsid w:val="000E7BD4"/>
    <w:rsid w:val="000F0175"/>
    <w:rsid w:val="000F0DE4"/>
    <w:rsid w:val="000F11CD"/>
    <w:rsid w:val="000F1209"/>
    <w:rsid w:val="000F1B84"/>
    <w:rsid w:val="000F1C75"/>
    <w:rsid w:val="000F1F5E"/>
    <w:rsid w:val="000F2073"/>
    <w:rsid w:val="000F27DC"/>
    <w:rsid w:val="000F2E46"/>
    <w:rsid w:val="000F33A2"/>
    <w:rsid w:val="000F410F"/>
    <w:rsid w:val="000F426F"/>
    <w:rsid w:val="000F45E1"/>
    <w:rsid w:val="000F460C"/>
    <w:rsid w:val="000F4A7C"/>
    <w:rsid w:val="000F4BA8"/>
    <w:rsid w:val="000F512E"/>
    <w:rsid w:val="000F5241"/>
    <w:rsid w:val="000F52E8"/>
    <w:rsid w:val="000F587B"/>
    <w:rsid w:val="000F6032"/>
    <w:rsid w:val="000F61BA"/>
    <w:rsid w:val="000F6208"/>
    <w:rsid w:val="000F6508"/>
    <w:rsid w:val="000F6952"/>
    <w:rsid w:val="000F6D6E"/>
    <w:rsid w:val="000F7529"/>
    <w:rsid w:val="000F7889"/>
    <w:rsid w:val="00100F4B"/>
    <w:rsid w:val="00101236"/>
    <w:rsid w:val="001017DE"/>
    <w:rsid w:val="00101DFA"/>
    <w:rsid w:val="00102581"/>
    <w:rsid w:val="001025FE"/>
    <w:rsid w:val="001026EC"/>
    <w:rsid w:val="00102FDA"/>
    <w:rsid w:val="001038AA"/>
    <w:rsid w:val="00103D2F"/>
    <w:rsid w:val="00104496"/>
    <w:rsid w:val="001048F1"/>
    <w:rsid w:val="00104F8C"/>
    <w:rsid w:val="00105F40"/>
    <w:rsid w:val="001060B2"/>
    <w:rsid w:val="001062FC"/>
    <w:rsid w:val="001063A2"/>
    <w:rsid w:val="0010653B"/>
    <w:rsid w:val="0010786F"/>
    <w:rsid w:val="001079BB"/>
    <w:rsid w:val="00107BA9"/>
    <w:rsid w:val="00107EA7"/>
    <w:rsid w:val="0011089E"/>
    <w:rsid w:val="00110D31"/>
    <w:rsid w:val="00110EDC"/>
    <w:rsid w:val="00113431"/>
    <w:rsid w:val="0011347F"/>
    <w:rsid w:val="0011415F"/>
    <w:rsid w:val="00114AAD"/>
    <w:rsid w:val="00115686"/>
    <w:rsid w:val="00115CB2"/>
    <w:rsid w:val="00115ED6"/>
    <w:rsid w:val="00116079"/>
    <w:rsid w:val="00116B3B"/>
    <w:rsid w:val="00116BC1"/>
    <w:rsid w:val="00116DB3"/>
    <w:rsid w:val="00116E55"/>
    <w:rsid w:val="00117118"/>
    <w:rsid w:val="001174E8"/>
    <w:rsid w:val="00117EC4"/>
    <w:rsid w:val="00120B25"/>
    <w:rsid w:val="00120FDB"/>
    <w:rsid w:val="001210D4"/>
    <w:rsid w:val="00121286"/>
    <w:rsid w:val="001218A3"/>
    <w:rsid w:val="0012199A"/>
    <w:rsid w:val="00121A6C"/>
    <w:rsid w:val="00121C1E"/>
    <w:rsid w:val="00121D6D"/>
    <w:rsid w:val="00122EA9"/>
    <w:rsid w:val="00122EC3"/>
    <w:rsid w:val="001230C8"/>
    <w:rsid w:val="0012317E"/>
    <w:rsid w:val="00123548"/>
    <w:rsid w:val="00123B02"/>
    <w:rsid w:val="00123B47"/>
    <w:rsid w:val="00123BE2"/>
    <w:rsid w:val="00123BFA"/>
    <w:rsid w:val="00123D5E"/>
    <w:rsid w:val="00124264"/>
    <w:rsid w:val="0012476A"/>
    <w:rsid w:val="00124AE9"/>
    <w:rsid w:val="00124B4B"/>
    <w:rsid w:val="00124C64"/>
    <w:rsid w:val="0012592D"/>
    <w:rsid w:val="00125CC3"/>
    <w:rsid w:val="00125FDB"/>
    <w:rsid w:val="0012611B"/>
    <w:rsid w:val="00126BAE"/>
    <w:rsid w:val="00126F3E"/>
    <w:rsid w:val="00127D5D"/>
    <w:rsid w:val="001303D2"/>
    <w:rsid w:val="001306E6"/>
    <w:rsid w:val="0013098B"/>
    <w:rsid w:val="00130D6B"/>
    <w:rsid w:val="00130E01"/>
    <w:rsid w:val="00131F80"/>
    <w:rsid w:val="001328F0"/>
    <w:rsid w:val="00132AC5"/>
    <w:rsid w:val="00132D23"/>
    <w:rsid w:val="00132EB8"/>
    <w:rsid w:val="001332B6"/>
    <w:rsid w:val="0013393A"/>
    <w:rsid w:val="00133C87"/>
    <w:rsid w:val="00133E57"/>
    <w:rsid w:val="00134870"/>
    <w:rsid w:val="00134A99"/>
    <w:rsid w:val="00136275"/>
    <w:rsid w:val="00136C3E"/>
    <w:rsid w:val="00136D7D"/>
    <w:rsid w:val="0013709A"/>
    <w:rsid w:val="0013795C"/>
    <w:rsid w:val="00137DF6"/>
    <w:rsid w:val="00137DFB"/>
    <w:rsid w:val="00137F0E"/>
    <w:rsid w:val="00140688"/>
    <w:rsid w:val="00140A61"/>
    <w:rsid w:val="00141128"/>
    <w:rsid w:val="001411D1"/>
    <w:rsid w:val="001411D4"/>
    <w:rsid w:val="0014128B"/>
    <w:rsid w:val="00141C90"/>
    <w:rsid w:val="00141E53"/>
    <w:rsid w:val="001425AF"/>
    <w:rsid w:val="001425F8"/>
    <w:rsid w:val="001428A5"/>
    <w:rsid w:val="00142C42"/>
    <w:rsid w:val="00142D7A"/>
    <w:rsid w:val="0014374B"/>
    <w:rsid w:val="00143F88"/>
    <w:rsid w:val="00144116"/>
    <w:rsid w:val="00144566"/>
    <w:rsid w:val="00144CC5"/>
    <w:rsid w:val="00145332"/>
    <w:rsid w:val="001455C0"/>
    <w:rsid w:val="0014586C"/>
    <w:rsid w:val="001459E3"/>
    <w:rsid w:val="00146684"/>
    <w:rsid w:val="00146B61"/>
    <w:rsid w:val="00146BF7"/>
    <w:rsid w:val="00146C65"/>
    <w:rsid w:val="00147804"/>
    <w:rsid w:val="00150100"/>
    <w:rsid w:val="001510B5"/>
    <w:rsid w:val="001515AF"/>
    <w:rsid w:val="001516E4"/>
    <w:rsid w:val="00151923"/>
    <w:rsid w:val="001521C3"/>
    <w:rsid w:val="001525FB"/>
    <w:rsid w:val="0015292C"/>
    <w:rsid w:val="00152CF4"/>
    <w:rsid w:val="00152F58"/>
    <w:rsid w:val="00153222"/>
    <w:rsid w:val="0015329A"/>
    <w:rsid w:val="001534FC"/>
    <w:rsid w:val="00153FC3"/>
    <w:rsid w:val="00154444"/>
    <w:rsid w:val="001546C6"/>
    <w:rsid w:val="00154C55"/>
    <w:rsid w:val="0015555F"/>
    <w:rsid w:val="001557B1"/>
    <w:rsid w:val="00155A81"/>
    <w:rsid w:val="001562DF"/>
    <w:rsid w:val="00156362"/>
    <w:rsid w:val="0015684F"/>
    <w:rsid w:val="00156BB5"/>
    <w:rsid w:val="00156DE3"/>
    <w:rsid w:val="00156EA1"/>
    <w:rsid w:val="00157273"/>
    <w:rsid w:val="00157553"/>
    <w:rsid w:val="001575CD"/>
    <w:rsid w:val="00157FC5"/>
    <w:rsid w:val="0016023F"/>
    <w:rsid w:val="001603BA"/>
    <w:rsid w:val="0016055B"/>
    <w:rsid w:val="00160AD2"/>
    <w:rsid w:val="00161A2A"/>
    <w:rsid w:val="00161CF6"/>
    <w:rsid w:val="00162444"/>
    <w:rsid w:val="0016260D"/>
    <w:rsid w:val="001626C2"/>
    <w:rsid w:val="001628F8"/>
    <w:rsid w:val="00162AEF"/>
    <w:rsid w:val="00162D6F"/>
    <w:rsid w:val="001631EE"/>
    <w:rsid w:val="001631FB"/>
    <w:rsid w:val="00163A2E"/>
    <w:rsid w:val="00163A4E"/>
    <w:rsid w:val="00163A8C"/>
    <w:rsid w:val="00164083"/>
    <w:rsid w:val="00164D70"/>
    <w:rsid w:val="0016511B"/>
    <w:rsid w:val="00165B91"/>
    <w:rsid w:val="001660F6"/>
    <w:rsid w:val="0016632C"/>
    <w:rsid w:val="00166E15"/>
    <w:rsid w:val="001670CB"/>
    <w:rsid w:val="0016763E"/>
    <w:rsid w:val="00167A46"/>
    <w:rsid w:val="00167BA2"/>
    <w:rsid w:val="00167D0F"/>
    <w:rsid w:val="00170135"/>
    <w:rsid w:val="0017019E"/>
    <w:rsid w:val="00170564"/>
    <w:rsid w:val="00170C84"/>
    <w:rsid w:val="00171109"/>
    <w:rsid w:val="00171154"/>
    <w:rsid w:val="00171173"/>
    <w:rsid w:val="001713AD"/>
    <w:rsid w:val="0017146F"/>
    <w:rsid w:val="0017156E"/>
    <w:rsid w:val="001716BD"/>
    <w:rsid w:val="00172784"/>
    <w:rsid w:val="00172974"/>
    <w:rsid w:val="001729DC"/>
    <w:rsid w:val="0017307F"/>
    <w:rsid w:val="001732E4"/>
    <w:rsid w:val="001735EA"/>
    <w:rsid w:val="00173715"/>
    <w:rsid w:val="00173A49"/>
    <w:rsid w:val="00173B37"/>
    <w:rsid w:val="00173BCA"/>
    <w:rsid w:val="0017413B"/>
    <w:rsid w:val="00174208"/>
    <w:rsid w:val="001744F3"/>
    <w:rsid w:val="001747E2"/>
    <w:rsid w:val="00174987"/>
    <w:rsid w:val="001753D1"/>
    <w:rsid w:val="001758AC"/>
    <w:rsid w:val="0017619C"/>
    <w:rsid w:val="00176474"/>
    <w:rsid w:val="00176902"/>
    <w:rsid w:val="00176BD9"/>
    <w:rsid w:val="00177109"/>
    <w:rsid w:val="001777AF"/>
    <w:rsid w:val="00177AF3"/>
    <w:rsid w:val="00180B34"/>
    <w:rsid w:val="0018164B"/>
    <w:rsid w:val="001819B4"/>
    <w:rsid w:val="001820FD"/>
    <w:rsid w:val="00182284"/>
    <w:rsid w:val="0018305D"/>
    <w:rsid w:val="001834AA"/>
    <w:rsid w:val="00183852"/>
    <w:rsid w:val="00183A9E"/>
    <w:rsid w:val="00183B55"/>
    <w:rsid w:val="00183FFB"/>
    <w:rsid w:val="001840B0"/>
    <w:rsid w:val="00184746"/>
    <w:rsid w:val="001847C6"/>
    <w:rsid w:val="00184B7F"/>
    <w:rsid w:val="00184EC2"/>
    <w:rsid w:val="00185176"/>
    <w:rsid w:val="001851A4"/>
    <w:rsid w:val="0018529F"/>
    <w:rsid w:val="00185F93"/>
    <w:rsid w:val="00186024"/>
    <w:rsid w:val="0018615E"/>
    <w:rsid w:val="001862C3"/>
    <w:rsid w:val="00186462"/>
    <w:rsid w:val="001865E8"/>
    <w:rsid w:val="001866FE"/>
    <w:rsid w:val="0018695E"/>
    <w:rsid w:val="00186ADA"/>
    <w:rsid w:val="00186D2D"/>
    <w:rsid w:val="00187101"/>
    <w:rsid w:val="0018751F"/>
    <w:rsid w:val="00190022"/>
    <w:rsid w:val="00190064"/>
    <w:rsid w:val="00190171"/>
    <w:rsid w:val="0019072C"/>
    <w:rsid w:val="00190841"/>
    <w:rsid w:val="001909C0"/>
    <w:rsid w:val="00190E21"/>
    <w:rsid w:val="00191179"/>
    <w:rsid w:val="00191ABA"/>
    <w:rsid w:val="00191D04"/>
    <w:rsid w:val="00191ECB"/>
    <w:rsid w:val="00192090"/>
    <w:rsid w:val="0019219A"/>
    <w:rsid w:val="00192448"/>
    <w:rsid w:val="00192790"/>
    <w:rsid w:val="00192F3D"/>
    <w:rsid w:val="00192F7A"/>
    <w:rsid w:val="00193511"/>
    <w:rsid w:val="001936A2"/>
    <w:rsid w:val="001936F9"/>
    <w:rsid w:val="001939C2"/>
    <w:rsid w:val="00194086"/>
    <w:rsid w:val="0019453E"/>
    <w:rsid w:val="001949EE"/>
    <w:rsid w:val="00194A4B"/>
    <w:rsid w:val="00194ABC"/>
    <w:rsid w:val="00194AE1"/>
    <w:rsid w:val="00194E6C"/>
    <w:rsid w:val="0019529E"/>
    <w:rsid w:val="00195A5D"/>
    <w:rsid w:val="00195C17"/>
    <w:rsid w:val="00196165"/>
    <w:rsid w:val="0019675B"/>
    <w:rsid w:val="001968B9"/>
    <w:rsid w:val="001972DA"/>
    <w:rsid w:val="001A0373"/>
    <w:rsid w:val="001A0518"/>
    <w:rsid w:val="001A0583"/>
    <w:rsid w:val="001A0742"/>
    <w:rsid w:val="001A0CEB"/>
    <w:rsid w:val="001A101A"/>
    <w:rsid w:val="001A1854"/>
    <w:rsid w:val="001A1AFA"/>
    <w:rsid w:val="001A1CAF"/>
    <w:rsid w:val="001A1DC4"/>
    <w:rsid w:val="001A2E10"/>
    <w:rsid w:val="001A39AA"/>
    <w:rsid w:val="001A3EFA"/>
    <w:rsid w:val="001A40FD"/>
    <w:rsid w:val="001A445D"/>
    <w:rsid w:val="001A4A79"/>
    <w:rsid w:val="001A4C5F"/>
    <w:rsid w:val="001A4DA8"/>
    <w:rsid w:val="001A560D"/>
    <w:rsid w:val="001A59AA"/>
    <w:rsid w:val="001A5B10"/>
    <w:rsid w:val="001A5FF9"/>
    <w:rsid w:val="001A63AD"/>
    <w:rsid w:val="001A6636"/>
    <w:rsid w:val="001A6688"/>
    <w:rsid w:val="001A6A06"/>
    <w:rsid w:val="001A6C30"/>
    <w:rsid w:val="001A6D41"/>
    <w:rsid w:val="001A70C2"/>
    <w:rsid w:val="001A72E3"/>
    <w:rsid w:val="001A7437"/>
    <w:rsid w:val="001A762C"/>
    <w:rsid w:val="001A7CC8"/>
    <w:rsid w:val="001A7DA9"/>
    <w:rsid w:val="001B009F"/>
    <w:rsid w:val="001B03B8"/>
    <w:rsid w:val="001B03C7"/>
    <w:rsid w:val="001B0837"/>
    <w:rsid w:val="001B0FA1"/>
    <w:rsid w:val="001B10B8"/>
    <w:rsid w:val="001B174A"/>
    <w:rsid w:val="001B1909"/>
    <w:rsid w:val="001B1E77"/>
    <w:rsid w:val="001B2693"/>
    <w:rsid w:val="001B32EE"/>
    <w:rsid w:val="001B3842"/>
    <w:rsid w:val="001B40EE"/>
    <w:rsid w:val="001B43D9"/>
    <w:rsid w:val="001B43F1"/>
    <w:rsid w:val="001B4866"/>
    <w:rsid w:val="001B4F73"/>
    <w:rsid w:val="001B5001"/>
    <w:rsid w:val="001B56B7"/>
    <w:rsid w:val="001B57B2"/>
    <w:rsid w:val="001B5940"/>
    <w:rsid w:val="001B6074"/>
    <w:rsid w:val="001B62FA"/>
    <w:rsid w:val="001B676C"/>
    <w:rsid w:val="001B6904"/>
    <w:rsid w:val="001B6B85"/>
    <w:rsid w:val="001B6D7E"/>
    <w:rsid w:val="001B7012"/>
    <w:rsid w:val="001B794E"/>
    <w:rsid w:val="001B796C"/>
    <w:rsid w:val="001C011F"/>
    <w:rsid w:val="001C12BE"/>
    <w:rsid w:val="001C2858"/>
    <w:rsid w:val="001C2AD7"/>
    <w:rsid w:val="001C342E"/>
    <w:rsid w:val="001C3C09"/>
    <w:rsid w:val="001C3F10"/>
    <w:rsid w:val="001C450F"/>
    <w:rsid w:val="001C485C"/>
    <w:rsid w:val="001C493F"/>
    <w:rsid w:val="001C4A28"/>
    <w:rsid w:val="001C4BEE"/>
    <w:rsid w:val="001C5121"/>
    <w:rsid w:val="001C53D8"/>
    <w:rsid w:val="001C587D"/>
    <w:rsid w:val="001C5BB7"/>
    <w:rsid w:val="001C6481"/>
    <w:rsid w:val="001C65CE"/>
    <w:rsid w:val="001C665B"/>
    <w:rsid w:val="001C687A"/>
    <w:rsid w:val="001C7179"/>
    <w:rsid w:val="001C7316"/>
    <w:rsid w:val="001C7614"/>
    <w:rsid w:val="001C782F"/>
    <w:rsid w:val="001C7D84"/>
    <w:rsid w:val="001D0270"/>
    <w:rsid w:val="001D044A"/>
    <w:rsid w:val="001D0755"/>
    <w:rsid w:val="001D0DD8"/>
    <w:rsid w:val="001D13EE"/>
    <w:rsid w:val="001D1947"/>
    <w:rsid w:val="001D1A5F"/>
    <w:rsid w:val="001D1CB2"/>
    <w:rsid w:val="001D2762"/>
    <w:rsid w:val="001D2E61"/>
    <w:rsid w:val="001D2E8B"/>
    <w:rsid w:val="001D3A5F"/>
    <w:rsid w:val="001D3B21"/>
    <w:rsid w:val="001D3DA0"/>
    <w:rsid w:val="001D3DFD"/>
    <w:rsid w:val="001D4215"/>
    <w:rsid w:val="001D427D"/>
    <w:rsid w:val="001D432A"/>
    <w:rsid w:val="001D46A2"/>
    <w:rsid w:val="001D56A3"/>
    <w:rsid w:val="001D6182"/>
    <w:rsid w:val="001D67C1"/>
    <w:rsid w:val="001D6B05"/>
    <w:rsid w:val="001D6BEE"/>
    <w:rsid w:val="001D6D10"/>
    <w:rsid w:val="001D736D"/>
    <w:rsid w:val="001E0809"/>
    <w:rsid w:val="001E19EA"/>
    <w:rsid w:val="001E1D8D"/>
    <w:rsid w:val="001E2346"/>
    <w:rsid w:val="001E2E1D"/>
    <w:rsid w:val="001E2E5D"/>
    <w:rsid w:val="001E2EB4"/>
    <w:rsid w:val="001E348F"/>
    <w:rsid w:val="001E360A"/>
    <w:rsid w:val="001E36FB"/>
    <w:rsid w:val="001E4717"/>
    <w:rsid w:val="001E492D"/>
    <w:rsid w:val="001E50D5"/>
    <w:rsid w:val="001E52C0"/>
    <w:rsid w:val="001E5BA6"/>
    <w:rsid w:val="001E64C9"/>
    <w:rsid w:val="001E67CC"/>
    <w:rsid w:val="001E69BF"/>
    <w:rsid w:val="001E6DEF"/>
    <w:rsid w:val="001E7CCB"/>
    <w:rsid w:val="001E7D3F"/>
    <w:rsid w:val="001F003E"/>
    <w:rsid w:val="001F00EB"/>
    <w:rsid w:val="001F06B9"/>
    <w:rsid w:val="001F071C"/>
    <w:rsid w:val="001F097B"/>
    <w:rsid w:val="001F0E76"/>
    <w:rsid w:val="001F0F49"/>
    <w:rsid w:val="001F1413"/>
    <w:rsid w:val="001F1754"/>
    <w:rsid w:val="001F1964"/>
    <w:rsid w:val="001F19C7"/>
    <w:rsid w:val="001F1CBF"/>
    <w:rsid w:val="001F28AC"/>
    <w:rsid w:val="001F2FE7"/>
    <w:rsid w:val="001F3160"/>
    <w:rsid w:val="001F3476"/>
    <w:rsid w:val="001F357D"/>
    <w:rsid w:val="001F38EB"/>
    <w:rsid w:val="001F4935"/>
    <w:rsid w:val="001F4DCE"/>
    <w:rsid w:val="001F51E3"/>
    <w:rsid w:val="001F5721"/>
    <w:rsid w:val="001F5967"/>
    <w:rsid w:val="001F5A44"/>
    <w:rsid w:val="001F62B3"/>
    <w:rsid w:val="001F638F"/>
    <w:rsid w:val="001F664D"/>
    <w:rsid w:val="001F6C5F"/>
    <w:rsid w:val="001F6E89"/>
    <w:rsid w:val="001F6F37"/>
    <w:rsid w:val="001F75AD"/>
    <w:rsid w:val="001F7CA3"/>
    <w:rsid w:val="00200034"/>
    <w:rsid w:val="002008FE"/>
    <w:rsid w:val="002010BC"/>
    <w:rsid w:val="0020117E"/>
    <w:rsid w:val="002012E3"/>
    <w:rsid w:val="0020141F"/>
    <w:rsid w:val="002017D4"/>
    <w:rsid w:val="00201A03"/>
    <w:rsid w:val="002020BE"/>
    <w:rsid w:val="00202C5E"/>
    <w:rsid w:val="00202D85"/>
    <w:rsid w:val="00203143"/>
    <w:rsid w:val="00203520"/>
    <w:rsid w:val="00203525"/>
    <w:rsid w:val="00203B89"/>
    <w:rsid w:val="00203EFC"/>
    <w:rsid w:val="00203F7B"/>
    <w:rsid w:val="00203F9D"/>
    <w:rsid w:val="0020456C"/>
    <w:rsid w:val="00204607"/>
    <w:rsid w:val="002058FD"/>
    <w:rsid w:val="0020593C"/>
    <w:rsid w:val="00205B6A"/>
    <w:rsid w:val="00205BD3"/>
    <w:rsid w:val="0020618B"/>
    <w:rsid w:val="0020631F"/>
    <w:rsid w:val="002063F4"/>
    <w:rsid w:val="00206A4F"/>
    <w:rsid w:val="0020726A"/>
    <w:rsid w:val="002074E1"/>
    <w:rsid w:val="0020755D"/>
    <w:rsid w:val="00207617"/>
    <w:rsid w:val="0020762D"/>
    <w:rsid w:val="00207D4B"/>
    <w:rsid w:val="00207E8D"/>
    <w:rsid w:val="00210C04"/>
    <w:rsid w:val="00210E8F"/>
    <w:rsid w:val="0021121F"/>
    <w:rsid w:val="002113D5"/>
    <w:rsid w:val="00211595"/>
    <w:rsid w:val="00211873"/>
    <w:rsid w:val="00211F2A"/>
    <w:rsid w:val="0021200F"/>
    <w:rsid w:val="002120B7"/>
    <w:rsid w:val="00212886"/>
    <w:rsid w:val="0021340B"/>
    <w:rsid w:val="002135C1"/>
    <w:rsid w:val="002136A6"/>
    <w:rsid w:val="0021387C"/>
    <w:rsid w:val="00213A46"/>
    <w:rsid w:val="00213C1A"/>
    <w:rsid w:val="00213E7E"/>
    <w:rsid w:val="00213ED3"/>
    <w:rsid w:val="00213F4B"/>
    <w:rsid w:val="00214007"/>
    <w:rsid w:val="002143AA"/>
    <w:rsid w:val="00214634"/>
    <w:rsid w:val="00214910"/>
    <w:rsid w:val="00214FE1"/>
    <w:rsid w:val="002151F7"/>
    <w:rsid w:val="00215643"/>
    <w:rsid w:val="0021567E"/>
    <w:rsid w:val="00215797"/>
    <w:rsid w:val="0021595E"/>
    <w:rsid w:val="00215C60"/>
    <w:rsid w:val="00215C9F"/>
    <w:rsid w:val="00216264"/>
    <w:rsid w:val="00216738"/>
    <w:rsid w:val="00216C88"/>
    <w:rsid w:val="00216D79"/>
    <w:rsid w:val="00217216"/>
    <w:rsid w:val="00217935"/>
    <w:rsid w:val="00217B15"/>
    <w:rsid w:val="002201A4"/>
    <w:rsid w:val="0022036B"/>
    <w:rsid w:val="00220489"/>
    <w:rsid w:val="002207AE"/>
    <w:rsid w:val="00220820"/>
    <w:rsid w:val="002208AC"/>
    <w:rsid w:val="00220C20"/>
    <w:rsid w:val="00220C26"/>
    <w:rsid w:val="0022101F"/>
    <w:rsid w:val="0022129C"/>
    <w:rsid w:val="002217C9"/>
    <w:rsid w:val="00222014"/>
    <w:rsid w:val="0022216B"/>
    <w:rsid w:val="002228E2"/>
    <w:rsid w:val="00222BC8"/>
    <w:rsid w:val="00222FE9"/>
    <w:rsid w:val="002236B6"/>
    <w:rsid w:val="00223A5C"/>
    <w:rsid w:val="00223B4C"/>
    <w:rsid w:val="00224870"/>
    <w:rsid w:val="00224B1E"/>
    <w:rsid w:val="00225675"/>
    <w:rsid w:val="00225751"/>
    <w:rsid w:val="00225CB1"/>
    <w:rsid w:val="002262B7"/>
    <w:rsid w:val="00226B42"/>
    <w:rsid w:val="00226E07"/>
    <w:rsid w:val="00226F80"/>
    <w:rsid w:val="002270D0"/>
    <w:rsid w:val="002270F6"/>
    <w:rsid w:val="002273B2"/>
    <w:rsid w:val="002273D2"/>
    <w:rsid w:val="00227776"/>
    <w:rsid w:val="00227E3F"/>
    <w:rsid w:val="00227E8D"/>
    <w:rsid w:val="00230815"/>
    <w:rsid w:val="00230C4C"/>
    <w:rsid w:val="00230EB3"/>
    <w:rsid w:val="0023133E"/>
    <w:rsid w:val="00231F40"/>
    <w:rsid w:val="002320E7"/>
    <w:rsid w:val="00232F8B"/>
    <w:rsid w:val="0023311D"/>
    <w:rsid w:val="00233B20"/>
    <w:rsid w:val="00233D42"/>
    <w:rsid w:val="00234A68"/>
    <w:rsid w:val="00234B49"/>
    <w:rsid w:val="0023520E"/>
    <w:rsid w:val="002356E5"/>
    <w:rsid w:val="00235ED6"/>
    <w:rsid w:val="00235ED8"/>
    <w:rsid w:val="0023628D"/>
    <w:rsid w:val="0023644E"/>
    <w:rsid w:val="00236629"/>
    <w:rsid w:val="00236DC3"/>
    <w:rsid w:val="00236E9E"/>
    <w:rsid w:val="002373A6"/>
    <w:rsid w:val="00237598"/>
    <w:rsid w:val="00237B4E"/>
    <w:rsid w:val="00237E02"/>
    <w:rsid w:val="00241A38"/>
    <w:rsid w:val="00241D95"/>
    <w:rsid w:val="00241E67"/>
    <w:rsid w:val="00241F5B"/>
    <w:rsid w:val="00241FDD"/>
    <w:rsid w:val="002424A8"/>
    <w:rsid w:val="002425E2"/>
    <w:rsid w:val="0024267A"/>
    <w:rsid w:val="0024270B"/>
    <w:rsid w:val="00242716"/>
    <w:rsid w:val="002428C0"/>
    <w:rsid w:val="00242A10"/>
    <w:rsid w:val="00242D69"/>
    <w:rsid w:val="00243052"/>
    <w:rsid w:val="0024404B"/>
    <w:rsid w:val="00244122"/>
    <w:rsid w:val="002441AA"/>
    <w:rsid w:val="002446FD"/>
    <w:rsid w:val="00244B15"/>
    <w:rsid w:val="00244C5B"/>
    <w:rsid w:val="00244DC4"/>
    <w:rsid w:val="002462B8"/>
    <w:rsid w:val="00246522"/>
    <w:rsid w:val="002468BC"/>
    <w:rsid w:val="00246DD5"/>
    <w:rsid w:val="002471F6"/>
    <w:rsid w:val="00247850"/>
    <w:rsid w:val="00247939"/>
    <w:rsid w:val="00247C8B"/>
    <w:rsid w:val="00247E32"/>
    <w:rsid w:val="00247E99"/>
    <w:rsid w:val="002509DB"/>
    <w:rsid w:val="00250C67"/>
    <w:rsid w:val="00250E14"/>
    <w:rsid w:val="00250F04"/>
    <w:rsid w:val="00251229"/>
    <w:rsid w:val="002512D9"/>
    <w:rsid w:val="00251659"/>
    <w:rsid w:val="002516F3"/>
    <w:rsid w:val="00251B64"/>
    <w:rsid w:val="00251CC1"/>
    <w:rsid w:val="0025205C"/>
    <w:rsid w:val="002529B5"/>
    <w:rsid w:val="00252BEB"/>
    <w:rsid w:val="00253097"/>
    <w:rsid w:val="00253407"/>
    <w:rsid w:val="0025351B"/>
    <w:rsid w:val="0025367D"/>
    <w:rsid w:val="00253A18"/>
    <w:rsid w:val="00253A29"/>
    <w:rsid w:val="00253B13"/>
    <w:rsid w:val="00253D79"/>
    <w:rsid w:val="00254835"/>
    <w:rsid w:val="0025487C"/>
    <w:rsid w:val="00254EB5"/>
    <w:rsid w:val="00254F07"/>
    <w:rsid w:val="002550EF"/>
    <w:rsid w:val="002554F0"/>
    <w:rsid w:val="00255970"/>
    <w:rsid w:val="00255C30"/>
    <w:rsid w:val="00255D19"/>
    <w:rsid w:val="00255DEB"/>
    <w:rsid w:val="00255FE8"/>
    <w:rsid w:val="00256350"/>
    <w:rsid w:val="00256742"/>
    <w:rsid w:val="002570D4"/>
    <w:rsid w:val="0025732B"/>
    <w:rsid w:val="002575E6"/>
    <w:rsid w:val="00257F3C"/>
    <w:rsid w:val="00260003"/>
    <w:rsid w:val="00260041"/>
    <w:rsid w:val="0026007A"/>
    <w:rsid w:val="002600B1"/>
    <w:rsid w:val="00260530"/>
    <w:rsid w:val="00260674"/>
    <w:rsid w:val="0026075D"/>
    <w:rsid w:val="00260C83"/>
    <w:rsid w:val="0026112C"/>
    <w:rsid w:val="002611AD"/>
    <w:rsid w:val="0026172A"/>
    <w:rsid w:val="00261E0F"/>
    <w:rsid w:val="00261F61"/>
    <w:rsid w:val="00262168"/>
    <w:rsid w:val="0026217C"/>
    <w:rsid w:val="00262433"/>
    <w:rsid w:val="00262710"/>
    <w:rsid w:val="0026292E"/>
    <w:rsid w:val="00262FE8"/>
    <w:rsid w:val="002633CA"/>
    <w:rsid w:val="00263A52"/>
    <w:rsid w:val="00263F27"/>
    <w:rsid w:val="00264586"/>
    <w:rsid w:val="002645BA"/>
    <w:rsid w:val="00264AAA"/>
    <w:rsid w:val="00265B35"/>
    <w:rsid w:val="00265DF4"/>
    <w:rsid w:val="0026609D"/>
    <w:rsid w:val="0026628A"/>
    <w:rsid w:val="00266890"/>
    <w:rsid w:val="00266C2E"/>
    <w:rsid w:val="002677AB"/>
    <w:rsid w:val="00270968"/>
    <w:rsid w:val="00270C42"/>
    <w:rsid w:val="00270ED8"/>
    <w:rsid w:val="0027125A"/>
    <w:rsid w:val="0027229C"/>
    <w:rsid w:val="00272977"/>
    <w:rsid w:val="00272BEC"/>
    <w:rsid w:val="002730B0"/>
    <w:rsid w:val="0027353D"/>
    <w:rsid w:val="002736F6"/>
    <w:rsid w:val="00273708"/>
    <w:rsid w:val="00273DC6"/>
    <w:rsid w:val="00273ED2"/>
    <w:rsid w:val="002747F4"/>
    <w:rsid w:val="002748F6"/>
    <w:rsid w:val="00274C70"/>
    <w:rsid w:val="00274E3F"/>
    <w:rsid w:val="002750F8"/>
    <w:rsid w:val="00275954"/>
    <w:rsid w:val="00275E0E"/>
    <w:rsid w:val="00275FCF"/>
    <w:rsid w:val="002762EE"/>
    <w:rsid w:val="002764C6"/>
    <w:rsid w:val="00277813"/>
    <w:rsid w:val="00277851"/>
    <w:rsid w:val="0028060A"/>
    <w:rsid w:val="00280865"/>
    <w:rsid w:val="00280B5F"/>
    <w:rsid w:val="00280D1A"/>
    <w:rsid w:val="002815F0"/>
    <w:rsid w:val="0028234E"/>
    <w:rsid w:val="002823D1"/>
    <w:rsid w:val="002823E3"/>
    <w:rsid w:val="0028255C"/>
    <w:rsid w:val="002825D4"/>
    <w:rsid w:val="002828C2"/>
    <w:rsid w:val="00282F8B"/>
    <w:rsid w:val="00283248"/>
    <w:rsid w:val="00283FA3"/>
    <w:rsid w:val="002842A7"/>
    <w:rsid w:val="00284749"/>
    <w:rsid w:val="002848F2"/>
    <w:rsid w:val="00284B20"/>
    <w:rsid w:val="00284E64"/>
    <w:rsid w:val="00285031"/>
    <w:rsid w:val="00285099"/>
    <w:rsid w:val="00285A08"/>
    <w:rsid w:val="00285AD6"/>
    <w:rsid w:val="00285EBE"/>
    <w:rsid w:val="0028630E"/>
    <w:rsid w:val="00286834"/>
    <w:rsid w:val="00286FC8"/>
    <w:rsid w:val="0028745E"/>
    <w:rsid w:val="0029058B"/>
    <w:rsid w:val="00290716"/>
    <w:rsid w:val="00290897"/>
    <w:rsid w:val="00290F94"/>
    <w:rsid w:val="002914E8"/>
    <w:rsid w:val="002915F1"/>
    <w:rsid w:val="00291CF2"/>
    <w:rsid w:val="00291D30"/>
    <w:rsid w:val="00292029"/>
    <w:rsid w:val="00292281"/>
    <w:rsid w:val="0029267D"/>
    <w:rsid w:val="00292682"/>
    <w:rsid w:val="0029277D"/>
    <w:rsid w:val="00292B73"/>
    <w:rsid w:val="00292F52"/>
    <w:rsid w:val="0029301C"/>
    <w:rsid w:val="0029343B"/>
    <w:rsid w:val="002936F2"/>
    <w:rsid w:val="002937F6"/>
    <w:rsid w:val="00293972"/>
    <w:rsid w:val="00293D8D"/>
    <w:rsid w:val="0029521E"/>
    <w:rsid w:val="002956A5"/>
    <w:rsid w:val="002960AF"/>
    <w:rsid w:val="00296331"/>
    <w:rsid w:val="002963A7"/>
    <w:rsid w:val="00296793"/>
    <w:rsid w:val="0029688E"/>
    <w:rsid w:val="00296A99"/>
    <w:rsid w:val="00296C19"/>
    <w:rsid w:val="002974E5"/>
    <w:rsid w:val="002974E7"/>
    <w:rsid w:val="00297BB8"/>
    <w:rsid w:val="00297F69"/>
    <w:rsid w:val="002A0411"/>
    <w:rsid w:val="002A07CC"/>
    <w:rsid w:val="002A13E3"/>
    <w:rsid w:val="002A13ED"/>
    <w:rsid w:val="002A16A3"/>
    <w:rsid w:val="002A1752"/>
    <w:rsid w:val="002A1AB9"/>
    <w:rsid w:val="002A1B16"/>
    <w:rsid w:val="002A1D3C"/>
    <w:rsid w:val="002A1EB2"/>
    <w:rsid w:val="002A2191"/>
    <w:rsid w:val="002A2285"/>
    <w:rsid w:val="002A252E"/>
    <w:rsid w:val="002A26F4"/>
    <w:rsid w:val="002A2AFA"/>
    <w:rsid w:val="002A2B45"/>
    <w:rsid w:val="002A2DCE"/>
    <w:rsid w:val="002A2F12"/>
    <w:rsid w:val="002A366D"/>
    <w:rsid w:val="002A3929"/>
    <w:rsid w:val="002A3E6D"/>
    <w:rsid w:val="002A44DE"/>
    <w:rsid w:val="002A454C"/>
    <w:rsid w:val="002A4B69"/>
    <w:rsid w:val="002A557C"/>
    <w:rsid w:val="002A5AC1"/>
    <w:rsid w:val="002A6720"/>
    <w:rsid w:val="002A68D4"/>
    <w:rsid w:val="002A6D93"/>
    <w:rsid w:val="002A7467"/>
    <w:rsid w:val="002A75FF"/>
    <w:rsid w:val="002A7B3D"/>
    <w:rsid w:val="002B004C"/>
    <w:rsid w:val="002B030C"/>
    <w:rsid w:val="002B086C"/>
    <w:rsid w:val="002B0CB0"/>
    <w:rsid w:val="002B0F57"/>
    <w:rsid w:val="002B1A26"/>
    <w:rsid w:val="002B1D0B"/>
    <w:rsid w:val="002B20A7"/>
    <w:rsid w:val="002B277D"/>
    <w:rsid w:val="002B287A"/>
    <w:rsid w:val="002B2DE6"/>
    <w:rsid w:val="002B3419"/>
    <w:rsid w:val="002B3A70"/>
    <w:rsid w:val="002B4200"/>
    <w:rsid w:val="002B42D1"/>
    <w:rsid w:val="002B46A7"/>
    <w:rsid w:val="002B4AC5"/>
    <w:rsid w:val="002B5095"/>
    <w:rsid w:val="002B5364"/>
    <w:rsid w:val="002B6147"/>
    <w:rsid w:val="002B6DF5"/>
    <w:rsid w:val="002B75BD"/>
    <w:rsid w:val="002B75F4"/>
    <w:rsid w:val="002B7769"/>
    <w:rsid w:val="002B784F"/>
    <w:rsid w:val="002C03E0"/>
    <w:rsid w:val="002C06BB"/>
    <w:rsid w:val="002C0D74"/>
    <w:rsid w:val="002C0F2D"/>
    <w:rsid w:val="002C147C"/>
    <w:rsid w:val="002C1633"/>
    <w:rsid w:val="002C1ADF"/>
    <w:rsid w:val="002C1D0F"/>
    <w:rsid w:val="002C2246"/>
    <w:rsid w:val="002C29DD"/>
    <w:rsid w:val="002C2AE3"/>
    <w:rsid w:val="002C319E"/>
    <w:rsid w:val="002C35A6"/>
    <w:rsid w:val="002C3872"/>
    <w:rsid w:val="002C3985"/>
    <w:rsid w:val="002C4909"/>
    <w:rsid w:val="002C4DE0"/>
    <w:rsid w:val="002C5787"/>
    <w:rsid w:val="002C5BA0"/>
    <w:rsid w:val="002C6983"/>
    <w:rsid w:val="002C6E52"/>
    <w:rsid w:val="002C74F4"/>
    <w:rsid w:val="002C7A12"/>
    <w:rsid w:val="002C7A8F"/>
    <w:rsid w:val="002D002B"/>
    <w:rsid w:val="002D0B20"/>
    <w:rsid w:val="002D0CCD"/>
    <w:rsid w:val="002D19C2"/>
    <w:rsid w:val="002D1F3B"/>
    <w:rsid w:val="002D2543"/>
    <w:rsid w:val="002D2763"/>
    <w:rsid w:val="002D28DF"/>
    <w:rsid w:val="002D2AAA"/>
    <w:rsid w:val="002D2D5B"/>
    <w:rsid w:val="002D3AFF"/>
    <w:rsid w:val="002D3D4D"/>
    <w:rsid w:val="002D3ECB"/>
    <w:rsid w:val="002D44AE"/>
    <w:rsid w:val="002D4B11"/>
    <w:rsid w:val="002D51FA"/>
    <w:rsid w:val="002D52DC"/>
    <w:rsid w:val="002D5ADA"/>
    <w:rsid w:val="002D5F08"/>
    <w:rsid w:val="002D5F8C"/>
    <w:rsid w:val="002D6314"/>
    <w:rsid w:val="002D64B5"/>
    <w:rsid w:val="002D64DB"/>
    <w:rsid w:val="002D6868"/>
    <w:rsid w:val="002D6918"/>
    <w:rsid w:val="002D696F"/>
    <w:rsid w:val="002D69F3"/>
    <w:rsid w:val="002D69F6"/>
    <w:rsid w:val="002D6ED3"/>
    <w:rsid w:val="002D75D3"/>
    <w:rsid w:val="002D7B48"/>
    <w:rsid w:val="002D7D65"/>
    <w:rsid w:val="002D7ECD"/>
    <w:rsid w:val="002E06BF"/>
    <w:rsid w:val="002E09FE"/>
    <w:rsid w:val="002E0EB1"/>
    <w:rsid w:val="002E1273"/>
    <w:rsid w:val="002E1A19"/>
    <w:rsid w:val="002E284C"/>
    <w:rsid w:val="002E2C9E"/>
    <w:rsid w:val="002E2FCF"/>
    <w:rsid w:val="002E31FB"/>
    <w:rsid w:val="002E32E6"/>
    <w:rsid w:val="002E33AE"/>
    <w:rsid w:val="002E4166"/>
    <w:rsid w:val="002E47AB"/>
    <w:rsid w:val="002E4D44"/>
    <w:rsid w:val="002E51F4"/>
    <w:rsid w:val="002E580D"/>
    <w:rsid w:val="002E5CDE"/>
    <w:rsid w:val="002E7025"/>
    <w:rsid w:val="002E7033"/>
    <w:rsid w:val="002E7418"/>
    <w:rsid w:val="002E7666"/>
    <w:rsid w:val="002E79F7"/>
    <w:rsid w:val="002E7A80"/>
    <w:rsid w:val="002E7B58"/>
    <w:rsid w:val="002F03B2"/>
    <w:rsid w:val="002F0725"/>
    <w:rsid w:val="002F0F58"/>
    <w:rsid w:val="002F158E"/>
    <w:rsid w:val="002F1BE9"/>
    <w:rsid w:val="002F2069"/>
    <w:rsid w:val="002F277C"/>
    <w:rsid w:val="002F3072"/>
    <w:rsid w:val="002F33B3"/>
    <w:rsid w:val="002F3437"/>
    <w:rsid w:val="002F37BC"/>
    <w:rsid w:val="002F39E0"/>
    <w:rsid w:val="002F3B4B"/>
    <w:rsid w:val="002F3E60"/>
    <w:rsid w:val="002F3EEA"/>
    <w:rsid w:val="002F4414"/>
    <w:rsid w:val="002F4442"/>
    <w:rsid w:val="002F460B"/>
    <w:rsid w:val="002F489E"/>
    <w:rsid w:val="002F4CE7"/>
    <w:rsid w:val="002F5497"/>
    <w:rsid w:val="002F5BC5"/>
    <w:rsid w:val="002F5F35"/>
    <w:rsid w:val="002F5FDA"/>
    <w:rsid w:val="002F65AB"/>
    <w:rsid w:val="002F6B62"/>
    <w:rsid w:val="002F700D"/>
    <w:rsid w:val="002F719C"/>
    <w:rsid w:val="002F7232"/>
    <w:rsid w:val="002F762B"/>
    <w:rsid w:val="002F7F10"/>
    <w:rsid w:val="0030025A"/>
    <w:rsid w:val="003002F1"/>
    <w:rsid w:val="00300B4D"/>
    <w:rsid w:val="00300B8B"/>
    <w:rsid w:val="00300E21"/>
    <w:rsid w:val="0030143D"/>
    <w:rsid w:val="00301702"/>
    <w:rsid w:val="00301C68"/>
    <w:rsid w:val="003022F7"/>
    <w:rsid w:val="003023E6"/>
    <w:rsid w:val="003027B5"/>
    <w:rsid w:val="00303BD3"/>
    <w:rsid w:val="00303D20"/>
    <w:rsid w:val="00303E61"/>
    <w:rsid w:val="00304214"/>
    <w:rsid w:val="00304350"/>
    <w:rsid w:val="003044F5"/>
    <w:rsid w:val="003045FA"/>
    <w:rsid w:val="00304915"/>
    <w:rsid w:val="00305632"/>
    <w:rsid w:val="00305D3F"/>
    <w:rsid w:val="00306A13"/>
    <w:rsid w:val="00306BF9"/>
    <w:rsid w:val="00306F21"/>
    <w:rsid w:val="003077B6"/>
    <w:rsid w:val="00307E9E"/>
    <w:rsid w:val="00310918"/>
    <w:rsid w:val="003111FD"/>
    <w:rsid w:val="0031121E"/>
    <w:rsid w:val="003122A7"/>
    <w:rsid w:val="0031233A"/>
    <w:rsid w:val="0031255E"/>
    <w:rsid w:val="003126CD"/>
    <w:rsid w:val="00312879"/>
    <w:rsid w:val="003129D7"/>
    <w:rsid w:val="00313176"/>
    <w:rsid w:val="0031340B"/>
    <w:rsid w:val="0031364D"/>
    <w:rsid w:val="00313E1F"/>
    <w:rsid w:val="003142E5"/>
    <w:rsid w:val="0031467C"/>
    <w:rsid w:val="003146F8"/>
    <w:rsid w:val="00314C39"/>
    <w:rsid w:val="00315346"/>
    <w:rsid w:val="003153DA"/>
    <w:rsid w:val="00315AB9"/>
    <w:rsid w:val="00315E13"/>
    <w:rsid w:val="003162FF"/>
    <w:rsid w:val="0031691A"/>
    <w:rsid w:val="003171EF"/>
    <w:rsid w:val="003173F7"/>
    <w:rsid w:val="00317720"/>
    <w:rsid w:val="00317EAC"/>
    <w:rsid w:val="003205DE"/>
    <w:rsid w:val="00320702"/>
    <w:rsid w:val="003211F9"/>
    <w:rsid w:val="00321385"/>
    <w:rsid w:val="003213E9"/>
    <w:rsid w:val="003214A8"/>
    <w:rsid w:val="0032150F"/>
    <w:rsid w:val="003217BB"/>
    <w:rsid w:val="003218A9"/>
    <w:rsid w:val="0032194F"/>
    <w:rsid w:val="0032208F"/>
    <w:rsid w:val="0032218C"/>
    <w:rsid w:val="00322B1D"/>
    <w:rsid w:val="0032317E"/>
    <w:rsid w:val="0032397E"/>
    <w:rsid w:val="00323DF6"/>
    <w:rsid w:val="0032469D"/>
    <w:rsid w:val="00324A0C"/>
    <w:rsid w:val="00324C3C"/>
    <w:rsid w:val="00324D35"/>
    <w:rsid w:val="00324D46"/>
    <w:rsid w:val="00325010"/>
    <w:rsid w:val="0032519C"/>
    <w:rsid w:val="003253CF"/>
    <w:rsid w:val="0032575E"/>
    <w:rsid w:val="00325828"/>
    <w:rsid w:val="0032600A"/>
    <w:rsid w:val="003264E5"/>
    <w:rsid w:val="0032686C"/>
    <w:rsid w:val="0032690F"/>
    <w:rsid w:val="0032707D"/>
    <w:rsid w:val="0032711D"/>
    <w:rsid w:val="0032758C"/>
    <w:rsid w:val="00327A61"/>
    <w:rsid w:val="00327D55"/>
    <w:rsid w:val="00330110"/>
    <w:rsid w:val="00330604"/>
    <w:rsid w:val="0033083A"/>
    <w:rsid w:val="00330EF8"/>
    <w:rsid w:val="003311B7"/>
    <w:rsid w:val="003311F3"/>
    <w:rsid w:val="003318F4"/>
    <w:rsid w:val="00331BE4"/>
    <w:rsid w:val="00331BF0"/>
    <w:rsid w:val="00331CB7"/>
    <w:rsid w:val="00331EFA"/>
    <w:rsid w:val="00332B7D"/>
    <w:rsid w:val="00333269"/>
    <w:rsid w:val="003342CC"/>
    <w:rsid w:val="0033561C"/>
    <w:rsid w:val="00336231"/>
    <w:rsid w:val="0033626D"/>
    <w:rsid w:val="003362A5"/>
    <w:rsid w:val="0033653A"/>
    <w:rsid w:val="00336C22"/>
    <w:rsid w:val="00336E3C"/>
    <w:rsid w:val="00337FCA"/>
    <w:rsid w:val="003403C8"/>
    <w:rsid w:val="00340507"/>
    <w:rsid w:val="00340642"/>
    <w:rsid w:val="0034081D"/>
    <w:rsid w:val="003409C6"/>
    <w:rsid w:val="00341051"/>
    <w:rsid w:val="00341141"/>
    <w:rsid w:val="00341687"/>
    <w:rsid w:val="003417F6"/>
    <w:rsid w:val="00341AEF"/>
    <w:rsid w:val="00341C19"/>
    <w:rsid w:val="00341C85"/>
    <w:rsid w:val="0034252D"/>
    <w:rsid w:val="003425B0"/>
    <w:rsid w:val="003426B4"/>
    <w:rsid w:val="00342DB9"/>
    <w:rsid w:val="00343857"/>
    <w:rsid w:val="00343B6B"/>
    <w:rsid w:val="00344069"/>
    <w:rsid w:val="00344428"/>
    <w:rsid w:val="00344466"/>
    <w:rsid w:val="0034465A"/>
    <w:rsid w:val="00344F38"/>
    <w:rsid w:val="0034534E"/>
    <w:rsid w:val="0034549B"/>
    <w:rsid w:val="00345A98"/>
    <w:rsid w:val="00345BF1"/>
    <w:rsid w:val="00345D4A"/>
    <w:rsid w:val="00346591"/>
    <w:rsid w:val="003466D9"/>
    <w:rsid w:val="00346E8A"/>
    <w:rsid w:val="003470B5"/>
    <w:rsid w:val="003473FA"/>
    <w:rsid w:val="0034795D"/>
    <w:rsid w:val="00347B7C"/>
    <w:rsid w:val="00347D77"/>
    <w:rsid w:val="00347E9C"/>
    <w:rsid w:val="00347ED8"/>
    <w:rsid w:val="0035002D"/>
    <w:rsid w:val="003502C0"/>
    <w:rsid w:val="00350C52"/>
    <w:rsid w:val="003511A8"/>
    <w:rsid w:val="00351372"/>
    <w:rsid w:val="00351569"/>
    <w:rsid w:val="003516D8"/>
    <w:rsid w:val="0035198B"/>
    <w:rsid w:val="00351A77"/>
    <w:rsid w:val="0035302E"/>
    <w:rsid w:val="0035327C"/>
    <w:rsid w:val="00353D0F"/>
    <w:rsid w:val="003542B0"/>
    <w:rsid w:val="00354705"/>
    <w:rsid w:val="00354D4F"/>
    <w:rsid w:val="00354D85"/>
    <w:rsid w:val="00354FF9"/>
    <w:rsid w:val="00355999"/>
    <w:rsid w:val="003559FC"/>
    <w:rsid w:val="00355CB5"/>
    <w:rsid w:val="00355E34"/>
    <w:rsid w:val="00355F44"/>
    <w:rsid w:val="003560DD"/>
    <w:rsid w:val="003561F7"/>
    <w:rsid w:val="003565EE"/>
    <w:rsid w:val="00356785"/>
    <w:rsid w:val="003569C6"/>
    <w:rsid w:val="00356EF4"/>
    <w:rsid w:val="00357105"/>
    <w:rsid w:val="00357764"/>
    <w:rsid w:val="00357B10"/>
    <w:rsid w:val="00357F56"/>
    <w:rsid w:val="0036052F"/>
    <w:rsid w:val="0036076A"/>
    <w:rsid w:val="003608F8"/>
    <w:rsid w:val="00360CE1"/>
    <w:rsid w:val="00360DDF"/>
    <w:rsid w:val="00361503"/>
    <w:rsid w:val="0036192A"/>
    <w:rsid w:val="00361F6F"/>
    <w:rsid w:val="0036212C"/>
    <w:rsid w:val="00362957"/>
    <w:rsid w:val="00362B70"/>
    <w:rsid w:val="00363192"/>
    <w:rsid w:val="0036409A"/>
    <w:rsid w:val="003642D6"/>
    <w:rsid w:val="003643CE"/>
    <w:rsid w:val="00364EBB"/>
    <w:rsid w:val="00365010"/>
    <w:rsid w:val="0036573B"/>
    <w:rsid w:val="00365780"/>
    <w:rsid w:val="00365F3D"/>
    <w:rsid w:val="003660E3"/>
    <w:rsid w:val="00366236"/>
    <w:rsid w:val="00366CA4"/>
    <w:rsid w:val="00366FE3"/>
    <w:rsid w:val="0036716F"/>
    <w:rsid w:val="003679F2"/>
    <w:rsid w:val="00367BF6"/>
    <w:rsid w:val="00367D15"/>
    <w:rsid w:val="00367FEA"/>
    <w:rsid w:val="003703F8"/>
    <w:rsid w:val="00370550"/>
    <w:rsid w:val="0037076B"/>
    <w:rsid w:val="00370B9B"/>
    <w:rsid w:val="00370CE6"/>
    <w:rsid w:val="00370D3D"/>
    <w:rsid w:val="00370F30"/>
    <w:rsid w:val="00370F59"/>
    <w:rsid w:val="0037117C"/>
    <w:rsid w:val="00371540"/>
    <w:rsid w:val="00371847"/>
    <w:rsid w:val="0037197C"/>
    <w:rsid w:val="003727A0"/>
    <w:rsid w:val="00372A70"/>
    <w:rsid w:val="00372B0E"/>
    <w:rsid w:val="00372B4B"/>
    <w:rsid w:val="00372B7C"/>
    <w:rsid w:val="00372F4C"/>
    <w:rsid w:val="00373004"/>
    <w:rsid w:val="00373145"/>
    <w:rsid w:val="003734A9"/>
    <w:rsid w:val="003734F3"/>
    <w:rsid w:val="00374005"/>
    <w:rsid w:val="00374414"/>
    <w:rsid w:val="003746D1"/>
    <w:rsid w:val="00374E8D"/>
    <w:rsid w:val="00374ECE"/>
    <w:rsid w:val="0037542D"/>
    <w:rsid w:val="00375476"/>
    <w:rsid w:val="0037553E"/>
    <w:rsid w:val="003761C3"/>
    <w:rsid w:val="003763D7"/>
    <w:rsid w:val="00376426"/>
    <w:rsid w:val="003766BF"/>
    <w:rsid w:val="003767AF"/>
    <w:rsid w:val="003769BE"/>
    <w:rsid w:val="00376C3C"/>
    <w:rsid w:val="00376C5E"/>
    <w:rsid w:val="00376C7B"/>
    <w:rsid w:val="003770D7"/>
    <w:rsid w:val="0037725A"/>
    <w:rsid w:val="00377345"/>
    <w:rsid w:val="00377389"/>
    <w:rsid w:val="003773B9"/>
    <w:rsid w:val="0037748F"/>
    <w:rsid w:val="00377788"/>
    <w:rsid w:val="003779D0"/>
    <w:rsid w:val="003808D5"/>
    <w:rsid w:val="00380A76"/>
    <w:rsid w:val="003818E0"/>
    <w:rsid w:val="003819F1"/>
    <w:rsid w:val="00382024"/>
    <w:rsid w:val="00382CCA"/>
    <w:rsid w:val="00382E67"/>
    <w:rsid w:val="00382EE9"/>
    <w:rsid w:val="00382EFF"/>
    <w:rsid w:val="0038318E"/>
    <w:rsid w:val="00383523"/>
    <w:rsid w:val="00383C1C"/>
    <w:rsid w:val="00384679"/>
    <w:rsid w:val="00384F84"/>
    <w:rsid w:val="003850AC"/>
    <w:rsid w:val="0038540E"/>
    <w:rsid w:val="0038582C"/>
    <w:rsid w:val="00385B93"/>
    <w:rsid w:val="00385F6F"/>
    <w:rsid w:val="003860CE"/>
    <w:rsid w:val="003861F9"/>
    <w:rsid w:val="00386522"/>
    <w:rsid w:val="003866EF"/>
    <w:rsid w:val="00386984"/>
    <w:rsid w:val="00386AE1"/>
    <w:rsid w:val="00386BAA"/>
    <w:rsid w:val="00386F07"/>
    <w:rsid w:val="00387223"/>
    <w:rsid w:val="003875F9"/>
    <w:rsid w:val="00387E9A"/>
    <w:rsid w:val="0039004D"/>
    <w:rsid w:val="0039022F"/>
    <w:rsid w:val="00390580"/>
    <w:rsid w:val="00390910"/>
    <w:rsid w:val="003910CB"/>
    <w:rsid w:val="00391428"/>
    <w:rsid w:val="00391459"/>
    <w:rsid w:val="003915D1"/>
    <w:rsid w:val="0039184F"/>
    <w:rsid w:val="00391E4E"/>
    <w:rsid w:val="003924E9"/>
    <w:rsid w:val="00392585"/>
    <w:rsid w:val="0039267E"/>
    <w:rsid w:val="003928D1"/>
    <w:rsid w:val="00392900"/>
    <w:rsid w:val="00392D1D"/>
    <w:rsid w:val="00392E3F"/>
    <w:rsid w:val="00392E56"/>
    <w:rsid w:val="00392E6D"/>
    <w:rsid w:val="003936B9"/>
    <w:rsid w:val="00393896"/>
    <w:rsid w:val="003938CC"/>
    <w:rsid w:val="00393D1E"/>
    <w:rsid w:val="0039506F"/>
    <w:rsid w:val="00395102"/>
    <w:rsid w:val="00395499"/>
    <w:rsid w:val="00395702"/>
    <w:rsid w:val="00395855"/>
    <w:rsid w:val="003966F1"/>
    <w:rsid w:val="00396AE9"/>
    <w:rsid w:val="00396F8E"/>
    <w:rsid w:val="00396FE9"/>
    <w:rsid w:val="003975DD"/>
    <w:rsid w:val="003975F8"/>
    <w:rsid w:val="00397B02"/>
    <w:rsid w:val="003A01DD"/>
    <w:rsid w:val="003A0B5D"/>
    <w:rsid w:val="003A0EF3"/>
    <w:rsid w:val="003A166C"/>
    <w:rsid w:val="003A18B3"/>
    <w:rsid w:val="003A1BC5"/>
    <w:rsid w:val="003A1E86"/>
    <w:rsid w:val="003A2051"/>
    <w:rsid w:val="003A2395"/>
    <w:rsid w:val="003A2578"/>
    <w:rsid w:val="003A2BA9"/>
    <w:rsid w:val="003A2EFA"/>
    <w:rsid w:val="003A3422"/>
    <w:rsid w:val="003A342E"/>
    <w:rsid w:val="003A3A33"/>
    <w:rsid w:val="003A3D75"/>
    <w:rsid w:val="003A500E"/>
    <w:rsid w:val="003A5015"/>
    <w:rsid w:val="003A515C"/>
    <w:rsid w:val="003A5457"/>
    <w:rsid w:val="003A5BB5"/>
    <w:rsid w:val="003A6519"/>
    <w:rsid w:val="003A651D"/>
    <w:rsid w:val="003A6695"/>
    <w:rsid w:val="003A66F0"/>
    <w:rsid w:val="003A67D5"/>
    <w:rsid w:val="003A7297"/>
    <w:rsid w:val="003A73B8"/>
    <w:rsid w:val="003A7DD6"/>
    <w:rsid w:val="003A7F48"/>
    <w:rsid w:val="003A7FFA"/>
    <w:rsid w:val="003B0003"/>
    <w:rsid w:val="003B0905"/>
    <w:rsid w:val="003B0D9E"/>
    <w:rsid w:val="003B0EAA"/>
    <w:rsid w:val="003B170F"/>
    <w:rsid w:val="003B17D2"/>
    <w:rsid w:val="003B1913"/>
    <w:rsid w:val="003B1A11"/>
    <w:rsid w:val="003B1B41"/>
    <w:rsid w:val="003B1C3D"/>
    <w:rsid w:val="003B1D10"/>
    <w:rsid w:val="003B1F29"/>
    <w:rsid w:val="003B2C8E"/>
    <w:rsid w:val="003B2D6F"/>
    <w:rsid w:val="003B2DBB"/>
    <w:rsid w:val="003B2EC0"/>
    <w:rsid w:val="003B34E4"/>
    <w:rsid w:val="003B353B"/>
    <w:rsid w:val="003B3AEE"/>
    <w:rsid w:val="003B3C03"/>
    <w:rsid w:val="003B3ED7"/>
    <w:rsid w:val="003B3FEE"/>
    <w:rsid w:val="003B426C"/>
    <w:rsid w:val="003B48F7"/>
    <w:rsid w:val="003B52C4"/>
    <w:rsid w:val="003B5601"/>
    <w:rsid w:val="003B58D3"/>
    <w:rsid w:val="003B5B5E"/>
    <w:rsid w:val="003B64CF"/>
    <w:rsid w:val="003B6523"/>
    <w:rsid w:val="003B68E3"/>
    <w:rsid w:val="003B6DA2"/>
    <w:rsid w:val="003B7063"/>
    <w:rsid w:val="003B73AC"/>
    <w:rsid w:val="003C178C"/>
    <w:rsid w:val="003C1B66"/>
    <w:rsid w:val="003C1C5B"/>
    <w:rsid w:val="003C1D56"/>
    <w:rsid w:val="003C2BF6"/>
    <w:rsid w:val="003C2EB2"/>
    <w:rsid w:val="003C30DB"/>
    <w:rsid w:val="003C3F27"/>
    <w:rsid w:val="003C4392"/>
    <w:rsid w:val="003C4741"/>
    <w:rsid w:val="003C5980"/>
    <w:rsid w:val="003C5D6B"/>
    <w:rsid w:val="003C6132"/>
    <w:rsid w:val="003C6145"/>
    <w:rsid w:val="003C6407"/>
    <w:rsid w:val="003C6D1A"/>
    <w:rsid w:val="003C6F17"/>
    <w:rsid w:val="003C76B9"/>
    <w:rsid w:val="003C77B5"/>
    <w:rsid w:val="003C783E"/>
    <w:rsid w:val="003D0343"/>
    <w:rsid w:val="003D0A07"/>
    <w:rsid w:val="003D10CB"/>
    <w:rsid w:val="003D1509"/>
    <w:rsid w:val="003D168F"/>
    <w:rsid w:val="003D19AF"/>
    <w:rsid w:val="003D1DA4"/>
    <w:rsid w:val="003D2007"/>
    <w:rsid w:val="003D223D"/>
    <w:rsid w:val="003D2262"/>
    <w:rsid w:val="003D2B91"/>
    <w:rsid w:val="003D32F0"/>
    <w:rsid w:val="003D33DD"/>
    <w:rsid w:val="003D3A85"/>
    <w:rsid w:val="003D3C73"/>
    <w:rsid w:val="003D489E"/>
    <w:rsid w:val="003D48F4"/>
    <w:rsid w:val="003D4A26"/>
    <w:rsid w:val="003D4DBC"/>
    <w:rsid w:val="003D51D8"/>
    <w:rsid w:val="003D5846"/>
    <w:rsid w:val="003D58F2"/>
    <w:rsid w:val="003D67DF"/>
    <w:rsid w:val="003D6ADE"/>
    <w:rsid w:val="003D712B"/>
    <w:rsid w:val="003D7800"/>
    <w:rsid w:val="003D7C88"/>
    <w:rsid w:val="003E0525"/>
    <w:rsid w:val="003E0A2E"/>
    <w:rsid w:val="003E0BA0"/>
    <w:rsid w:val="003E104F"/>
    <w:rsid w:val="003E14DD"/>
    <w:rsid w:val="003E1A32"/>
    <w:rsid w:val="003E1E52"/>
    <w:rsid w:val="003E21EE"/>
    <w:rsid w:val="003E2419"/>
    <w:rsid w:val="003E2527"/>
    <w:rsid w:val="003E259A"/>
    <w:rsid w:val="003E2828"/>
    <w:rsid w:val="003E3B5B"/>
    <w:rsid w:val="003E41B9"/>
    <w:rsid w:val="003E4F21"/>
    <w:rsid w:val="003E56D5"/>
    <w:rsid w:val="003E58A1"/>
    <w:rsid w:val="003E5FF2"/>
    <w:rsid w:val="003E62B2"/>
    <w:rsid w:val="003E6C2D"/>
    <w:rsid w:val="003E7E16"/>
    <w:rsid w:val="003F0188"/>
    <w:rsid w:val="003F073D"/>
    <w:rsid w:val="003F0A1B"/>
    <w:rsid w:val="003F0CEC"/>
    <w:rsid w:val="003F1499"/>
    <w:rsid w:val="003F1801"/>
    <w:rsid w:val="003F1EC1"/>
    <w:rsid w:val="003F1FAD"/>
    <w:rsid w:val="003F23DF"/>
    <w:rsid w:val="003F2636"/>
    <w:rsid w:val="003F2765"/>
    <w:rsid w:val="003F2BC7"/>
    <w:rsid w:val="003F336E"/>
    <w:rsid w:val="003F3C0A"/>
    <w:rsid w:val="003F41AF"/>
    <w:rsid w:val="003F489D"/>
    <w:rsid w:val="003F4BA6"/>
    <w:rsid w:val="003F5867"/>
    <w:rsid w:val="003F5DD6"/>
    <w:rsid w:val="003F61E9"/>
    <w:rsid w:val="003F6476"/>
    <w:rsid w:val="003F6BA6"/>
    <w:rsid w:val="003F6BF9"/>
    <w:rsid w:val="003F75B5"/>
    <w:rsid w:val="003F7AEF"/>
    <w:rsid w:val="003F7C2E"/>
    <w:rsid w:val="00400362"/>
    <w:rsid w:val="004005A3"/>
    <w:rsid w:val="0040068E"/>
    <w:rsid w:val="00400885"/>
    <w:rsid w:val="004008C6"/>
    <w:rsid w:val="00400BCF"/>
    <w:rsid w:val="004012BE"/>
    <w:rsid w:val="0040134B"/>
    <w:rsid w:val="00401893"/>
    <w:rsid w:val="00401D8D"/>
    <w:rsid w:val="004027E5"/>
    <w:rsid w:val="00402925"/>
    <w:rsid w:val="004033D2"/>
    <w:rsid w:val="00403ABF"/>
    <w:rsid w:val="00403D24"/>
    <w:rsid w:val="00403D59"/>
    <w:rsid w:val="00403D8A"/>
    <w:rsid w:val="00404067"/>
    <w:rsid w:val="00404078"/>
    <w:rsid w:val="00404BAC"/>
    <w:rsid w:val="00405562"/>
    <w:rsid w:val="00405875"/>
    <w:rsid w:val="0040608E"/>
    <w:rsid w:val="00406327"/>
    <w:rsid w:val="004063A8"/>
    <w:rsid w:val="00406472"/>
    <w:rsid w:val="00406A7C"/>
    <w:rsid w:val="00406E0B"/>
    <w:rsid w:val="004072FC"/>
    <w:rsid w:val="004076DA"/>
    <w:rsid w:val="00407755"/>
    <w:rsid w:val="004079AB"/>
    <w:rsid w:val="00407BB5"/>
    <w:rsid w:val="00410173"/>
    <w:rsid w:val="0041036B"/>
    <w:rsid w:val="004107E8"/>
    <w:rsid w:val="0041086C"/>
    <w:rsid w:val="0041098C"/>
    <w:rsid w:val="004109BD"/>
    <w:rsid w:val="00410B0C"/>
    <w:rsid w:val="00410E8A"/>
    <w:rsid w:val="0041118E"/>
    <w:rsid w:val="00411931"/>
    <w:rsid w:val="004119D3"/>
    <w:rsid w:val="004125BE"/>
    <w:rsid w:val="00413887"/>
    <w:rsid w:val="0041408D"/>
    <w:rsid w:val="004141D8"/>
    <w:rsid w:val="004144F5"/>
    <w:rsid w:val="00414E3C"/>
    <w:rsid w:val="00414E6F"/>
    <w:rsid w:val="004155EB"/>
    <w:rsid w:val="00415918"/>
    <w:rsid w:val="004159E9"/>
    <w:rsid w:val="0041633A"/>
    <w:rsid w:val="004169DD"/>
    <w:rsid w:val="00416C8C"/>
    <w:rsid w:val="004173C5"/>
    <w:rsid w:val="00417698"/>
    <w:rsid w:val="004177D3"/>
    <w:rsid w:val="00420399"/>
    <w:rsid w:val="00420A81"/>
    <w:rsid w:val="00421010"/>
    <w:rsid w:val="00421224"/>
    <w:rsid w:val="0042148D"/>
    <w:rsid w:val="00421645"/>
    <w:rsid w:val="00421A66"/>
    <w:rsid w:val="00421AEE"/>
    <w:rsid w:val="00421F97"/>
    <w:rsid w:val="004221F5"/>
    <w:rsid w:val="00422336"/>
    <w:rsid w:val="0042282A"/>
    <w:rsid w:val="00422AE0"/>
    <w:rsid w:val="00422B20"/>
    <w:rsid w:val="00422C34"/>
    <w:rsid w:val="00422EE8"/>
    <w:rsid w:val="004231D1"/>
    <w:rsid w:val="0042325E"/>
    <w:rsid w:val="00423CC7"/>
    <w:rsid w:val="004247BF"/>
    <w:rsid w:val="004249DF"/>
    <w:rsid w:val="00424B62"/>
    <w:rsid w:val="00424C08"/>
    <w:rsid w:val="00425D01"/>
    <w:rsid w:val="00425D63"/>
    <w:rsid w:val="00425E3F"/>
    <w:rsid w:val="004261EE"/>
    <w:rsid w:val="00426747"/>
    <w:rsid w:val="004274AC"/>
    <w:rsid w:val="00427619"/>
    <w:rsid w:val="00427DED"/>
    <w:rsid w:val="0043023E"/>
    <w:rsid w:val="004302AA"/>
    <w:rsid w:val="004307F2"/>
    <w:rsid w:val="00430B72"/>
    <w:rsid w:val="00430F53"/>
    <w:rsid w:val="0043107C"/>
    <w:rsid w:val="004314A1"/>
    <w:rsid w:val="004314B0"/>
    <w:rsid w:val="004314E9"/>
    <w:rsid w:val="0043160B"/>
    <w:rsid w:val="00431776"/>
    <w:rsid w:val="00431B43"/>
    <w:rsid w:val="00431DC7"/>
    <w:rsid w:val="00432035"/>
    <w:rsid w:val="004320BA"/>
    <w:rsid w:val="004324D3"/>
    <w:rsid w:val="00432526"/>
    <w:rsid w:val="00432700"/>
    <w:rsid w:val="00432A65"/>
    <w:rsid w:val="00433005"/>
    <w:rsid w:val="0043329C"/>
    <w:rsid w:val="00433F44"/>
    <w:rsid w:val="00434B37"/>
    <w:rsid w:val="004355D8"/>
    <w:rsid w:val="004358AD"/>
    <w:rsid w:val="00435FB5"/>
    <w:rsid w:val="00436003"/>
    <w:rsid w:val="004363D4"/>
    <w:rsid w:val="00436A3B"/>
    <w:rsid w:val="00436E80"/>
    <w:rsid w:val="00437D0F"/>
    <w:rsid w:val="00437D63"/>
    <w:rsid w:val="00437DCC"/>
    <w:rsid w:val="004413C0"/>
    <w:rsid w:val="00441911"/>
    <w:rsid w:val="0044195B"/>
    <w:rsid w:val="00441CA2"/>
    <w:rsid w:val="00441FA7"/>
    <w:rsid w:val="004421F7"/>
    <w:rsid w:val="004422F0"/>
    <w:rsid w:val="00442572"/>
    <w:rsid w:val="004425C3"/>
    <w:rsid w:val="0044447F"/>
    <w:rsid w:val="004447D1"/>
    <w:rsid w:val="004449BF"/>
    <w:rsid w:val="00444CB5"/>
    <w:rsid w:val="00444D3E"/>
    <w:rsid w:val="0044519C"/>
    <w:rsid w:val="00445276"/>
    <w:rsid w:val="00445B4A"/>
    <w:rsid w:val="00445BB0"/>
    <w:rsid w:val="00446294"/>
    <w:rsid w:val="004467B8"/>
    <w:rsid w:val="00446DC7"/>
    <w:rsid w:val="00447176"/>
    <w:rsid w:val="0044722F"/>
    <w:rsid w:val="00447268"/>
    <w:rsid w:val="004473A9"/>
    <w:rsid w:val="00447B51"/>
    <w:rsid w:val="00447D44"/>
    <w:rsid w:val="004504FF"/>
    <w:rsid w:val="0045055F"/>
    <w:rsid w:val="00450612"/>
    <w:rsid w:val="00450A1E"/>
    <w:rsid w:val="00451069"/>
    <w:rsid w:val="0045122D"/>
    <w:rsid w:val="00451EAB"/>
    <w:rsid w:val="00452308"/>
    <w:rsid w:val="004524EC"/>
    <w:rsid w:val="00452607"/>
    <w:rsid w:val="00452647"/>
    <w:rsid w:val="00452C58"/>
    <w:rsid w:val="004530D8"/>
    <w:rsid w:val="004533A7"/>
    <w:rsid w:val="00453B1E"/>
    <w:rsid w:val="00453BE3"/>
    <w:rsid w:val="00454415"/>
    <w:rsid w:val="004549AB"/>
    <w:rsid w:val="00455C4E"/>
    <w:rsid w:val="0045622B"/>
    <w:rsid w:val="004565DC"/>
    <w:rsid w:val="004567D9"/>
    <w:rsid w:val="00456D16"/>
    <w:rsid w:val="00456EBE"/>
    <w:rsid w:val="00456F0E"/>
    <w:rsid w:val="00457172"/>
    <w:rsid w:val="004578AA"/>
    <w:rsid w:val="00460890"/>
    <w:rsid w:val="00460AAF"/>
    <w:rsid w:val="00460D44"/>
    <w:rsid w:val="0046117C"/>
    <w:rsid w:val="00461713"/>
    <w:rsid w:val="00461F1E"/>
    <w:rsid w:val="004620E6"/>
    <w:rsid w:val="0046228C"/>
    <w:rsid w:val="00462393"/>
    <w:rsid w:val="00462401"/>
    <w:rsid w:val="00462BDA"/>
    <w:rsid w:val="004639A8"/>
    <w:rsid w:val="00463C5D"/>
    <w:rsid w:val="00463DDC"/>
    <w:rsid w:val="004646ED"/>
    <w:rsid w:val="004648FE"/>
    <w:rsid w:val="00465172"/>
    <w:rsid w:val="00465407"/>
    <w:rsid w:val="00465559"/>
    <w:rsid w:val="004658DD"/>
    <w:rsid w:val="0046590D"/>
    <w:rsid w:val="004659F0"/>
    <w:rsid w:val="00465AEF"/>
    <w:rsid w:val="004660D4"/>
    <w:rsid w:val="0046659C"/>
    <w:rsid w:val="00466AFD"/>
    <w:rsid w:val="00466B07"/>
    <w:rsid w:val="00466B72"/>
    <w:rsid w:val="004678B1"/>
    <w:rsid w:val="0047009B"/>
    <w:rsid w:val="00470183"/>
    <w:rsid w:val="00470185"/>
    <w:rsid w:val="00470899"/>
    <w:rsid w:val="004708A8"/>
    <w:rsid w:val="00470CB3"/>
    <w:rsid w:val="00471578"/>
    <w:rsid w:val="00471831"/>
    <w:rsid w:val="00471969"/>
    <w:rsid w:val="00471E9B"/>
    <w:rsid w:val="004721C5"/>
    <w:rsid w:val="00472343"/>
    <w:rsid w:val="00472770"/>
    <w:rsid w:val="004728CA"/>
    <w:rsid w:val="00472990"/>
    <w:rsid w:val="00472A1D"/>
    <w:rsid w:val="00473632"/>
    <w:rsid w:val="0047397E"/>
    <w:rsid w:val="00473CD9"/>
    <w:rsid w:val="00473DFB"/>
    <w:rsid w:val="00473E0A"/>
    <w:rsid w:val="004748FB"/>
    <w:rsid w:val="00474FF6"/>
    <w:rsid w:val="004759FF"/>
    <w:rsid w:val="00475E36"/>
    <w:rsid w:val="00475EF7"/>
    <w:rsid w:val="0047627C"/>
    <w:rsid w:val="004764BB"/>
    <w:rsid w:val="00476500"/>
    <w:rsid w:val="004768B0"/>
    <w:rsid w:val="004768F6"/>
    <w:rsid w:val="00477101"/>
    <w:rsid w:val="0047710A"/>
    <w:rsid w:val="00477BE2"/>
    <w:rsid w:val="00477C4F"/>
    <w:rsid w:val="00477CD2"/>
    <w:rsid w:val="00477FC8"/>
    <w:rsid w:val="0048016F"/>
    <w:rsid w:val="00480276"/>
    <w:rsid w:val="004803F9"/>
    <w:rsid w:val="00480727"/>
    <w:rsid w:val="004809FB"/>
    <w:rsid w:val="00480DB2"/>
    <w:rsid w:val="004816DC"/>
    <w:rsid w:val="00481B42"/>
    <w:rsid w:val="00482487"/>
    <w:rsid w:val="0048248B"/>
    <w:rsid w:val="00482628"/>
    <w:rsid w:val="00483613"/>
    <w:rsid w:val="00483B6B"/>
    <w:rsid w:val="00483D31"/>
    <w:rsid w:val="0048423E"/>
    <w:rsid w:val="004843E1"/>
    <w:rsid w:val="00485172"/>
    <w:rsid w:val="004852D6"/>
    <w:rsid w:val="0048567F"/>
    <w:rsid w:val="004856BB"/>
    <w:rsid w:val="004856DC"/>
    <w:rsid w:val="00485C0B"/>
    <w:rsid w:val="0048696C"/>
    <w:rsid w:val="00486CC0"/>
    <w:rsid w:val="00486E9A"/>
    <w:rsid w:val="004870D3"/>
    <w:rsid w:val="0048725C"/>
    <w:rsid w:val="0048767F"/>
    <w:rsid w:val="00487BDF"/>
    <w:rsid w:val="00487F27"/>
    <w:rsid w:val="00490173"/>
    <w:rsid w:val="00491564"/>
    <w:rsid w:val="00491686"/>
    <w:rsid w:val="004919EA"/>
    <w:rsid w:val="00492A64"/>
    <w:rsid w:val="00492B19"/>
    <w:rsid w:val="00492C0F"/>
    <w:rsid w:val="00493824"/>
    <w:rsid w:val="00493B68"/>
    <w:rsid w:val="00493BEA"/>
    <w:rsid w:val="0049417A"/>
    <w:rsid w:val="004942F3"/>
    <w:rsid w:val="0049432E"/>
    <w:rsid w:val="004946FE"/>
    <w:rsid w:val="00495B66"/>
    <w:rsid w:val="00496C3C"/>
    <w:rsid w:val="00496FD8"/>
    <w:rsid w:val="00497617"/>
    <w:rsid w:val="00497ADE"/>
    <w:rsid w:val="00497DFD"/>
    <w:rsid w:val="00497F2B"/>
    <w:rsid w:val="004A02F6"/>
    <w:rsid w:val="004A0361"/>
    <w:rsid w:val="004A079D"/>
    <w:rsid w:val="004A08FC"/>
    <w:rsid w:val="004A09D3"/>
    <w:rsid w:val="004A0AD3"/>
    <w:rsid w:val="004A0F6E"/>
    <w:rsid w:val="004A1D75"/>
    <w:rsid w:val="004A2429"/>
    <w:rsid w:val="004A2474"/>
    <w:rsid w:val="004A270C"/>
    <w:rsid w:val="004A27CC"/>
    <w:rsid w:val="004A2BEE"/>
    <w:rsid w:val="004A2DAF"/>
    <w:rsid w:val="004A2E42"/>
    <w:rsid w:val="004A3007"/>
    <w:rsid w:val="004A3A22"/>
    <w:rsid w:val="004A3B04"/>
    <w:rsid w:val="004A4842"/>
    <w:rsid w:val="004A4BC2"/>
    <w:rsid w:val="004A52B8"/>
    <w:rsid w:val="004A57A7"/>
    <w:rsid w:val="004A5F72"/>
    <w:rsid w:val="004A5FBA"/>
    <w:rsid w:val="004A65C6"/>
    <w:rsid w:val="004A677B"/>
    <w:rsid w:val="004A69D9"/>
    <w:rsid w:val="004A6A90"/>
    <w:rsid w:val="004A6CCB"/>
    <w:rsid w:val="004A7129"/>
    <w:rsid w:val="004A72CE"/>
    <w:rsid w:val="004A72E5"/>
    <w:rsid w:val="004A74E5"/>
    <w:rsid w:val="004A7748"/>
    <w:rsid w:val="004A78D9"/>
    <w:rsid w:val="004A7AF8"/>
    <w:rsid w:val="004A7BC7"/>
    <w:rsid w:val="004A7C2D"/>
    <w:rsid w:val="004A7C7C"/>
    <w:rsid w:val="004B0689"/>
    <w:rsid w:val="004B072B"/>
    <w:rsid w:val="004B09E4"/>
    <w:rsid w:val="004B0BA2"/>
    <w:rsid w:val="004B0DDA"/>
    <w:rsid w:val="004B107F"/>
    <w:rsid w:val="004B148E"/>
    <w:rsid w:val="004B1849"/>
    <w:rsid w:val="004B18D6"/>
    <w:rsid w:val="004B2113"/>
    <w:rsid w:val="004B21AD"/>
    <w:rsid w:val="004B2C9B"/>
    <w:rsid w:val="004B2E6A"/>
    <w:rsid w:val="004B30CE"/>
    <w:rsid w:val="004B33BD"/>
    <w:rsid w:val="004B357C"/>
    <w:rsid w:val="004B3A86"/>
    <w:rsid w:val="004B40A2"/>
    <w:rsid w:val="004B437D"/>
    <w:rsid w:val="004B44D5"/>
    <w:rsid w:val="004B464E"/>
    <w:rsid w:val="004B48FD"/>
    <w:rsid w:val="004B5128"/>
    <w:rsid w:val="004B5309"/>
    <w:rsid w:val="004B53EB"/>
    <w:rsid w:val="004B554B"/>
    <w:rsid w:val="004B56AA"/>
    <w:rsid w:val="004B57A3"/>
    <w:rsid w:val="004B58F1"/>
    <w:rsid w:val="004B5E17"/>
    <w:rsid w:val="004B6095"/>
    <w:rsid w:val="004B6328"/>
    <w:rsid w:val="004B63BE"/>
    <w:rsid w:val="004B68A9"/>
    <w:rsid w:val="004B6B39"/>
    <w:rsid w:val="004B6EAD"/>
    <w:rsid w:val="004B6F5C"/>
    <w:rsid w:val="004B716A"/>
    <w:rsid w:val="004B76D4"/>
    <w:rsid w:val="004B7DF7"/>
    <w:rsid w:val="004C0186"/>
    <w:rsid w:val="004C02DF"/>
    <w:rsid w:val="004C05F2"/>
    <w:rsid w:val="004C0829"/>
    <w:rsid w:val="004C089D"/>
    <w:rsid w:val="004C0C02"/>
    <w:rsid w:val="004C142F"/>
    <w:rsid w:val="004C1F48"/>
    <w:rsid w:val="004C22D4"/>
    <w:rsid w:val="004C24AC"/>
    <w:rsid w:val="004C24C7"/>
    <w:rsid w:val="004C29B7"/>
    <w:rsid w:val="004C31D5"/>
    <w:rsid w:val="004C323E"/>
    <w:rsid w:val="004C3413"/>
    <w:rsid w:val="004C3994"/>
    <w:rsid w:val="004C3B4D"/>
    <w:rsid w:val="004C3D15"/>
    <w:rsid w:val="004C3DCB"/>
    <w:rsid w:val="004C4050"/>
    <w:rsid w:val="004C4607"/>
    <w:rsid w:val="004C4717"/>
    <w:rsid w:val="004C4DDA"/>
    <w:rsid w:val="004C4F54"/>
    <w:rsid w:val="004C522F"/>
    <w:rsid w:val="004C5ADD"/>
    <w:rsid w:val="004C5B61"/>
    <w:rsid w:val="004C5D9F"/>
    <w:rsid w:val="004C6351"/>
    <w:rsid w:val="004C63E8"/>
    <w:rsid w:val="004C69B1"/>
    <w:rsid w:val="004C6EB4"/>
    <w:rsid w:val="004C7598"/>
    <w:rsid w:val="004C775E"/>
    <w:rsid w:val="004C791C"/>
    <w:rsid w:val="004C7D93"/>
    <w:rsid w:val="004C7E75"/>
    <w:rsid w:val="004D0606"/>
    <w:rsid w:val="004D07EF"/>
    <w:rsid w:val="004D096A"/>
    <w:rsid w:val="004D0971"/>
    <w:rsid w:val="004D0999"/>
    <w:rsid w:val="004D0CB2"/>
    <w:rsid w:val="004D156A"/>
    <w:rsid w:val="004D2BB7"/>
    <w:rsid w:val="004D2BEF"/>
    <w:rsid w:val="004D2EEC"/>
    <w:rsid w:val="004D2F7D"/>
    <w:rsid w:val="004D392D"/>
    <w:rsid w:val="004D4BD8"/>
    <w:rsid w:val="004D50F4"/>
    <w:rsid w:val="004D513B"/>
    <w:rsid w:val="004D5B1C"/>
    <w:rsid w:val="004D5D27"/>
    <w:rsid w:val="004D5E01"/>
    <w:rsid w:val="004D60FA"/>
    <w:rsid w:val="004D6402"/>
    <w:rsid w:val="004D67B4"/>
    <w:rsid w:val="004D67DD"/>
    <w:rsid w:val="004D67FE"/>
    <w:rsid w:val="004D68FD"/>
    <w:rsid w:val="004D6987"/>
    <w:rsid w:val="004D6D6A"/>
    <w:rsid w:val="004D6DEB"/>
    <w:rsid w:val="004D7550"/>
    <w:rsid w:val="004D784A"/>
    <w:rsid w:val="004D7FA1"/>
    <w:rsid w:val="004E025C"/>
    <w:rsid w:val="004E037C"/>
    <w:rsid w:val="004E0394"/>
    <w:rsid w:val="004E0B0D"/>
    <w:rsid w:val="004E0C30"/>
    <w:rsid w:val="004E0D63"/>
    <w:rsid w:val="004E10C0"/>
    <w:rsid w:val="004E14D5"/>
    <w:rsid w:val="004E16F0"/>
    <w:rsid w:val="004E1828"/>
    <w:rsid w:val="004E1FB6"/>
    <w:rsid w:val="004E257E"/>
    <w:rsid w:val="004E3100"/>
    <w:rsid w:val="004E33BD"/>
    <w:rsid w:val="004E3C40"/>
    <w:rsid w:val="004E3D52"/>
    <w:rsid w:val="004E3D7B"/>
    <w:rsid w:val="004E3D91"/>
    <w:rsid w:val="004E41DA"/>
    <w:rsid w:val="004E43A8"/>
    <w:rsid w:val="004E4A5C"/>
    <w:rsid w:val="004E4C39"/>
    <w:rsid w:val="004E56D0"/>
    <w:rsid w:val="004E5C60"/>
    <w:rsid w:val="004E5F91"/>
    <w:rsid w:val="004E69FC"/>
    <w:rsid w:val="004E6C87"/>
    <w:rsid w:val="004E6E07"/>
    <w:rsid w:val="004E6E2B"/>
    <w:rsid w:val="004E70B7"/>
    <w:rsid w:val="004E757F"/>
    <w:rsid w:val="004E7A98"/>
    <w:rsid w:val="004E7BF7"/>
    <w:rsid w:val="004E7FC1"/>
    <w:rsid w:val="004F017B"/>
    <w:rsid w:val="004F0414"/>
    <w:rsid w:val="004F0807"/>
    <w:rsid w:val="004F0A52"/>
    <w:rsid w:val="004F0B6B"/>
    <w:rsid w:val="004F107F"/>
    <w:rsid w:val="004F1B68"/>
    <w:rsid w:val="004F1DA7"/>
    <w:rsid w:val="004F29CE"/>
    <w:rsid w:val="004F2B2F"/>
    <w:rsid w:val="004F3140"/>
    <w:rsid w:val="004F3885"/>
    <w:rsid w:val="004F3C80"/>
    <w:rsid w:val="004F3DB3"/>
    <w:rsid w:val="004F3FF0"/>
    <w:rsid w:val="004F415C"/>
    <w:rsid w:val="004F4452"/>
    <w:rsid w:val="004F4515"/>
    <w:rsid w:val="004F4549"/>
    <w:rsid w:val="004F514F"/>
    <w:rsid w:val="004F5398"/>
    <w:rsid w:val="004F55A3"/>
    <w:rsid w:val="004F5886"/>
    <w:rsid w:val="004F60A6"/>
    <w:rsid w:val="004F65AE"/>
    <w:rsid w:val="004F6C37"/>
    <w:rsid w:val="004F706D"/>
    <w:rsid w:val="004F75DE"/>
    <w:rsid w:val="004F766B"/>
    <w:rsid w:val="004F78FB"/>
    <w:rsid w:val="00500D03"/>
    <w:rsid w:val="00500E3E"/>
    <w:rsid w:val="00501563"/>
    <w:rsid w:val="0050182C"/>
    <w:rsid w:val="00501A78"/>
    <w:rsid w:val="00501B94"/>
    <w:rsid w:val="00501D7E"/>
    <w:rsid w:val="00501FD9"/>
    <w:rsid w:val="005024E5"/>
    <w:rsid w:val="00502581"/>
    <w:rsid w:val="00502B6C"/>
    <w:rsid w:val="00502F8C"/>
    <w:rsid w:val="005030E8"/>
    <w:rsid w:val="00503A67"/>
    <w:rsid w:val="00503C1A"/>
    <w:rsid w:val="005042EE"/>
    <w:rsid w:val="00504491"/>
    <w:rsid w:val="005049EA"/>
    <w:rsid w:val="00505100"/>
    <w:rsid w:val="005051D4"/>
    <w:rsid w:val="005056CE"/>
    <w:rsid w:val="00505F4F"/>
    <w:rsid w:val="00506221"/>
    <w:rsid w:val="00506B4A"/>
    <w:rsid w:val="00506E4F"/>
    <w:rsid w:val="00506F94"/>
    <w:rsid w:val="005070A7"/>
    <w:rsid w:val="0050710B"/>
    <w:rsid w:val="005072E5"/>
    <w:rsid w:val="005074D1"/>
    <w:rsid w:val="0050765B"/>
    <w:rsid w:val="00510A37"/>
    <w:rsid w:val="00511041"/>
    <w:rsid w:val="005110F4"/>
    <w:rsid w:val="00511891"/>
    <w:rsid w:val="005119B4"/>
    <w:rsid w:val="00511C40"/>
    <w:rsid w:val="00511D2E"/>
    <w:rsid w:val="0051225C"/>
    <w:rsid w:val="00512460"/>
    <w:rsid w:val="00512593"/>
    <w:rsid w:val="0051286C"/>
    <w:rsid w:val="00512F11"/>
    <w:rsid w:val="00513337"/>
    <w:rsid w:val="0051336D"/>
    <w:rsid w:val="00513389"/>
    <w:rsid w:val="005136C3"/>
    <w:rsid w:val="00513F68"/>
    <w:rsid w:val="005140EA"/>
    <w:rsid w:val="00514ACF"/>
    <w:rsid w:val="00515805"/>
    <w:rsid w:val="00516177"/>
    <w:rsid w:val="00516441"/>
    <w:rsid w:val="00516776"/>
    <w:rsid w:val="00516F2B"/>
    <w:rsid w:val="00516F50"/>
    <w:rsid w:val="00517356"/>
    <w:rsid w:val="00517657"/>
    <w:rsid w:val="00517802"/>
    <w:rsid w:val="00517C50"/>
    <w:rsid w:val="00517D8E"/>
    <w:rsid w:val="00520785"/>
    <w:rsid w:val="00521F6F"/>
    <w:rsid w:val="0052228F"/>
    <w:rsid w:val="00522310"/>
    <w:rsid w:val="0052278E"/>
    <w:rsid w:val="0052291E"/>
    <w:rsid w:val="00522BB5"/>
    <w:rsid w:val="00522F2C"/>
    <w:rsid w:val="0052313D"/>
    <w:rsid w:val="005235C5"/>
    <w:rsid w:val="00523B18"/>
    <w:rsid w:val="00523E15"/>
    <w:rsid w:val="00523E5A"/>
    <w:rsid w:val="00523F5A"/>
    <w:rsid w:val="00524934"/>
    <w:rsid w:val="00524AC5"/>
    <w:rsid w:val="00525454"/>
    <w:rsid w:val="00525730"/>
    <w:rsid w:val="0052584F"/>
    <w:rsid w:val="00525D7F"/>
    <w:rsid w:val="00525E08"/>
    <w:rsid w:val="005260B0"/>
    <w:rsid w:val="00526A93"/>
    <w:rsid w:val="00526AAD"/>
    <w:rsid w:val="00526AF7"/>
    <w:rsid w:val="00527310"/>
    <w:rsid w:val="005309BB"/>
    <w:rsid w:val="005312C1"/>
    <w:rsid w:val="00531749"/>
    <w:rsid w:val="00531A4B"/>
    <w:rsid w:val="00532414"/>
    <w:rsid w:val="005324C3"/>
    <w:rsid w:val="00532C51"/>
    <w:rsid w:val="005330A1"/>
    <w:rsid w:val="005335BF"/>
    <w:rsid w:val="005336B3"/>
    <w:rsid w:val="00533E48"/>
    <w:rsid w:val="0053419F"/>
    <w:rsid w:val="00534648"/>
    <w:rsid w:val="005349C0"/>
    <w:rsid w:val="0053533A"/>
    <w:rsid w:val="005359A0"/>
    <w:rsid w:val="00535CD7"/>
    <w:rsid w:val="00535D29"/>
    <w:rsid w:val="00535E54"/>
    <w:rsid w:val="00535FFB"/>
    <w:rsid w:val="00536B82"/>
    <w:rsid w:val="00536D34"/>
    <w:rsid w:val="00540088"/>
    <w:rsid w:val="00540391"/>
    <w:rsid w:val="00540AE1"/>
    <w:rsid w:val="00540BE4"/>
    <w:rsid w:val="00540DD2"/>
    <w:rsid w:val="00541260"/>
    <w:rsid w:val="00541CB2"/>
    <w:rsid w:val="0054229F"/>
    <w:rsid w:val="00542615"/>
    <w:rsid w:val="00542AC0"/>
    <w:rsid w:val="00542CCF"/>
    <w:rsid w:val="005431FA"/>
    <w:rsid w:val="005432A8"/>
    <w:rsid w:val="005439F0"/>
    <w:rsid w:val="00543A60"/>
    <w:rsid w:val="005447FE"/>
    <w:rsid w:val="005448DD"/>
    <w:rsid w:val="005449B4"/>
    <w:rsid w:val="00544C0A"/>
    <w:rsid w:val="00544C4E"/>
    <w:rsid w:val="00544FC2"/>
    <w:rsid w:val="0054506D"/>
    <w:rsid w:val="005462FD"/>
    <w:rsid w:val="00546BCA"/>
    <w:rsid w:val="0054738F"/>
    <w:rsid w:val="005474C4"/>
    <w:rsid w:val="00547BDF"/>
    <w:rsid w:val="00547DB5"/>
    <w:rsid w:val="00547E9F"/>
    <w:rsid w:val="00547EC5"/>
    <w:rsid w:val="00550551"/>
    <w:rsid w:val="005505FD"/>
    <w:rsid w:val="0055105C"/>
    <w:rsid w:val="005513A2"/>
    <w:rsid w:val="00551A68"/>
    <w:rsid w:val="005524DC"/>
    <w:rsid w:val="00552C34"/>
    <w:rsid w:val="00553441"/>
    <w:rsid w:val="0055353D"/>
    <w:rsid w:val="00553730"/>
    <w:rsid w:val="00553779"/>
    <w:rsid w:val="00553B20"/>
    <w:rsid w:val="00553B9D"/>
    <w:rsid w:val="00553C4B"/>
    <w:rsid w:val="00554002"/>
    <w:rsid w:val="0055410D"/>
    <w:rsid w:val="0055416D"/>
    <w:rsid w:val="005545EE"/>
    <w:rsid w:val="00554693"/>
    <w:rsid w:val="00554EE2"/>
    <w:rsid w:val="0055502F"/>
    <w:rsid w:val="005550C1"/>
    <w:rsid w:val="005552CE"/>
    <w:rsid w:val="005555C3"/>
    <w:rsid w:val="00555815"/>
    <w:rsid w:val="00555B4E"/>
    <w:rsid w:val="00555B52"/>
    <w:rsid w:val="005563A5"/>
    <w:rsid w:val="005571E8"/>
    <w:rsid w:val="00557364"/>
    <w:rsid w:val="005574A2"/>
    <w:rsid w:val="005577B4"/>
    <w:rsid w:val="00557A2B"/>
    <w:rsid w:val="005604AF"/>
    <w:rsid w:val="00560635"/>
    <w:rsid w:val="00560C7C"/>
    <w:rsid w:val="00560E48"/>
    <w:rsid w:val="00560E78"/>
    <w:rsid w:val="005613B0"/>
    <w:rsid w:val="00561DE8"/>
    <w:rsid w:val="00561E00"/>
    <w:rsid w:val="00561ED5"/>
    <w:rsid w:val="0056220F"/>
    <w:rsid w:val="005622C4"/>
    <w:rsid w:val="00562305"/>
    <w:rsid w:val="005624DF"/>
    <w:rsid w:val="00562696"/>
    <w:rsid w:val="005626F6"/>
    <w:rsid w:val="00562758"/>
    <w:rsid w:val="005627B1"/>
    <w:rsid w:val="005628D4"/>
    <w:rsid w:val="00562A66"/>
    <w:rsid w:val="00562BD0"/>
    <w:rsid w:val="00562C74"/>
    <w:rsid w:val="00563559"/>
    <w:rsid w:val="0056355D"/>
    <w:rsid w:val="005637B9"/>
    <w:rsid w:val="005638DB"/>
    <w:rsid w:val="0056508A"/>
    <w:rsid w:val="005650B6"/>
    <w:rsid w:val="00565491"/>
    <w:rsid w:val="005658E6"/>
    <w:rsid w:val="00565AF3"/>
    <w:rsid w:val="00565CF0"/>
    <w:rsid w:val="00565E95"/>
    <w:rsid w:val="00565F02"/>
    <w:rsid w:val="005661D4"/>
    <w:rsid w:val="005662DD"/>
    <w:rsid w:val="005662E6"/>
    <w:rsid w:val="0056630C"/>
    <w:rsid w:val="00566371"/>
    <w:rsid w:val="00566630"/>
    <w:rsid w:val="00566804"/>
    <w:rsid w:val="005669C3"/>
    <w:rsid w:val="00566D8D"/>
    <w:rsid w:val="00566FD3"/>
    <w:rsid w:val="00567142"/>
    <w:rsid w:val="005676AC"/>
    <w:rsid w:val="0056772E"/>
    <w:rsid w:val="00567F95"/>
    <w:rsid w:val="00570A29"/>
    <w:rsid w:val="00570CD1"/>
    <w:rsid w:val="00571409"/>
    <w:rsid w:val="005718CA"/>
    <w:rsid w:val="005721D6"/>
    <w:rsid w:val="00572ACF"/>
    <w:rsid w:val="00572F6A"/>
    <w:rsid w:val="00573091"/>
    <w:rsid w:val="005730B2"/>
    <w:rsid w:val="0057310C"/>
    <w:rsid w:val="00573195"/>
    <w:rsid w:val="005735DF"/>
    <w:rsid w:val="00573680"/>
    <w:rsid w:val="00573761"/>
    <w:rsid w:val="00573CDC"/>
    <w:rsid w:val="00574025"/>
    <w:rsid w:val="00574258"/>
    <w:rsid w:val="00574693"/>
    <w:rsid w:val="0057489E"/>
    <w:rsid w:val="00574FEC"/>
    <w:rsid w:val="005751A8"/>
    <w:rsid w:val="005759A3"/>
    <w:rsid w:val="00575F19"/>
    <w:rsid w:val="00576040"/>
    <w:rsid w:val="0057657E"/>
    <w:rsid w:val="005767B3"/>
    <w:rsid w:val="005769E7"/>
    <w:rsid w:val="00576AE2"/>
    <w:rsid w:val="00577E02"/>
    <w:rsid w:val="005801D1"/>
    <w:rsid w:val="005804F5"/>
    <w:rsid w:val="00580926"/>
    <w:rsid w:val="00580BE6"/>
    <w:rsid w:val="00580EFF"/>
    <w:rsid w:val="005811A9"/>
    <w:rsid w:val="005811E5"/>
    <w:rsid w:val="005812EC"/>
    <w:rsid w:val="005815E4"/>
    <w:rsid w:val="005824BF"/>
    <w:rsid w:val="00583537"/>
    <w:rsid w:val="00583867"/>
    <w:rsid w:val="00583B73"/>
    <w:rsid w:val="00583E85"/>
    <w:rsid w:val="005847A1"/>
    <w:rsid w:val="00584A5C"/>
    <w:rsid w:val="00584AEF"/>
    <w:rsid w:val="005854FF"/>
    <w:rsid w:val="005855EA"/>
    <w:rsid w:val="00585703"/>
    <w:rsid w:val="005857A2"/>
    <w:rsid w:val="00585C93"/>
    <w:rsid w:val="0058608A"/>
    <w:rsid w:val="0058627D"/>
    <w:rsid w:val="00587299"/>
    <w:rsid w:val="0059092D"/>
    <w:rsid w:val="00590B81"/>
    <w:rsid w:val="00590E9B"/>
    <w:rsid w:val="005912EA"/>
    <w:rsid w:val="00591CF7"/>
    <w:rsid w:val="00591D95"/>
    <w:rsid w:val="005925A2"/>
    <w:rsid w:val="0059306E"/>
    <w:rsid w:val="00593AB1"/>
    <w:rsid w:val="00593DBE"/>
    <w:rsid w:val="00594295"/>
    <w:rsid w:val="00594530"/>
    <w:rsid w:val="00594A6D"/>
    <w:rsid w:val="0059549A"/>
    <w:rsid w:val="00595775"/>
    <w:rsid w:val="00595E36"/>
    <w:rsid w:val="00596285"/>
    <w:rsid w:val="005965CC"/>
    <w:rsid w:val="0059699A"/>
    <w:rsid w:val="00597599"/>
    <w:rsid w:val="005976DD"/>
    <w:rsid w:val="005978DC"/>
    <w:rsid w:val="00597914"/>
    <w:rsid w:val="00597C6C"/>
    <w:rsid w:val="00597D35"/>
    <w:rsid w:val="00597E3E"/>
    <w:rsid w:val="005A0650"/>
    <w:rsid w:val="005A08B3"/>
    <w:rsid w:val="005A0A39"/>
    <w:rsid w:val="005A0EB9"/>
    <w:rsid w:val="005A0F96"/>
    <w:rsid w:val="005A1017"/>
    <w:rsid w:val="005A18C6"/>
    <w:rsid w:val="005A29E7"/>
    <w:rsid w:val="005A2A75"/>
    <w:rsid w:val="005A2F39"/>
    <w:rsid w:val="005A2FCB"/>
    <w:rsid w:val="005A31DF"/>
    <w:rsid w:val="005A3659"/>
    <w:rsid w:val="005A3947"/>
    <w:rsid w:val="005A45A6"/>
    <w:rsid w:val="005A4A99"/>
    <w:rsid w:val="005A4D0F"/>
    <w:rsid w:val="005A533C"/>
    <w:rsid w:val="005A562B"/>
    <w:rsid w:val="005A566C"/>
    <w:rsid w:val="005A5750"/>
    <w:rsid w:val="005A5A91"/>
    <w:rsid w:val="005A5B07"/>
    <w:rsid w:val="005A623F"/>
    <w:rsid w:val="005A695B"/>
    <w:rsid w:val="005A75ED"/>
    <w:rsid w:val="005A7C9B"/>
    <w:rsid w:val="005A7D23"/>
    <w:rsid w:val="005B00B0"/>
    <w:rsid w:val="005B012E"/>
    <w:rsid w:val="005B0CE5"/>
    <w:rsid w:val="005B2750"/>
    <w:rsid w:val="005B2AFC"/>
    <w:rsid w:val="005B33DF"/>
    <w:rsid w:val="005B36A4"/>
    <w:rsid w:val="005B3879"/>
    <w:rsid w:val="005B3D05"/>
    <w:rsid w:val="005B4167"/>
    <w:rsid w:val="005B445A"/>
    <w:rsid w:val="005B45A3"/>
    <w:rsid w:val="005B480B"/>
    <w:rsid w:val="005B4F1C"/>
    <w:rsid w:val="005B5846"/>
    <w:rsid w:val="005B5874"/>
    <w:rsid w:val="005B58EA"/>
    <w:rsid w:val="005B5C96"/>
    <w:rsid w:val="005B5D09"/>
    <w:rsid w:val="005B6306"/>
    <w:rsid w:val="005B6411"/>
    <w:rsid w:val="005B6A4B"/>
    <w:rsid w:val="005B6EAB"/>
    <w:rsid w:val="005B7300"/>
    <w:rsid w:val="005B7641"/>
    <w:rsid w:val="005B7BA6"/>
    <w:rsid w:val="005B7EC2"/>
    <w:rsid w:val="005B7ECC"/>
    <w:rsid w:val="005C05AF"/>
    <w:rsid w:val="005C1178"/>
    <w:rsid w:val="005C11CD"/>
    <w:rsid w:val="005C1CA2"/>
    <w:rsid w:val="005C1DD8"/>
    <w:rsid w:val="005C255C"/>
    <w:rsid w:val="005C2602"/>
    <w:rsid w:val="005C2671"/>
    <w:rsid w:val="005C2784"/>
    <w:rsid w:val="005C2B4C"/>
    <w:rsid w:val="005C2FCA"/>
    <w:rsid w:val="005C3114"/>
    <w:rsid w:val="005C342D"/>
    <w:rsid w:val="005C3484"/>
    <w:rsid w:val="005C370D"/>
    <w:rsid w:val="005C3790"/>
    <w:rsid w:val="005C3851"/>
    <w:rsid w:val="005C41AD"/>
    <w:rsid w:val="005C433E"/>
    <w:rsid w:val="005C4427"/>
    <w:rsid w:val="005C4681"/>
    <w:rsid w:val="005C468F"/>
    <w:rsid w:val="005C473B"/>
    <w:rsid w:val="005C473E"/>
    <w:rsid w:val="005C4BC8"/>
    <w:rsid w:val="005C4D1A"/>
    <w:rsid w:val="005C4DF5"/>
    <w:rsid w:val="005C5A3C"/>
    <w:rsid w:val="005C625A"/>
    <w:rsid w:val="005C6267"/>
    <w:rsid w:val="005C6A5F"/>
    <w:rsid w:val="005C7777"/>
    <w:rsid w:val="005C7D75"/>
    <w:rsid w:val="005D0A37"/>
    <w:rsid w:val="005D0BF9"/>
    <w:rsid w:val="005D0ED1"/>
    <w:rsid w:val="005D12BD"/>
    <w:rsid w:val="005D1855"/>
    <w:rsid w:val="005D185E"/>
    <w:rsid w:val="005D191E"/>
    <w:rsid w:val="005D1E2E"/>
    <w:rsid w:val="005D2181"/>
    <w:rsid w:val="005D266A"/>
    <w:rsid w:val="005D2E5F"/>
    <w:rsid w:val="005D358E"/>
    <w:rsid w:val="005D3DD8"/>
    <w:rsid w:val="005D464A"/>
    <w:rsid w:val="005D4AEC"/>
    <w:rsid w:val="005D4B83"/>
    <w:rsid w:val="005D563A"/>
    <w:rsid w:val="005D573A"/>
    <w:rsid w:val="005D57C7"/>
    <w:rsid w:val="005D5D1B"/>
    <w:rsid w:val="005D5E1A"/>
    <w:rsid w:val="005D5E31"/>
    <w:rsid w:val="005D6040"/>
    <w:rsid w:val="005D610B"/>
    <w:rsid w:val="005D638D"/>
    <w:rsid w:val="005D6618"/>
    <w:rsid w:val="005D67B8"/>
    <w:rsid w:val="005D7077"/>
    <w:rsid w:val="005D72F7"/>
    <w:rsid w:val="005D77E3"/>
    <w:rsid w:val="005E025C"/>
    <w:rsid w:val="005E08E0"/>
    <w:rsid w:val="005E0DE9"/>
    <w:rsid w:val="005E0E47"/>
    <w:rsid w:val="005E1200"/>
    <w:rsid w:val="005E1204"/>
    <w:rsid w:val="005E2923"/>
    <w:rsid w:val="005E2E1A"/>
    <w:rsid w:val="005E2EF1"/>
    <w:rsid w:val="005E40F5"/>
    <w:rsid w:val="005E41EC"/>
    <w:rsid w:val="005E44D0"/>
    <w:rsid w:val="005E54FC"/>
    <w:rsid w:val="005E557E"/>
    <w:rsid w:val="005E612B"/>
    <w:rsid w:val="005E66BE"/>
    <w:rsid w:val="005E6AB1"/>
    <w:rsid w:val="005E6C2E"/>
    <w:rsid w:val="005E6D79"/>
    <w:rsid w:val="005E71BF"/>
    <w:rsid w:val="005E721D"/>
    <w:rsid w:val="005E738E"/>
    <w:rsid w:val="005E7874"/>
    <w:rsid w:val="005E7B56"/>
    <w:rsid w:val="005F08C3"/>
    <w:rsid w:val="005F17C2"/>
    <w:rsid w:val="005F22F2"/>
    <w:rsid w:val="005F2C9B"/>
    <w:rsid w:val="005F2FFA"/>
    <w:rsid w:val="005F3090"/>
    <w:rsid w:val="005F30E9"/>
    <w:rsid w:val="005F342C"/>
    <w:rsid w:val="005F3815"/>
    <w:rsid w:val="005F3991"/>
    <w:rsid w:val="005F3A4C"/>
    <w:rsid w:val="005F4404"/>
    <w:rsid w:val="005F45FD"/>
    <w:rsid w:val="005F46E2"/>
    <w:rsid w:val="005F4A79"/>
    <w:rsid w:val="005F4C00"/>
    <w:rsid w:val="005F4FE1"/>
    <w:rsid w:val="005F50E5"/>
    <w:rsid w:val="005F5119"/>
    <w:rsid w:val="005F56B5"/>
    <w:rsid w:val="005F633D"/>
    <w:rsid w:val="005F6D50"/>
    <w:rsid w:val="005F707E"/>
    <w:rsid w:val="005F75AC"/>
    <w:rsid w:val="005F77F3"/>
    <w:rsid w:val="005F7EAA"/>
    <w:rsid w:val="00600009"/>
    <w:rsid w:val="0060043F"/>
    <w:rsid w:val="006007E4"/>
    <w:rsid w:val="00600AB8"/>
    <w:rsid w:val="00600F9C"/>
    <w:rsid w:val="00601212"/>
    <w:rsid w:val="00602311"/>
    <w:rsid w:val="00602379"/>
    <w:rsid w:val="006025AF"/>
    <w:rsid w:val="00603649"/>
    <w:rsid w:val="00604151"/>
    <w:rsid w:val="006045E7"/>
    <w:rsid w:val="00604617"/>
    <w:rsid w:val="0060462C"/>
    <w:rsid w:val="00604BFB"/>
    <w:rsid w:val="00604CA5"/>
    <w:rsid w:val="0060509D"/>
    <w:rsid w:val="006052AF"/>
    <w:rsid w:val="006060D8"/>
    <w:rsid w:val="006065DC"/>
    <w:rsid w:val="006068C3"/>
    <w:rsid w:val="00606D8D"/>
    <w:rsid w:val="00607090"/>
    <w:rsid w:val="006071B2"/>
    <w:rsid w:val="00607747"/>
    <w:rsid w:val="00607E5C"/>
    <w:rsid w:val="0061047A"/>
    <w:rsid w:val="00610874"/>
    <w:rsid w:val="00610A75"/>
    <w:rsid w:val="00610DCD"/>
    <w:rsid w:val="006120DE"/>
    <w:rsid w:val="00612245"/>
    <w:rsid w:val="00612270"/>
    <w:rsid w:val="00612900"/>
    <w:rsid w:val="006129D7"/>
    <w:rsid w:val="00612A75"/>
    <w:rsid w:val="00613142"/>
    <w:rsid w:val="0061323A"/>
    <w:rsid w:val="006137EB"/>
    <w:rsid w:val="0061383E"/>
    <w:rsid w:val="006139E3"/>
    <w:rsid w:val="00613E92"/>
    <w:rsid w:val="00614DB6"/>
    <w:rsid w:val="0061505D"/>
    <w:rsid w:val="0061558E"/>
    <w:rsid w:val="006155B7"/>
    <w:rsid w:val="00616395"/>
    <w:rsid w:val="00616ACC"/>
    <w:rsid w:val="00617054"/>
    <w:rsid w:val="00617114"/>
    <w:rsid w:val="00617A4E"/>
    <w:rsid w:val="00617A98"/>
    <w:rsid w:val="00617EF8"/>
    <w:rsid w:val="00620045"/>
    <w:rsid w:val="0062006F"/>
    <w:rsid w:val="00620134"/>
    <w:rsid w:val="00620196"/>
    <w:rsid w:val="006202A7"/>
    <w:rsid w:val="006214F0"/>
    <w:rsid w:val="00621ADB"/>
    <w:rsid w:val="00621DEE"/>
    <w:rsid w:val="0062219E"/>
    <w:rsid w:val="0062258E"/>
    <w:rsid w:val="00622833"/>
    <w:rsid w:val="00622A17"/>
    <w:rsid w:val="00622AA3"/>
    <w:rsid w:val="0062343C"/>
    <w:rsid w:val="00623735"/>
    <w:rsid w:val="006237F3"/>
    <w:rsid w:val="00623A14"/>
    <w:rsid w:val="00623F0F"/>
    <w:rsid w:val="00624243"/>
    <w:rsid w:val="00624289"/>
    <w:rsid w:val="0062467E"/>
    <w:rsid w:val="006249C8"/>
    <w:rsid w:val="00624E4A"/>
    <w:rsid w:val="00625EF3"/>
    <w:rsid w:val="00626BC7"/>
    <w:rsid w:val="00626BD9"/>
    <w:rsid w:val="00627969"/>
    <w:rsid w:val="00627992"/>
    <w:rsid w:val="00627F42"/>
    <w:rsid w:val="006303C7"/>
    <w:rsid w:val="0063057E"/>
    <w:rsid w:val="0063138E"/>
    <w:rsid w:val="006317C2"/>
    <w:rsid w:val="006319AF"/>
    <w:rsid w:val="00632093"/>
    <w:rsid w:val="0063227B"/>
    <w:rsid w:val="00632331"/>
    <w:rsid w:val="0063236C"/>
    <w:rsid w:val="00632A76"/>
    <w:rsid w:val="00632A78"/>
    <w:rsid w:val="00633384"/>
    <w:rsid w:val="00633A7E"/>
    <w:rsid w:val="00633E9E"/>
    <w:rsid w:val="006340D1"/>
    <w:rsid w:val="006342AF"/>
    <w:rsid w:val="006343F9"/>
    <w:rsid w:val="0063467A"/>
    <w:rsid w:val="00634E35"/>
    <w:rsid w:val="0063532A"/>
    <w:rsid w:val="0063541C"/>
    <w:rsid w:val="0063579A"/>
    <w:rsid w:val="00635865"/>
    <w:rsid w:val="00635BEE"/>
    <w:rsid w:val="00636009"/>
    <w:rsid w:val="006360C2"/>
    <w:rsid w:val="006363A8"/>
    <w:rsid w:val="00636424"/>
    <w:rsid w:val="00636646"/>
    <w:rsid w:val="0063708F"/>
    <w:rsid w:val="006371B5"/>
    <w:rsid w:val="0063727A"/>
    <w:rsid w:val="006377B9"/>
    <w:rsid w:val="00637AC2"/>
    <w:rsid w:val="00637BD8"/>
    <w:rsid w:val="00637FC3"/>
    <w:rsid w:val="00637FD4"/>
    <w:rsid w:val="00640752"/>
    <w:rsid w:val="00640891"/>
    <w:rsid w:val="00640A38"/>
    <w:rsid w:val="00640AD5"/>
    <w:rsid w:val="0064119C"/>
    <w:rsid w:val="0064153C"/>
    <w:rsid w:val="0064196A"/>
    <w:rsid w:val="00641A50"/>
    <w:rsid w:val="00641FEB"/>
    <w:rsid w:val="00642250"/>
    <w:rsid w:val="00642286"/>
    <w:rsid w:val="006427F9"/>
    <w:rsid w:val="006434F0"/>
    <w:rsid w:val="0064354D"/>
    <w:rsid w:val="00643A73"/>
    <w:rsid w:val="00643C3E"/>
    <w:rsid w:val="006442BB"/>
    <w:rsid w:val="006443FB"/>
    <w:rsid w:val="0064462B"/>
    <w:rsid w:val="00644AA6"/>
    <w:rsid w:val="00645216"/>
    <w:rsid w:val="00645523"/>
    <w:rsid w:val="006467C1"/>
    <w:rsid w:val="00646AA8"/>
    <w:rsid w:val="00646AB9"/>
    <w:rsid w:val="00647303"/>
    <w:rsid w:val="006479F6"/>
    <w:rsid w:val="00647AD9"/>
    <w:rsid w:val="006502E2"/>
    <w:rsid w:val="0065032E"/>
    <w:rsid w:val="0065057C"/>
    <w:rsid w:val="00650695"/>
    <w:rsid w:val="00650D4A"/>
    <w:rsid w:val="00650DCC"/>
    <w:rsid w:val="0065115C"/>
    <w:rsid w:val="006516CA"/>
    <w:rsid w:val="00651C59"/>
    <w:rsid w:val="00652198"/>
    <w:rsid w:val="00652448"/>
    <w:rsid w:val="006526FD"/>
    <w:rsid w:val="00652A22"/>
    <w:rsid w:val="00652B57"/>
    <w:rsid w:val="00652B94"/>
    <w:rsid w:val="006531E9"/>
    <w:rsid w:val="00653C28"/>
    <w:rsid w:val="00653DCD"/>
    <w:rsid w:val="00654762"/>
    <w:rsid w:val="00654C4E"/>
    <w:rsid w:val="00655412"/>
    <w:rsid w:val="006557D1"/>
    <w:rsid w:val="0065598A"/>
    <w:rsid w:val="00656606"/>
    <w:rsid w:val="00656FA5"/>
    <w:rsid w:val="00657937"/>
    <w:rsid w:val="00657B7F"/>
    <w:rsid w:val="00657C1C"/>
    <w:rsid w:val="006600D4"/>
    <w:rsid w:val="00660577"/>
    <w:rsid w:val="00660AD6"/>
    <w:rsid w:val="00660D18"/>
    <w:rsid w:val="006618B4"/>
    <w:rsid w:val="00661B21"/>
    <w:rsid w:val="00662109"/>
    <w:rsid w:val="006623E4"/>
    <w:rsid w:val="00662481"/>
    <w:rsid w:val="00662734"/>
    <w:rsid w:val="00662775"/>
    <w:rsid w:val="006627E8"/>
    <w:rsid w:val="00662B2E"/>
    <w:rsid w:val="00662F84"/>
    <w:rsid w:val="00664008"/>
    <w:rsid w:val="00664717"/>
    <w:rsid w:val="00664786"/>
    <w:rsid w:val="00664D26"/>
    <w:rsid w:val="00664D35"/>
    <w:rsid w:val="006650B2"/>
    <w:rsid w:val="00665F9D"/>
    <w:rsid w:val="00666813"/>
    <w:rsid w:val="00666F55"/>
    <w:rsid w:val="00666FEE"/>
    <w:rsid w:val="00667000"/>
    <w:rsid w:val="0066703B"/>
    <w:rsid w:val="00667483"/>
    <w:rsid w:val="006674F3"/>
    <w:rsid w:val="00667542"/>
    <w:rsid w:val="0066782D"/>
    <w:rsid w:val="006679ED"/>
    <w:rsid w:val="006701E0"/>
    <w:rsid w:val="006705ED"/>
    <w:rsid w:val="0067219B"/>
    <w:rsid w:val="006723D7"/>
    <w:rsid w:val="0067248B"/>
    <w:rsid w:val="00672BC5"/>
    <w:rsid w:val="0067308B"/>
    <w:rsid w:val="006734BB"/>
    <w:rsid w:val="00673569"/>
    <w:rsid w:val="006739CF"/>
    <w:rsid w:val="00673A26"/>
    <w:rsid w:val="00673B34"/>
    <w:rsid w:val="006740FE"/>
    <w:rsid w:val="0067491C"/>
    <w:rsid w:val="00675EF6"/>
    <w:rsid w:val="006763D6"/>
    <w:rsid w:val="006777DB"/>
    <w:rsid w:val="00677CB1"/>
    <w:rsid w:val="0068098A"/>
    <w:rsid w:val="00680D4D"/>
    <w:rsid w:val="00680EA8"/>
    <w:rsid w:val="00680F98"/>
    <w:rsid w:val="0068114A"/>
    <w:rsid w:val="006814C3"/>
    <w:rsid w:val="00681520"/>
    <w:rsid w:val="00681A93"/>
    <w:rsid w:val="00681D67"/>
    <w:rsid w:val="00681EF6"/>
    <w:rsid w:val="006826D9"/>
    <w:rsid w:val="006834A2"/>
    <w:rsid w:val="0068381C"/>
    <w:rsid w:val="00683925"/>
    <w:rsid w:val="00683EF6"/>
    <w:rsid w:val="00683F5A"/>
    <w:rsid w:val="006842D6"/>
    <w:rsid w:val="00684403"/>
    <w:rsid w:val="0068502A"/>
    <w:rsid w:val="006854F1"/>
    <w:rsid w:val="00685567"/>
    <w:rsid w:val="006856AD"/>
    <w:rsid w:val="00685A58"/>
    <w:rsid w:val="00685CC0"/>
    <w:rsid w:val="006862FE"/>
    <w:rsid w:val="00686337"/>
    <w:rsid w:val="006865EB"/>
    <w:rsid w:val="0068674F"/>
    <w:rsid w:val="00686CB3"/>
    <w:rsid w:val="0068720F"/>
    <w:rsid w:val="006873C1"/>
    <w:rsid w:val="006873D8"/>
    <w:rsid w:val="006875C8"/>
    <w:rsid w:val="00687AA7"/>
    <w:rsid w:val="00687FA5"/>
    <w:rsid w:val="00690AE3"/>
    <w:rsid w:val="006915EC"/>
    <w:rsid w:val="00691C62"/>
    <w:rsid w:val="00691D9D"/>
    <w:rsid w:val="00693C91"/>
    <w:rsid w:val="006944C5"/>
    <w:rsid w:val="006947BC"/>
    <w:rsid w:val="006948CE"/>
    <w:rsid w:val="00694EDE"/>
    <w:rsid w:val="00695239"/>
    <w:rsid w:val="0069547F"/>
    <w:rsid w:val="00695B29"/>
    <w:rsid w:val="00695E11"/>
    <w:rsid w:val="006962DE"/>
    <w:rsid w:val="006963BD"/>
    <w:rsid w:val="00696955"/>
    <w:rsid w:val="00696F6B"/>
    <w:rsid w:val="0069711E"/>
    <w:rsid w:val="00697130"/>
    <w:rsid w:val="00697AA7"/>
    <w:rsid w:val="006A014B"/>
    <w:rsid w:val="006A0275"/>
    <w:rsid w:val="006A02C5"/>
    <w:rsid w:val="006A060A"/>
    <w:rsid w:val="006A0C52"/>
    <w:rsid w:val="006A0F5E"/>
    <w:rsid w:val="006A149D"/>
    <w:rsid w:val="006A1911"/>
    <w:rsid w:val="006A1AC6"/>
    <w:rsid w:val="006A273B"/>
    <w:rsid w:val="006A27CB"/>
    <w:rsid w:val="006A2FA0"/>
    <w:rsid w:val="006A305A"/>
    <w:rsid w:val="006A30C1"/>
    <w:rsid w:val="006A30F1"/>
    <w:rsid w:val="006A33C6"/>
    <w:rsid w:val="006A33F6"/>
    <w:rsid w:val="006A35E7"/>
    <w:rsid w:val="006A3DBE"/>
    <w:rsid w:val="006A3E0F"/>
    <w:rsid w:val="006A42C0"/>
    <w:rsid w:val="006A4724"/>
    <w:rsid w:val="006A4740"/>
    <w:rsid w:val="006A4818"/>
    <w:rsid w:val="006A4B5E"/>
    <w:rsid w:val="006A4CDB"/>
    <w:rsid w:val="006A53A1"/>
    <w:rsid w:val="006A57CD"/>
    <w:rsid w:val="006A5891"/>
    <w:rsid w:val="006A5D48"/>
    <w:rsid w:val="006A5F89"/>
    <w:rsid w:val="006A635D"/>
    <w:rsid w:val="006A648B"/>
    <w:rsid w:val="006A6644"/>
    <w:rsid w:val="006A6955"/>
    <w:rsid w:val="006A6F75"/>
    <w:rsid w:val="006A72BA"/>
    <w:rsid w:val="006A73C5"/>
    <w:rsid w:val="006A7612"/>
    <w:rsid w:val="006A76CC"/>
    <w:rsid w:val="006A7A81"/>
    <w:rsid w:val="006A7B28"/>
    <w:rsid w:val="006A7EDB"/>
    <w:rsid w:val="006B02C5"/>
    <w:rsid w:val="006B0362"/>
    <w:rsid w:val="006B0424"/>
    <w:rsid w:val="006B0743"/>
    <w:rsid w:val="006B095A"/>
    <w:rsid w:val="006B0D3E"/>
    <w:rsid w:val="006B114B"/>
    <w:rsid w:val="006B11C5"/>
    <w:rsid w:val="006B1416"/>
    <w:rsid w:val="006B18E9"/>
    <w:rsid w:val="006B1A34"/>
    <w:rsid w:val="006B2382"/>
    <w:rsid w:val="006B2962"/>
    <w:rsid w:val="006B2964"/>
    <w:rsid w:val="006B35E0"/>
    <w:rsid w:val="006B35EF"/>
    <w:rsid w:val="006B3747"/>
    <w:rsid w:val="006B3903"/>
    <w:rsid w:val="006B3B2F"/>
    <w:rsid w:val="006B3D29"/>
    <w:rsid w:val="006B41ED"/>
    <w:rsid w:val="006B432E"/>
    <w:rsid w:val="006B446E"/>
    <w:rsid w:val="006B49F5"/>
    <w:rsid w:val="006B4EB6"/>
    <w:rsid w:val="006B5421"/>
    <w:rsid w:val="006B57D1"/>
    <w:rsid w:val="006B5DFC"/>
    <w:rsid w:val="006B6363"/>
    <w:rsid w:val="006B6FB2"/>
    <w:rsid w:val="006B7256"/>
    <w:rsid w:val="006B79CE"/>
    <w:rsid w:val="006B7C53"/>
    <w:rsid w:val="006B7FF7"/>
    <w:rsid w:val="006C0979"/>
    <w:rsid w:val="006C1B73"/>
    <w:rsid w:val="006C1C49"/>
    <w:rsid w:val="006C22CB"/>
    <w:rsid w:val="006C244D"/>
    <w:rsid w:val="006C2546"/>
    <w:rsid w:val="006C2944"/>
    <w:rsid w:val="006C325E"/>
    <w:rsid w:val="006C364B"/>
    <w:rsid w:val="006C3A7B"/>
    <w:rsid w:val="006C3FEF"/>
    <w:rsid w:val="006C4415"/>
    <w:rsid w:val="006C4674"/>
    <w:rsid w:val="006C46B4"/>
    <w:rsid w:val="006C4869"/>
    <w:rsid w:val="006C4D87"/>
    <w:rsid w:val="006C503F"/>
    <w:rsid w:val="006C5235"/>
    <w:rsid w:val="006C565A"/>
    <w:rsid w:val="006C61FC"/>
    <w:rsid w:val="006C65ED"/>
    <w:rsid w:val="006C6704"/>
    <w:rsid w:val="006C6D5C"/>
    <w:rsid w:val="006C71BA"/>
    <w:rsid w:val="006C7940"/>
    <w:rsid w:val="006C7966"/>
    <w:rsid w:val="006C7CC7"/>
    <w:rsid w:val="006C7DA2"/>
    <w:rsid w:val="006C7E41"/>
    <w:rsid w:val="006C7F0C"/>
    <w:rsid w:val="006D0757"/>
    <w:rsid w:val="006D09A9"/>
    <w:rsid w:val="006D0E64"/>
    <w:rsid w:val="006D1317"/>
    <w:rsid w:val="006D132F"/>
    <w:rsid w:val="006D14C1"/>
    <w:rsid w:val="006D1549"/>
    <w:rsid w:val="006D160C"/>
    <w:rsid w:val="006D1626"/>
    <w:rsid w:val="006D1926"/>
    <w:rsid w:val="006D1B90"/>
    <w:rsid w:val="006D1E63"/>
    <w:rsid w:val="006D2011"/>
    <w:rsid w:val="006D2BEC"/>
    <w:rsid w:val="006D3407"/>
    <w:rsid w:val="006D44D2"/>
    <w:rsid w:val="006D46DF"/>
    <w:rsid w:val="006D4929"/>
    <w:rsid w:val="006D4CC7"/>
    <w:rsid w:val="006D4DF3"/>
    <w:rsid w:val="006D55D4"/>
    <w:rsid w:val="006D5E87"/>
    <w:rsid w:val="006D6311"/>
    <w:rsid w:val="006D6406"/>
    <w:rsid w:val="006D64C2"/>
    <w:rsid w:val="006D6E00"/>
    <w:rsid w:val="006D7010"/>
    <w:rsid w:val="006D7898"/>
    <w:rsid w:val="006E017A"/>
    <w:rsid w:val="006E0678"/>
    <w:rsid w:val="006E0921"/>
    <w:rsid w:val="006E0D7F"/>
    <w:rsid w:val="006E10B2"/>
    <w:rsid w:val="006E122C"/>
    <w:rsid w:val="006E1FF1"/>
    <w:rsid w:val="006E20E5"/>
    <w:rsid w:val="006E2362"/>
    <w:rsid w:val="006E33BE"/>
    <w:rsid w:val="006E349F"/>
    <w:rsid w:val="006E3812"/>
    <w:rsid w:val="006E3969"/>
    <w:rsid w:val="006E480C"/>
    <w:rsid w:val="006E513B"/>
    <w:rsid w:val="006E53C4"/>
    <w:rsid w:val="006E54A4"/>
    <w:rsid w:val="006E5A4C"/>
    <w:rsid w:val="006E6B98"/>
    <w:rsid w:val="006E74A0"/>
    <w:rsid w:val="006E7BA5"/>
    <w:rsid w:val="006F00C0"/>
    <w:rsid w:val="006F01A6"/>
    <w:rsid w:val="006F05F0"/>
    <w:rsid w:val="006F07EA"/>
    <w:rsid w:val="006F0AE2"/>
    <w:rsid w:val="006F0D86"/>
    <w:rsid w:val="006F0FC0"/>
    <w:rsid w:val="006F115D"/>
    <w:rsid w:val="006F1188"/>
    <w:rsid w:val="006F1438"/>
    <w:rsid w:val="006F14C1"/>
    <w:rsid w:val="006F1511"/>
    <w:rsid w:val="006F1695"/>
    <w:rsid w:val="006F19E6"/>
    <w:rsid w:val="006F1DF9"/>
    <w:rsid w:val="006F1EB3"/>
    <w:rsid w:val="006F2607"/>
    <w:rsid w:val="006F2E17"/>
    <w:rsid w:val="006F2F84"/>
    <w:rsid w:val="006F3454"/>
    <w:rsid w:val="006F361F"/>
    <w:rsid w:val="006F3B88"/>
    <w:rsid w:val="006F448B"/>
    <w:rsid w:val="006F4B69"/>
    <w:rsid w:val="006F5151"/>
    <w:rsid w:val="006F530A"/>
    <w:rsid w:val="006F5836"/>
    <w:rsid w:val="006F58A2"/>
    <w:rsid w:val="006F5AF5"/>
    <w:rsid w:val="006F621D"/>
    <w:rsid w:val="006F648D"/>
    <w:rsid w:val="006F6A62"/>
    <w:rsid w:val="006F750C"/>
    <w:rsid w:val="006F7BC2"/>
    <w:rsid w:val="006F7C36"/>
    <w:rsid w:val="007000D2"/>
    <w:rsid w:val="007007BE"/>
    <w:rsid w:val="00700C30"/>
    <w:rsid w:val="00700DD4"/>
    <w:rsid w:val="00700DFD"/>
    <w:rsid w:val="00701403"/>
    <w:rsid w:val="007014AB"/>
    <w:rsid w:val="007019BC"/>
    <w:rsid w:val="00701ACA"/>
    <w:rsid w:val="007028CE"/>
    <w:rsid w:val="007029B3"/>
    <w:rsid w:val="00702A9B"/>
    <w:rsid w:val="00702E2C"/>
    <w:rsid w:val="007038F1"/>
    <w:rsid w:val="00703905"/>
    <w:rsid w:val="00703E25"/>
    <w:rsid w:val="007041DB"/>
    <w:rsid w:val="0070472A"/>
    <w:rsid w:val="007054F3"/>
    <w:rsid w:val="00705E9A"/>
    <w:rsid w:val="007063A8"/>
    <w:rsid w:val="00706A73"/>
    <w:rsid w:val="00706B92"/>
    <w:rsid w:val="00706C6C"/>
    <w:rsid w:val="00707992"/>
    <w:rsid w:val="007104D0"/>
    <w:rsid w:val="00710595"/>
    <w:rsid w:val="007105AD"/>
    <w:rsid w:val="007105BB"/>
    <w:rsid w:val="00710A5D"/>
    <w:rsid w:val="0071120F"/>
    <w:rsid w:val="00711E4C"/>
    <w:rsid w:val="00711FEF"/>
    <w:rsid w:val="007125B7"/>
    <w:rsid w:val="00712A3C"/>
    <w:rsid w:val="00712BA0"/>
    <w:rsid w:val="00712F40"/>
    <w:rsid w:val="007132B3"/>
    <w:rsid w:val="00713A0F"/>
    <w:rsid w:val="00714194"/>
    <w:rsid w:val="00714ACB"/>
    <w:rsid w:val="00714DC7"/>
    <w:rsid w:val="00715045"/>
    <w:rsid w:val="007150D8"/>
    <w:rsid w:val="007155BB"/>
    <w:rsid w:val="00715686"/>
    <w:rsid w:val="0071576A"/>
    <w:rsid w:val="00715B24"/>
    <w:rsid w:val="00715B3E"/>
    <w:rsid w:val="007160FA"/>
    <w:rsid w:val="007168FC"/>
    <w:rsid w:val="0071692A"/>
    <w:rsid w:val="00716DC6"/>
    <w:rsid w:val="00716E05"/>
    <w:rsid w:val="00716E63"/>
    <w:rsid w:val="00716FB9"/>
    <w:rsid w:val="007172AA"/>
    <w:rsid w:val="007179A7"/>
    <w:rsid w:val="00717F63"/>
    <w:rsid w:val="00720916"/>
    <w:rsid w:val="00721254"/>
    <w:rsid w:val="0072148F"/>
    <w:rsid w:val="00721993"/>
    <w:rsid w:val="00721C4C"/>
    <w:rsid w:val="0072261D"/>
    <w:rsid w:val="007227C1"/>
    <w:rsid w:val="00722944"/>
    <w:rsid w:val="00722D94"/>
    <w:rsid w:val="00722E20"/>
    <w:rsid w:val="00724E03"/>
    <w:rsid w:val="00725256"/>
    <w:rsid w:val="007256BC"/>
    <w:rsid w:val="0072589B"/>
    <w:rsid w:val="00726151"/>
    <w:rsid w:val="007263F3"/>
    <w:rsid w:val="00726B32"/>
    <w:rsid w:val="0072710F"/>
    <w:rsid w:val="007271E4"/>
    <w:rsid w:val="00727630"/>
    <w:rsid w:val="00727729"/>
    <w:rsid w:val="00730492"/>
    <w:rsid w:val="0073078F"/>
    <w:rsid w:val="00730926"/>
    <w:rsid w:val="00731CB2"/>
    <w:rsid w:val="007324DD"/>
    <w:rsid w:val="00732BE0"/>
    <w:rsid w:val="00732F6E"/>
    <w:rsid w:val="00733099"/>
    <w:rsid w:val="007330D9"/>
    <w:rsid w:val="00733714"/>
    <w:rsid w:val="00733AA2"/>
    <w:rsid w:val="00733D20"/>
    <w:rsid w:val="0073449A"/>
    <w:rsid w:val="00735160"/>
    <w:rsid w:val="00735581"/>
    <w:rsid w:val="00735D07"/>
    <w:rsid w:val="00736440"/>
    <w:rsid w:val="007369E9"/>
    <w:rsid w:val="00736AC4"/>
    <w:rsid w:val="0073734A"/>
    <w:rsid w:val="00737F2E"/>
    <w:rsid w:val="007404CB"/>
    <w:rsid w:val="00741159"/>
    <w:rsid w:val="0074158D"/>
    <w:rsid w:val="00741846"/>
    <w:rsid w:val="00741A87"/>
    <w:rsid w:val="00741F10"/>
    <w:rsid w:val="00741F84"/>
    <w:rsid w:val="0074275A"/>
    <w:rsid w:val="00742E8E"/>
    <w:rsid w:val="00742FEA"/>
    <w:rsid w:val="00743638"/>
    <w:rsid w:val="00743AEF"/>
    <w:rsid w:val="00744457"/>
    <w:rsid w:val="007448A7"/>
    <w:rsid w:val="00744C11"/>
    <w:rsid w:val="007454B6"/>
    <w:rsid w:val="00745688"/>
    <w:rsid w:val="00745F99"/>
    <w:rsid w:val="00746FFA"/>
    <w:rsid w:val="0074710E"/>
    <w:rsid w:val="007471C2"/>
    <w:rsid w:val="007474BF"/>
    <w:rsid w:val="00747BC0"/>
    <w:rsid w:val="0075039D"/>
    <w:rsid w:val="00750436"/>
    <w:rsid w:val="007504B7"/>
    <w:rsid w:val="007506DB"/>
    <w:rsid w:val="007507AF"/>
    <w:rsid w:val="007518BE"/>
    <w:rsid w:val="00751918"/>
    <w:rsid w:val="007519A9"/>
    <w:rsid w:val="00752AA1"/>
    <w:rsid w:val="00752C9F"/>
    <w:rsid w:val="00752DD0"/>
    <w:rsid w:val="0075356F"/>
    <w:rsid w:val="007535F5"/>
    <w:rsid w:val="00753B3C"/>
    <w:rsid w:val="00753CB5"/>
    <w:rsid w:val="00754A5A"/>
    <w:rsid w:val="00754BAE"/>
    <w:rsid w:val="00754C8D"/>
    <w:rsid w:val="00754E56"/>
    <w:rsid w:val="00755705"/>
    <w:rsid w:val="00755B18"/>
    <w:rsid w:val="00755F34"/>
    <w:rsid w:val="007560DB"/>
    <w:rsid w:val="00756240"/>
    <w:rsid w:val="00756303"/>
    <w:rsid w:val="007569CC"/>
    <w:rsid w:val="00756E37"/>
    <w:rsid w:val="00757B34"/>
    <w:rsid w:val="00757C6B"/>
    <w:rsid w:val="00757D97"/>
    <w:rsid w:val="00757E15"/>
    <w:rsid w:val="00760861"/>
    <w:rsid w:val="007608E0"/>
    <w:rsid w:val="0076147B"/>
    <w:rsid w:val="00761747"/>
    <w:rsid w:val="0076175E"/>
    <w:rsid w:val="007618E2"/>
    <w:rsid w:val="00761AEF"/>
    <w:rsid w:val="00761EDB"/>
    <w:rsid w:val="00762198"/>
    <w:rsid w:val="00762379"/>
    <w:rsid w:val="007629D6"/>
    <w:rsid w:val="00762C45"/>
    <w:rsid w:val="00762FEF"/>
    <w:rsid w:val="00763281"/>
    <w:rsid w:val="007632ED"/>
    <w:rsid w:val="00763398"/>
    <w:rsid w:val="00763F01"/>
    <w:rsid w:val="007648CA"/>
    <w:rsid w:val="00765323"/>
    <w:rsid w:val="007653B9"/>
    <w:rsid w:val="00766F3A"/>
    <w:rsid w:val="00767349"/>
    <w:rsid w:val="00767780"/>
    <w:rsid w:val="0076788D"/>
    <w:rsid w:val="00767EFC"/>
    <w:rsid w:val="00767F6B"/>
    <w:rsid w:val="007700E1"/>
    <w:rsid w:val="00770149"/>
    <w:rsid w:val="007704C6"/>
    <w:rsid w:val="00770EDF"/>
    <w:rsid w:val="0077100E"/>
    <w:rsid w:val="00771010"/>
    <w:rsid w:val="0077121B"/>
    <w:rsid w:val="007718B9"/>
    <w:rsid w:val="00771B8F"/>
    <w:rsid w:val="00771F14"/>
    <w:rsid w:val="00772254"/>
    <w:rsid w:val="0077238F"/>
    <w:rsid w:val="0077257A"/>
    <w:rsid w:val="00772CA6"/>
    <w:rsid w:val="00773599"/>
    <w:rsid w:val="00773665"/>
    <w:rsid w:val="00773E2E"/>
    <w:rsid w:val="00774A99"/>
    <w:rsid w:val="00774BAB"/>
    <w:rsid w:val="00774C90"/>
    <w:rsid w:val="00774E99"/>
    <w:rsid w:val="00775414"/>
    <w:rsid w:val="007758A4"/>
    <w:rsid w:val="00775C07"/>
    <w:rsid w:val="007760A8"/>
    <w:rsid w:val="00776633"/>
    <w:rsid w:val="00776691"/>
    <w:rsid w:val="00776724"/>
    <w:rsid w:val="00776766"/>
    <w:rsid w:val="00776830"/>
    <w:rsid w:val="0077694C"/>
    <w:rsid w:val="00776C4B"/>
    <w:rsid w:val="00777041"/>
    <w:rsid w:val="007772A6"/>
    <w:rsid w:val="0077759F"/>
    <w:rsid w:val="00777719"/>
    <w:rsid w:val="00777FA6"/>
    <w:rsid w:val="0078002C"/>
    <w:rsid w:val="00780FF1"/>
    <w:rsid w:val="00781504"/>
    <w:rsid w:val="00781580"/>
    <w:rsid w:val="00781A5B"/>
    <w:rsid w:val="00781DC0"/>
    <w:rsid w:val="00781F52"/>
    <w:rsid w:val="007820C7"/>
    <w:rsid w:val="00782795"/>
    <w:rsid w:val="007829D1"/>
    <w:rsid w:val="00782E26"/>
    <w:rsid w:val="0078301E"/>
    <w:rsid w:val="0078305A"/>
    <w:rsid w:val="0078314B"/>
    <w:rsid w:val="00783676"/>
    <w:rsid w:val="00784111"/>
    <w:rsid w:val="00784B9F"/>
    <w:rsid w:val="00784EDC"/>
    <w:rsid w:val="00785035"/>
    <w:rsid w:val="00785C91"/>
    <w:rsid w:val="00785FD2"/>
    <w:rsid w:val="00786040"/>
    <w:rsid w:val="0078624B"/>
    <w:rsid w:val="007866B3"/>
    <w:rsid w:val="00786735"/>
    <w:rsid w:val="00786954"/>
    <w:rsid w:val="00786A12"/>
    <w:rsid w:val="00787384"/>
    <w:rsid w:val="00787A1C"/>
    <w:rsid w:val="00787A2F"/>
    <w:rsid w:val="00787E9D"/>
    <w:rsid w:val="00790046"/>
    <w:rsid w:val="00790527"/>
    <w:rsid w:val="0079054A"/>
    <w:rsid w:val="00790694"/>
    <w:rsid w:val="007909A6"/>
    <w:rsid w:val="00790BD5"/>
    <w:rsid w:val="00790D47"/>
    <w:rsid w:val="007916C3"/>
    <w:rsid w:val="00791957"/>
    <w:rsid w:val="007919A6"/>
    <w:rsid w:val="00791ADD"/>
    <w:rsid w:val="00792294"/>
    <w:rsid w:val="00792811"/>
    <w:rsid w:val="00793316"/>
    <w:rsid w:val="00793A7E"/>
    <w:rsid w:val="00793F8C"/>
    <w:rsid w:val="0079402C"/>
    <w:rsid w:val="007941AE"/>
    <w:rsid w:val="00795172"/>
    <w:rsid w:val="0079528A"/>
    <w:rsid w:val="007963AE"/>
    <w:rsid w:val="00796494"/>
    <w:rsid w:val="007967AF"/>
    <w:rsid w:val="007970B8"/>
    <w:rsid w:val="007972D9"/>
    <w:rsid w:val="00797966"/>
    <w:rsid w:val="007979ED"/>
    <w:rsid w:val="00797F5C"/>
    <w:rsid w:val="00797FB7"/>
    <w:rsid w:val="007A00CA"/>
    <w:rsid w:val="007A0280"/>
    <w:rsid w:val="007A17DA"/>
    <w:rsid w:val="007A1989"/>
    <w:rsid w:val="007A30A2"/>
    <w:rsid w:val="007A31DE"/>
    <w:rsid w:val="007A3909"/>
    <w:rsid w:val="007A3FFC"/>
    <w:rsid w:val="007A42E8"/>
    <w:rsid w:val="007A446E"/>
    <w:rsid w:val="007A4EB4"/>
    <w:rsid w:val="007A4EBC"/>
    <w:rsid w:val="007A5436"/>
    <w:rsid w:val="007A5805"/>
    <w:rsid w:val="007A5CE6"/>
    <w:rsid w:val="007A5DE6"/>
    <w:rsid w:val="007A68DF"/>
    <w:rsid w:val="007A6E23"/>
    <w:rsid w:val="007A6E90"/>
    <w:rsid w:val="007A6FED"/>
    <w:rsid w:val="007A70DF"/>
    <w:rsid w:val="007A723E"/>
    <w:rsid w:val="007A7573"/>
    <w:rsid w:val="007A7B84"/>
    <w:rsid w:val="007A7D9F"/>
    <w:rsid w:val="007B0405"/>
    <w:rsid w:val="007B1521"/>
    <w:rsid w:val="007B1EC3"/>
    <w:rsid w:val="007B20C4"/>
    <w:rsid w:val="007B23A3"/>
    <w:rsid w:val="007B2553"/>
    <w:rsid w:val="007B2A32"/>
    <w:rsid w:val="007B30CB"/>
    <w:rsid w:val="007B33AE"/>
    <w:rsid w:val="007B3B36"/>
    <w:rsid w:val="007B4B01"/>
    <w:rsid w:val="007B5C61"/>
    <w:rsid w:val="007B5FB8"/>
    <w:rsid w:val="007B6486"/>
    <w:rsid w:val="007B67F8"/>
    <w:rsid w:val="007B6867"/>
    <w:rsid w:val="007B699A"/>
    <w:rsid w:val="007B7DAE"/>
    <w:rsid w:val="007C0608"/>
    <w:rsid w:val="007C0A03"/>
    <w:rsid w:val="007C1372"/>
    <w:rsid w:val="007C13C0"/>
    <w:rsid w:val="007C1B85"/>
    <w:rsid w:val="007C1EB3"/>
    <w:rsid w:val="007C1F81"/>
    <w:rsid w:val="007C2246"/>
    <w:rsid w:val="007C24A9"/>
    <w:rsid w:val="007C25D3"/>
    <w:rsid w:val="007C2D85"/>
    <w:rsid w:val="007C2E10"/>
    <w:rsid w:val="007C3918"/>
    <w:rsid w:val="007C429E"/>
    <w:rsid w:val="007C4344"/>
    <w:rsid w:val="007C4474"/>
    <w:rsid w:val="007C4A7F"/>
    <w:rsid w:val="007C4DA0"/>
    <w:rsid w:val="007C5017"/>
    <w:rsid w:val="007C59CC"/>
    <w:rsid w:val="007C66A1"/>
    <w:rsid w:val="007C67BD"/>
    <w:rsid w:val="007C6B60"/>
    <w:rsid w:val="007C6DE8"/>
    <w:rsid w:val="007C6F16"/>
    <w:rsid w:val="007C7F8B"/>
    <w:rsid w:val="007D013F"/>
    <w:rsid w:val="007D114D"/>
    <w:rsid w:val="007D11BC"/>
    <w:rsid w:val="007D1934"/>
    <w:rsid w:val="007D1C11"/>
    <w:rsid w:val="007D1E2C"/>
    <w:rsid w:val="007D2E1B"/>
    <w:rsid w:val="007D336D"/>
    <w:rsid w:val="007D3C6A"/>
    <w:rsid w:val="007D458C"/>
    <w:rsid w:val="007D45BF"/>
    <w:rsid w:val="007D4C7F"/>
    <w:rsid w:val="007D54BC"/>
    <w:rsid w:val="007D5C47"/>
    <w:rsid w:val="007D6032"/>
    <w:rsid w:val="007D6115"/>
    <w:rsid w:val="007D62BB"/>
    <w:rsid w:val="007D689D"/>
    <w:rsid w:val="007D6DE6"/>
    <w:rsid w:val="007D7015"/>
    <w:rsid w:val="007D79C2"/>
    <w:rsid w:val="007E00DA"/>
    <w:rsid w:val="007E0239"/>
    <w:rsid w:val="007E03C4"/>
    <w:rsid w:val="007E059F"/>
    <w:rsid w:val="007E05DF"/>
    <w:rsid w:val="007E0827"/>
    <w:rsid w:val="007E09B1"/>
    <w:rsid w:val="007E0B2C"/>
    <w:rsid w:val="007E0C3F"/>
    <w:rsid w:val="007E0F7E"/>
    <w:rsid w:val="007E14B4"/>
    <w:rsid w:val="007E1571"/>
    <w:rsid w:val="007E2205"/>
    <w:rsid w:val="007E23A9"/>
    <w:rsid w:val="007E2597"/>
    <w:rsid w:val="007E2813"/>
    <w:rsid w:val="007E2A8C"/>
    <w:rsid w:val="007E3722"/>
    <w:rsid w:val="007E3742"/>
    <w:rsid w:val="007E3B7D"/>
    <w:rsid w:val="007E3CDE"/>
    <w:rsid w:val="007E3D47"/>
    <w:rsid w:val="007E4996"/>
    <w:rsid w:val="007E49F4"/>
    <w:rsid w:val="007E4F9E"/>
    <w:rsid w:val="007E566A"/>
    <w:rsid w:val="007E56B9"/>
    <w:rsid w:val="007E5DD7"/>
    <w:rsid w:val="007E60A0"/>
    <w:rsid w:val="007E6D08"/>
    <w:rsid w:val="007E7896"/>
    <w:rsid w:val="007E7E98"/>
    <w:rsid w:val="007E7FB2"/>
    <w:rsid w:val="007F002D"/>
    <w:rsid w:val="007F0497"/>
    <w:rsid w:val="007F0554"/>
    <w:rsid w:val="007F071C"/>
    <w:rsid w:val="007F07C5"/>
    <w:rsid w:val="007F0C62"/>
    <w:rsid w:val="007F0E7D"/>
    <w:rsid w:val="007F11DD"/>
    <w:rsid w:val="007F14C4"/>
    <w:rsid w:val="007F1CDA"/>
    <w:rsid w:val="007F1E7A"/>
    <w:rsid w:val="007F1FBB"/>
    <w:rsid w:val="007F21D1"/>
    <w:rsid w:val="007F26CF"/>
    <w:rsid w:val="007F28E6"/>
    <w:rsid w:val="007F2F56"/>
    <w:rsid w:val="007F354B"/>
    <w:rsid w:val="007F3F13"/>
    <w:rsid w:val="007F404C"/>
    <w:rsid w:val="007F4253"/>
    <w:rsid w:val="007F42BD"/>
    <w:rsid w:val="007F42C1"/>
    <w:rsid w:val="007F4507"/>
    <w:rsid w:val="007F4514"/>
    <w:rsid w:val="007F476B"/>
    <w:rsid w:val="007F4989"/>
    <w:rsid w:val="007F5081"/>
    <w:rsid w:val="007F518E"/>
    <w:rsid w:val="007F6369"/>
    <w:rsid w:val="007F640D"/>
    <w:rsid w:val="007F68B7"/>
    <w:rsid w:val="007F7BB7"/>
    <w:rsid w:val="007F7CBD"/>
    <w:rsid w:val="007F7CD4"/>
    <w:rsid w:val="007F7FAC"/>
    <w:rsid w:val="00800129"/>
    <w:rsid w:val="008003CB"/>
    <w:rsid w:val="00800A4F"/>
    <w:rsid w:val="00800B8C"/>
    <w:rsid w:val="00800E70"/>
    <w:rsid w:val="0080224B"/>
    <w:rsid w:val="0080245A"/>
    <w:rsid w:val="00802BF7"/>
    <w:rsid w:val="00802F92"/>
    <w:rsid w:val="008034EA"/>
    <w:rsid w:val="008035FA"/>
    <w:rsid w:val="00803977"/>
    <w:rsid w:val="00803A5E"/>
    <w:rsid w:val="00803C3D"/>
    <w:rsid w:val="00803FAF"/>
    <w:rsid w:val="008040CC"/>
    <w:rsid w:val="008046E3"/>
    <w:rsid w:val="008047D8"/>
    <w:rsid w:val="00804A83"/>
    <w:rsid w:val="00804D4C"/>
    <w:rsid w:val="008057EF"/>
    <w:rsid w:val="00806493"/>
    <w:rsid w:val="00806E41"/>
    <w:rsid w:val="00807412"/>
    <w:rsid w:val="00807716"/>
    <w:rsid w:val="00807768"/>
    <w:rsid w:val="00807A7D"/>
    <w:rsid w:val="00807A97"/>
    <w:rsid w:val="00807D44"/>
    <w:rsid w:val="0081135D"/>
    <w:rsid w:val="008120ED"/>
    <w:rsid w:val="00812614"/>
    <w:rsid w:val="0081288C"/>
    <w:rsid w:val="00812974"/>
    <w:rsid w:val="008132F6"/>
    <w:rsid w:val="008133B3"/>
    <w:rsid w:val="00813789"/>
    <w:rsid w:val="00813AFE"/>
    <w:rsid w:val="00814F4B"/>
    <w:rsid w:val="0081516C"/>
    <w:rsid w:val="00815AA3"/>
    <w:rsid w:val="008160DD"/>
    <w:rsid w:val="0081614A"/>
    <w:rsid w:val="00816F99"/>
    <w:rsid w:val="00817155"/>
    <w:rsid w:val="00817369"/>
    <w:rsid w:val="00817A3F"/>
    <w:rsid w:val="00817B9E"/>
    <w:rsid w:val="00817F05"/>
    <w:rsid w:val="0082044B"/>
    <w:rsid w:val="008208F5"/>
    <w:rsid w:val="00820F2F"/>
    <w:rsid w:val="0082102C"/>
    <w:rsid w:val="0082161C"/>
    <w:rsid w:val="008216B1"/>
    <w:rsid w:val="008219EF"/>
    <w:rsid w:val="00821B60"/>
    <w:rsid w:val="008221A2"/>
    <w:rsid w:val="0082223A"/>
    <w:rsid w:val="008222FE"/>
    <w:rsid w:val="008228A7"/>
    <w:rsid w:val="008229CE"/>
    <w:rsid w:val="008230C7"/>
    <w:rsid w:val="008231DA"/>
    <w:rsid w:val="008238B3"/>
    <w:rsid w:val="00823B55"/>
    <w:rsid w:val="00823BEE"/>
    <w:rsid w:val="00824041"/>
    <w:rsid w:val="00824172"/>
    <w:rsid w:val="008241CD"/>
    <w:rsid w:val="00824601"/>
    <w:rsid w:val="0082478A"/>
    <w:rsid w:val="00825726"/>
    <w:rsid w:val="00825FE2"/>
    <w:rsid w:val="0082662C"/>
    <w:rsid w:val="00826FD3"/>
    <w:rsid w:val="008271BA"/>
    <w:rsid w:val="0082721F"/>
    <w:rsid w:val="008274EF"/>
    <w:rsid w:val="008277EC"/>
    <w:rsid w:val="00827B4D"/>
    <w:rsid w:val="00827BF5"/>
    <w:rsid w:val="00827E8E"/>
    <w:rsid w:val="00830131"/>
    <w:rsid w:val="00830992"/>
    <w:rsid w:val="00830DED"/>
    <w:rsid w:val="0083106F"/>
    <w:rsid w:val="00831630"/>
    <w:rsid w:val="008317A7"/>
    <w:rsid w:val="00831C5C"/>
    <w:rsid w:val="00832068"/>
    <w:rsid w:val="008320C7"/>
    <w:rsid w:val="00832160"/>
    <w:rsid w:val="00832715"/>
    <w:rsid w:val="008328CD"/>
    <w:rsid w:val="0083303B"/>
    <w:rsid w:val="0083323D"/>
    <w:rsid w:val="0083398A"/>
    <w:rsid w:val="00833B2B"/>
    <w:rsid w:val="00833B5B"/>
    <w:rsid w:val="0083436E"/>
    <w:rsid w:val="00834495"/>
    <w:rsid w:val="00834847"/>
    <w:rsid w:val="00834A14"/>
    <w:rsid w:val="00834C96"/>
    <w:rsid w:val="008354F8"/>
    <w:rsid w:val="00835504"/>
    <w:rsid w:val="00835C06"/>
    <w:rsid w:val="0083606F"/>
    <w:rsid w:val="008361D4"/>
    <w:rsid w:val="008364A0"/>
    <w:rsid w:val="008364C8"/>
    <w:rsid w:val="00836622"/>
    <w:rsid w:val="00840487"/>
    <w:rsid w:val="0084119E"/>
    <w:rsid w:val="00841292"/>
    <w:rsid w:val="0084129E"/>
    <w:rsid w:val="008413A6"/>
    <w:rsid w:val="0084162C"/>
    <w:rsid w:val="0084196C"/>
    <w:rsid w:val="008419D2"/>
    <w:rsid w:val="008422C3"/>
    <w:rsid w:val="00842773"/>
    <w:rsid w:val="0084284C"/>
    <w:rsid w:val="00842858"/>
    <w:rsid w:val="00843259"/>
    <w:rsid w:val="00843643"/>
    <w:rsid w:val="00843F68"/>
    <w:rsid w:val="00844030"/>
    <w:rsid w:val="008446B8"/>
    <w:rsid w:val="008446BD"/>
    <w:rsid w:val="00844A33"/>
    <w:rsid w:val="00845180"/>
    <w:rsid w:val="00845E22"/>
    <w:rsid w:val="00846337"/>
    <w:rsid w:val="00846653"/>
    <w:rsid w:val="00846BAC"/>
    <w:rsid w:val="00846DDB"/>
    <w:rsid w:val="00846E58"/>
    <w:rsid w:val="00847025"/>
    <w:rsid w:val="0084729A"/>
    <w:rsid w:val="00847300"/>
    <w:rsid w:val="00847C52"/>
    <w:rsid w:val="00847C99"/>
    <w:rsid w:val="00847E47"/>
    <w:rsid w:val="00851287"/>
    <w:rsid w:val="00851B89"/>
    <w:rsid w:val="00851C5F"/>
    <w:rsid w:val="00851CDA"/>
    <w:rsid w:val="0085277B"/>
    <w:rsid w:val="00852937"/>
    <w:rsid w:val="00852F6E"/>
    <w:rsid w:val="00853024"/>
    <w:rsid w:val="0085312D"/>
    <w:rsid w:val="008539A7"/>
    <w:rsid w:val="008542DD"/>
    <w:rsid w:val="00854A9B"/>
    <w:rsid w:val="0085505C"/>
    <w:rsid w:val="008552D7"/>
    <w:rsid w:val="0085543F"/>
    <w:rsid w:val="00855824"/>
    <w:rsid w:val="0085598E"/>
    <w:rsid w:val="00855DD7"/>
    <w:rsid w:val="00856106"/>
    <w:rsid w:val="00856198"/>
    <w:rsid w:val="008562B7"/>
    <w:rsid w:val="00856506"/>
    <w:rsid w:val="008571BF"/>
    <w:rsid w:val="008573A8"/>
    <w:rsid w:val="00857764"/>
    <w:rsid w:val="00857ACB"/>
    <w:rsid w:val="00857C42"/>
    <w:rsid w:val="00857CDD"/>
    <w:rsid w:val="00857D46"/>
    <w:rsid w:val="00860278"/>
    <w:rsid w:val="008605D8"/>
    <w:rsid w:val="008607A6"/>
    <w:rsid w:val="00860A35"/>
    <w:rsid w:val="00861301"/>
    <w:rsid w:val="00861E06"/>
    <w:rsid w:val="00861F00"/>
    <w:rsid w:val="00862743"/>
    <w:rsid w:val="008632F3"/>
    <w:rsid w:val="008634CC"/>
    <w:rsid w:val="00863CE7"/>
    <w:rsid w:val="008641B6"/>
    <w:rsid w:val="008648CC"/>
    <w:rsid w:val="00864C95"/>
    <w:rsid w:val="008655F9"/>
    <w:rsid w:val="00865728"/>
    <w:rsid w:val="008659B8"/>
    <w:rsid w:val="00865C35"/>
    <w:rsid w:val="00866412"/>
    <w:rsid w:val="00866427"/>
    <w:rsid w:val="00866971"/>
    <w:rsid w:val="00866C26"/>
    <w:rsid w:val="00866E5E"/>
    <w:rsid w:val="008671EA"/>
    <w:rsid w:val="00867BFD"/>
    <w:rsid w:val="00867F49"/>
    <w:rsid w:val="00870252"/>
    <w:rsid w:val="008704ED"/>
    <w:rsid w:val="00870BD2"/>
    <w:rsid w:val="00870F8A"/>
    <w:rsid w:val="0087100B"/>
    <w:rsid w:val="008713D4"/>
    <w:rsid w:val="00871622"/>
    <w:rsid w:val="008716DF"/>
    <w:rsid w:val="0087194A"/>
    <w:rsid w:val="00871BCD"/>
    <w:rsid w:val="00871DEF"/>
    <w:rsid w:val="00871EB9"/>
    <w:rsid w:val="00871FB2"/>
    <w:rsid w:val="008721E1"/>
    <w:rsid w:val="00872A98"/>
    <w:rsid w:val="00872E45"/>
    <w:rsid w:val="00872F59"/>
    <w:rsid w:val="008737B0"/>
    <w:rsid w:val="00873D22"/>
    <w:rsid w:val="00873D27"/>
    <w:rsid w:val="008741F4"/>
    <w:rsid w:val="00874929"/>
    <w:rsid w:val="00875472"/>
    <w:rsid w:val="0087554F"/>
    <w:rsid w:val="00875795"/>
    <w:rsid w:val="00875807"/>
    <w:rsid w:val="00875BB8"/>
    <w:rsid w:val="00875D54"/>
    <w:rsid w:val="00875DE3"/>
    <w:rsid w:val="00875FF8"/>
    <w:rsid w:val="00876277"/>
    <w:rsid w:val="0087636B"/>
    <w:rsid w:val="00876749"/>
    <w:rsid w:val="0087688D"/>
    <w:rsid w:val="00876958"/>
    <w:rsid w:val="00876A63"/>
    <w:rsid w:val="00876CDE"/>
    <w:rsid w:val="00877251"/>
    <w:rsid w:val="0087755E"/>
    <w:rsid w:val="008777E6"/>
    <w:rsid w:val="00880104"/>
    <w:rsid w:val="0088016B"/>
    <w:rsid w:val="00880748"/>
    <w:rsid w:val="00880816"/>
    <w:rsid w:val="00880CF1"/>
    <w:rsid w:val="00880D75"/>
    <w:rsid w:val="00880E09"/>
    <w:rsid w:val="00880F77"/>
    <w:rsid w:val="008810B0"/>
    <w:rsid w:val="008816FD"/>
    <w:rsid w:val="00881D5A"/>
    <w:rsid w:val="00882163"/>
    <w:rsid w:val="0088216F"/>
    <w:rsid w:val="0088246B"/>
    <w:rsid w:val="0088278B"/>
    <w:rsid w:val="00882915"/>
    <w:rsid w:val="008829AC"/>
    <w:rsid w:val="00882AFD"/>
    <w:rsid w:val="00882C77"/>
    <w:rsid w:val="0088312F"/>
    <w:rsid w:val="00883223"/>
    <w:rsid w:val="0088330E"/>
    <w:rsid w:val="00883738"/>
    <w:rsid w:val="00883905"/>
    <w:rsid w:val="0088394F"/>
    <w:rsid w:val="00884F5F"/>
    <w:rsid w:val="00885A07"/>
    <w:rsid w:val="00885D8A"/>
    <w:rsid w:val="00885DE0"/>
    <w:rsid w:val="00885DFE"/>
    <w:rsid w:val="0088604E"/>
    <w:rsid w:val="00886747"/>
    <w:rsid w:val="008867EE"/>
    <w:rsid w:val="00886CF5"/>
    <w:rsid w:val="0088758F"/>
    <w:rsid w:val="00887F67"/>
    <w:rsid w:val="0089001C"/>
    <w:rsid w:val="00890187"/>
    <w:rsid w:val="00890520"/>
    <w:rsid w:val="00890BD4"/>
    <w:rsid w:val="00890C10"/>
    <w:rsid w:val="00890D3D"/>
    <w:rsid w:val="00890E5F"/>
    <w:rsid w:val="00890EB5"/>
    <w:rsid w:val="008915A5"/>
    <w:rsid w:val="00891B6A"/>
    <w:rsid w:val="0089223D"/>
    <w:rsid w:val="00892946"/>
    <w:rsid w:val="0089296B"/>
    <w:rsid w:val="00892999"/>
    <w:rsid w:val="008929B2"/>
    <w:rsid w:val="00892C63"/>
    <w:rsid w:val="00893064"/>
    <w:rsid w:val="008930E1"/>
    <w:rsid w:val="00893215"/>
    <w:rsid w:val="0089348E"/>
    <w:rsid w:val="008936D7"/>
    <w:rsid w:val="00893B8B"/>
    <w:rsid w:val="0089431E"/>
    <w:rsid w:val="00894408"/>
    <w:rsid w:val="0089449E"/>
    <w:rsid w:val="0089463C"/>
    <w:rsid w:val="008948D9"/>
    <w:rsid w:val="00894C99"/>
    <w:rsid w:val="00895771"/>
    <w:rsid w:val="00896556"/>
    <w:rsid w:val="00896A41"/>
    <w:rsid w:val="008970C7"/>
    <w:rsid w:val="008970E0"/>
    <w:rsid w:val="00897383"/>
    <w:rsid w:val="0089747E"/>
    <w:rsid w:val="008977C3"/>
    <w:rsid w:val="008979B7"/>
    <w:rsid w:val="00897B6E"/>
    <w:rsid w:val="00897C6A"/>
    <w:rsid w:val="00897CEE"/>
    <w:rsid w:val="008A01E6"/>
    <w:rsid w:val="008A04ED"/>
    <w:rsid w:val="008A0F9D"/>
    <w:rsid w:val="008A1108"/>
    <w:rsid w:val="008A1524"/>
    <w:rsid w:val="008A1CDE"/>
    <w:rsid w:val="008A3773"/>
    <w:rsid w:val="008A3824"/>
    <w:rsid w:val="008A3903"/>
    <w:rsid w:val="008A3B58"/>
    <w:rsid w:val="008A3F7F"/>
    <w:rsid w:val="008A3FC5"/>
    <w:rsid w:val="008A4805"/>
    <w:rsid w:val="008A52E9"/>
    <w:rsid w:val="008A5970"/>
    <w:rsid w:val="008A756E"/>
    <w:rsid w:val="008A77EE"/>
    <w:rsid w:val="008B0F9B"/>
    <w:rsid w:val="008B1216"/>
    <w:rsid w:val="008B1DF8"/>
    <w:rsid w:val="008B2278"/>
    <w:rsid w:val="008B2462"/>
    <w:rsid w:val="008B2A49"/>
    <w:rsid w:val="008B2C93"/>
    <w:rsid w:val="008B2FDA"/>
    <w:rsid w:val="008B3033"/>
    <w:rsid w:val="008B3A85"/>
    <w:rsid w:val="008B3C0C"/>
    <w:rsid w:val="008B3D07"/>
    <w:rsid w:val="008B4010"/>
    <w:rsid w:val="008B418E"/>
    <w:rsid w:val="008B43C4"/>
    <w:rsid w:val="008B538A"/>
    <w:rsid w:val="008B656C"/>
    <w:rsid w:val="008B6914"/>
    <w:rsid w:val="008B6BC3"/>
    <w:rsid w:val="008B700C"/>
    <w:rsid w:val="008B70BA"/>
    <w:rsid w:val="008B72CF"/>
    <w:rsid w:val="008B7692"/>
    <w:rsid w:val="008B7E2B"/>
    <w:rsid w:val="008C05B2"/>
    <w:rsid w:val="008C1549"/>
    <w:rsid w:val="008C15C2"/>
    <w:rsid w:val="008C17B1"/>
    <w:rsid w:val="008C1AB8"/>
    <w:rsid w:val="008C29D5"/>
    <w:rsid w:val="008C2AB8"/>
    <w:rsid w:val="008C3B8B"/>
    <w:rsid w:val="008C3C7C"/>
    <w:rsid w:val="008C3EA6"/>
    <w:rsid w:val="008C44E4"/>
    <w:rsid w:val="008C520B"/>
    <w:rsid w:val="008C60B3"/>
    <w:rsid w:val="008C6305"/>
    <w:rsid w:val="008C64FC"/>
    <w:rsid w:val="008C77A2"/>
    <w:rsid w:val="008C78BF"/>
    <w:rsid w:val="008C7BB6"/>
    <w:rsid w:val="008D0539"/>
    <w:rsid w:val="008D0826"/>
    <w:rsid w:val="008D0EF9"/>
    <w:rsid w:val="008D1163"/>
    <w:rsid w:val="008D1183"/>
    <w:rsid w:val="008D1BD8"/>
    <w:rsid w:val="008D1C26"/>
    <w:rsid w:val="008D1D2B"/>
    <w:rsid w:val="008D1D5C"/>
    <w:rsid w:val="008D216A"/>
    <w:rsid w:val="008D2629"/>
    <w:rsid w:val="008D2CF1"/>
    <w:rsid w:val="008D2D3F"/>
    <w:rsid w:val="008D34BE"/>
    <w:rsid w:val="008D35AA"/>
    <w:rsid w:val="008D3769"/>
    <w:rsid w:val="008D40C3"/>
    <w:rsid w:val="008D4C10"/>
    <w:rsid w:val="008D5377"/>
    <w:rsid w:val="008D5390"/>
    <w:rsid w:val="008D5434"/>
    <w:rsid w:val="008D5484"/>
    <w:rsid w:val="008D553E"/>
    <w:rsid w:val="008D56DE"/>
    <w:rsid w:val="008D6CD5"/>
    <w:rsid w:val="008D6D5A"/>
    <w:rsid w:val="008D78DA"/>
    <w:rsid w:val="008D7CCE"/>
    <w:rsid w:val="008E042D"/>
    <w:rsid w:val="008E08B3"/>
    <w:rsid w:val="008E096F"/>
    <w:rsid w:val="008E0A00"/>
    <w:rsid w:val="008E0FFB"/>
    <w:rsid w:val="008E1455"/>
    <w:rsid w:val="008E2162"/>
    <w:rsid w:val="008E2339"/>
    <w:rsid w:val="008E2688"/>
    <w:rsid w:val="008E2E41"/>
    <w:rsid w:val="008E2FB5"/>
    <w:rsid w:val="008E2FB8"/>
    <w:rsid w:val="008E343B"/>
    <w:rsid w:val="008E380A"/>
    <w:rsid w:val="008E3CF9"/>
    <w:rsid w:val="008E3D96"/>
    <w:rsid w:val="008E412D"/>
    <w:rsid w:val="008E4D6B"/>
    <w:rsid w:val="008E5143"/>
    <w:rsid w:val="008E579F"/>
    <w:rsid w:val="008E59A0"/>
    <w:rsid w:val="008E6ACF"/>
    <w:rsid w:val="008E6FA1"/>
    <w:rsid w:val="008E72FA"/>
    <w:rsid w:val="008F026B"/>
    <w:rsid w:val="008F0612"/>
    <w:rsid w:val="008F07DD"/>
    <w:rsid w:val="008F0844"/>
    <w:rsid w:val="008F0C3E"/>
    <w:rsid w:val="008F0FC2"/>
    <w:rsid w:val="008F13B4"/>
    <w:rsid w:val="008F18BE"/>
    <w:rsid w:val="008F1D94"/>
    <w:rsid w:val="008F1EF5"/>
    <w:rsid w:val="008F2087"/>
    <w:rsid w:val="008F226F"/>
    <w:rsid w:val="008F24F2"/>
    <w:rsid w:val="008F2587"/>
    <w:rsid w:val="008F2CD2"/>
    <w:rsid w:val="008F3ED8"/>
    <w:rsid w:val="008F3EFE"/>
    <w:rsid w:val="008F3FA3"/>
    <w:rsid w:val="008F444E"/>
    <w:rsid w:val="008F45B5"/>
    <w:rsid w:val="008F4B09"/>
    <w:rsid w:val="008F4C9A"/>
    <w:rsid w:val="008F4DA5"/>
    <w:rsid w:val="008F561D"/>
    <w:rsid w:val="008F5654"/>
    <w:rsid w:val="008F56DB"/>
    <w:rsid w:val="008F5DA3"/>
    <w:rsid w:val="008F5DA9"/>
    <w:rsid w:val="008F616F"/>
    <w:rsid w:val="008F6AFE"/>
    <w:rsid w:val="008F6F0D"/>
    <w:rsid w:val="008F704C"/>
    <w:rsid w:val="008F770C"/>
    <w:rsid w:val="008F77D1"/>
    <w:rsid w:val="008F7893"/>
    <w:rsid w:val="008F7AA0"/>
    <w:rsid w:val="00900161"/>
    <w:rsid w:val="00900C8A"/>
    <w:rsid w:val="00901094"/>
    <w:rsid w:val="00901562"/>
    <w:rsid w:val="0090179C"/>
    <w:rsid w:val="0090196E"/>
    <w:rsid w:val="0090198C"/>
    <w:rsid w:val="00902612"/>
    <w:rsid w:val="00902A9D"/>
    <w:rsid w:val="00902EC3"/>
    <w:rsid w:val="00903076"/>
    <w:rsid w:val="009034A5"/>
    <w:rsid w:val="0090372F"/>
    <w:rsid w:val="00903786"/>
    <w:rsid w:val="00903A49"/>
    <w:rsid w:val="00904382"/>
    <w:rsid w:val="009043FF"/>
    <w:rsid w:val="0090562C"/>
    <w:rsid w:val="00905EE7"/>
    <w:rsid w:val="00905FD6"/>
    <w:rsid w:val="009061FB"/>
    <w:rsid w:val="00906827"/>
    <w:rsid w:val="00906D55"/>
    <w:rsid w:val="00906DFB"/>
    <w:rsid w:val="00907158"/>
    <w:rsid w:val="0090727E"/>
    <w:rsid w:val="00907663"/>
    <w:rsid w:val="00907B2A"/>
    <w:rsid w:val="00910AA5"/>
    <w:rsid w:val="00911760"/>
    <w:rsid w:val="00911D8C"/>
    <w:rsid w:val="0091255E"/>
    <w:rsid w:val="00912E91"/>
    <w:rsid w:val="00913037"/>
    <w:rsid w:val="00913076"/>
    <w:rsid w:val="00913282"/>
    <w:rsid w:val="00913448"/>
    <w:rsid w:val="0091389F"/>
    <w:rsid w:val="00913942"/>
    <w:rsid w:val="00913F6E"/>
    <w:rsid w:val="00913F94"/>
    <w:rsid w:val="00914375"/>
    <w:rsid w:val="009143CA"/>
    <w:rsid w:val="00915077"/>
    <w:rsid w:val="009151BE"/>
    <w:rsid w:val="00915420"/>
    <w:rsid w:val="0091565E"/>
    <w:rsid w:val="00915A12"/>
    <w:rsid w:val="00915FEE"/>
    <w:rsid w:val="00916376"/>
    <w:rsid w:val="00916570"/>
    <w:rsid w:val="009166BD"/>
    <w:rsid w:val="009166CA"/>
    <w:rsid w:val="00916714"/>
    <w:rsid w:val="00916F9F"/>
    <w:rsid w:val="0091730C"/>
    <w:rsid w:val="009174F5"/>
    <w:rsid w:val="00917FC2"/>
    <w:rsid w:val="009203BD"/>
    <w:rsid w:val="00920BC3"/>
    <w:rsid w:val="00920DF4"/>
    <w:rsid w:val="00920F0A"/>
    <w:rsid w:val="00921705"/>
    <w:rsid w:val="00921B12"/>
    <w:rsid w:val="00922D0A"/>
    <w:rsid w:val="00922DCC"/>
    <w:rsid w:val="00923219"/>
    <w:rsid w:val="00923842"/>
    <w:rsid w:val="00923B7A"/>
    <w:rsid w:val="00923DEB"/>
    <w:rsid w:val="00924006"/>
    <w:rsid w:val="0092413D"/>
    <w:rsid w:val="00924168"/>
    <w:rsid w:val="00924BB9"/>
    <w:rsid w:val="00924DB6"/>
    <w:rsid w:val="00924E61"/>
    <w:rsid w:val="009257F2"/>
    <w:rsid w:val="009259E1"/>
    <w:rsid w:val="009262E4"/>
    <w:rsid w:val="0092654E"/>
    <w:rsid w:val="009268F6"/>
    <w:rsid w:val="00926EAF"/>
    <w:rsid w:val="00927352"/>
    <w:rsid w:val="0092743D"/>
    <w:rsid w:val="0092778A"/>
    <w:rsid w:val="0093018C"/>
    <w:rsid w:val="009302A6"/>
    <w:rsid w:val="00931161"/>
    <w:rsid w:val="00931198"/>
    <w:rsid w:val="00931595"/>
    <w:rsid w:val="009319D6"/>
    <w:rsid w:val="00931CE4"/>
    <w:rsid w:val="009325B4"/>
    <w:rsid w:val="00932975"/>
    <w:rsid w:val="00932A6A"/>
    <w:rsid w:val="00933338"/>
    <w:rsid w:val="009334C7"/>
    <w:rsid w:val="009339FF"/>
    <w:rsid w:val="00933EB7"/>
    <w:rsid w:val="009340A3"/>
    <w:rsid w:val="0093471A"/>
    <w:rsid w:val="00934D1C"/>
    <w:rsid w:val="00935320"/>
    <w:rsid w:val="009353A9"/>
    <w:rsid w:val="00935966"/>
    <w:rsid w:val="009361A2"/>
    <w:rsid w:val="00936DF7"/>
    <w:rsid w:val="00936FF4"/>
    <w:rsid w:val="00937841"/>
    <w:rsid w:val="00937F2C"/>
    <w:rsid w:val="009401E5"/>
    <w:rsid w:val="00940660"/>
    <w:rsid w:val="00940A27"/>
    <w:rsid w:val="00940DA7"/>
    <w:rsid w:val="0094110C"/>
    <w:rsid w:val="00941210"/>
    <w:rsid w:val="009416CF"/>
    <w:rsid w:val="00941813"/>
    <w:rsid w:val="0094192C"/>
    <w:rsid w:val="00941A72"/>
    <w:rsid w:val="009420A8"/>
    <w:rsid w:val="0094234B"/>
    <w:rsid w:val="00942A8C"/>
    <w:rsid w:val="00942B12"/>
    <w:rsid w:val="00942D68"/>
    <w:rsid w:val="00942D89"/>
    <w:rsid w:val="00942F94"/>
    <w:rsid w:val="00943015"/>
    <w:rsid w:val="00943517"/>
    <w:rsid w:val="0094354E"/>
    <w:rsid w:val="009436D5"/>
    <w:rsid w:val="009436F0"/>
    <w:rsid w:val="00943BF2"/>
    <w:rsid w:val="00943CDD"/>
    <w:rsid w:val="0094414D"/>
    <w:rsid w:val="0094435A"/>
    <w:rsid w:val="009444FA"/>
    <w:rsid w:val="00944800"/>
    <w:rsid w:val="00944B0D"/>
    <w:rsid w:val="0094503B"/>
    <w:rsid w:val="00945520"/>
    <w:rsid w:val="0094558C"/>
    <w:rsid w:val="009455B3"/>
    <w:rsid w:val="009457E5"/>
    <w:rsid w:val="00945F42"/>
    <w:rsid w:val="009463E8"/>
    <w:rsid w:val="009468CB"/>
    <w:rsid w:val="00946A6D"/>
    <w:rsid w:val="00946BAE"/>
    <w:rsid w:val="00946DEC"/>
    <w:rsid w:val="0094710C"/>
    <w:rsid w:val="009472F0"/>
    <w:rsid w:val="00947543"/>
    <w:rsid w:val="00947BC8"/>
    <w:rsid w:val="00947D57"/>
    <w:rsid w:val="00947E5D"/>
    <w:rsid w:val="00950108"/>
    <w:rsid w:val="00950A40"/>
    <w:rsid w:val="00950ADC"/>
    <w:rsid w:val="00950BE1"/>
    <w:rsid w:val="0095174D"/>
    <w:rsid w:val="0095188D"/>
    <w:rsid w:val="009518B2"/>
    <w:rsid w:val="00952000"/>
    <w:rsid w:val="00952241"/>
    <w:rsid w:val="00952502"/>
    <w:rsid w:val="00952D41"/>
    <w:rsid w:val="00952D63"/>
    <w:rsid w:val="0095307E"/>
    <w:rsid w:val="00954338"/>
    <w:rsid w:val="00954457"/>
    <w:rsid w:val="00954743"/>
    <w:rsid w:val="00954827"/>
    <w:rsid w:val="00954DD5"/>
    <w:rsid w:val="00954E3E"/>
    <w:rsid w:val="00954F1B"/>
    <w:rsid w:val="009558D5"/>
    <w:rsid w:val="00955D31"/>
    <w:rsid w:val="00955E3E"/>
    <w:rsid w:val="00955F1A"/>
    <w:rsid w:val="0095616F"/>
    <w:rsid w:val="00957098"/>
    <w:rsid w:val="009575FD"/>
    <w:rsid w:val="0095783D"/>
    <w:rsid w:val="00957A74"/>
    <w:rsid w:val="0096039B"/>
    <w:rsid w:val="00960724"/>
    <w:rsid w:val="0096098D"/>
    <w:rsid w:val="00960F71"/>
    <w:rsid w:val="00961590"/>
    <w:rsid w:val="00962318"/>
    <w:rsid w:val="00962714"/>
    <w:rsid w:val="00962A05"/>
    <w:rsid w:val="00962A27"/>
    <w:rsid w:val="0096315B"/>
    <w:rsid w:val="00963295"/>
    <w:rsid w:val="00963578"/>
    <w:rsid w:val="00963FC4"/>
    <w:rsid w:val="009647F0"/>
    <w:rsid w:val="00964921"/>
    <w:rsid w:val="00964BF3"/>
    <w:rsid w:val="00964C15"/>
    <w:rsid w:val="00964D1C"/>
    <w:rsid w:val="00964E7E"/>
    <w:rsid w:val="00965006"/>
    <w:rsid w:val="009650F4"/>
    <w:rsid w:val="00965C95"/>
    <w:rsid w:val="009663A9"/>
    <w:rsid w:val="0096646F"/>
    <w:rsid w:val="0096687B"/>
    <w:rsid w:val="00966B02"/>
    <w:rsid w:val="0096722A"/>
    <w:rsid w:val="0096779D"/>
    <w:rsid w:val="00967CF1"/>
    <w:rsid w:val="00967EA5"/>
    <w:rsid w:val="00967F87"/>
    <w:rsid w:val="00970082"/>
    <w:rsid w:val="0097024F"/>
    <w:rsid w:val="00970276"/>
    <w:rsid w:val="00970644"/>
    <w:rsid w:val="009707E4"/>
    <w:rsid w:val="00970806"/>
    <w:rsid w:val="00970963"/>
    <w:rsid w:val="009709C2"/>
    <w:rsid w:val="00970FA8"/>
    <w:rsid w:val="00971090"/>
    <w:rsid w:val="009713F6"/>
    <w:rsid w:val="009714B3"/>
    <w:rsid w:val="00971696"/>
    <w:rsid w:val="009716CE"/>
    <w:rsid w:val="00972EA4"/>
    <w:rsid w:val="00973573"/>
    <w:rsid w:val="009736F9"/>
    <w:rsid w:val="0097392D"/>
    <w:rsid w:val="00973C18"/>
    <w:rsid w:val="00974AB3"/>
    <w:rsid w:val="00974E53"/>
    <w:rsid w:val="00974FF7"/>
    <w:rsid w:val="00976A27"/>
    <w:rsid w:val="00976E5E"/>
    <w:rsid w:val="009770C2"/>
    <w:rsid w:val="009778BB"/>
    <w:rsid w:val="00977AD4"/>
    <w:rsid w:val="00977C97"/>
    <w:rsid w:val="0098015B"/>
    <w:rsid w:val="0098087A"/>
    <w:rsid w:val="009809C3"/>
    <w:rsid w:val="0098155C"/>
    <w:rsid w:val="00981810"/>
    <w:rsid w:val="0098194A"/>
    <w:rsid w:val="00981BE8"/>
    <w:rsid w:val="00981C69"/>
    <w:rsid w:val="00982092"/>
    <w:rsid w:val="00982858"/>
    <w:rsid w:val="009828C3"/>
    <w:rsid w:val="00982F48"/>
    <w:rsid w:val="00983EDA"/>
    <w:rsid w:val="009843DA"/>
    <w:rsid w:val="0098487E"/>
    <w:rsid w:val="009850B3"/>
    <w:rsid w:val="00985951"/>
    <w:rsid w:val="00985B41"/>
    <w:rsid w:val="00986201"/>
    <w:rsid w:val="0098650C"/>
    <w:rsid w:val="00986F5A"/>
    <w:rsid w:val="00987533"/>
    <w:rsid w:val="0098777F"/>
    <w:rsid w:val="00987839"/>
    <w:rsid w:val="00990165"/>
    <w:rsid w:val="00990317"/>
    <w:rsid w:val="009903FF"/>
    <w:rsid w:val="00990734"/>
    <w:rsid w:val="00990A0B"/>
    <w:rsid w:val="00990AC5"/>
    <w:rsid w:val="00990CDE"/>
    <w:rsid w:val="00992397"/>
    <w:rsid w:val="009926E6"/>
    <w:rsid w:val="009929EC"/>
    <w:rsid w:val="009934F7"/>
    <w:rsid w:val="00993733"/>
    <w:rsid w:val="009946C5"/>
    <w:rsid w:val="009947E3"/>
    <w:rsid w:val="00994CE8"/>
    <w:rsid w:val="00994E3F"/>
    <w:rsid w:val="00996014"/>
    <w:rsid w:val="00996319"/>
    <w:rsid w:val="00996456"/>
    <w:rsid w:val="0099648C"/>
    <w:rsid w:val="009965D4"/>
    <w:rsid w:val="00996E61"/>
    <w:rsid w:val="009972CF"/>
    <w:rsid w:val="0099771B"/>
    <w:rsid w:val="009979DC"/>
    <w:rsid w:val="009A01B7"/>
    <w:rsid w:val="009A0551"/>
    <w:rsid w:val="009A08AD"/>
    <w:rsid w:val="009A0E6E"/>
    <w:rsid w:val="009A119C"/>
    <w:rsid w:val="009A14F3"/>
    <w:rsid w:val="009A1DF1"/>
    <w:rsid w:val="009A2DF3"/>
    <w:rsid w:val="009A33AF"/>
    <w:rsid w:val="009A3669"/>
    <w:rsid w:val="009A3796"/>
    <w:rsid w:val="009A3ED5"/>
    <w:rsid w:val="009A3F28"/>
    <w:rsid w:val="009A42D6"/>
    <w:rsid w:val="009A436C"/>
    <w:rsid w:val="009A4884"/>
    <w:rsid w:val="009A4A4C"/>
    <w:rsid w:val="009A4E59"/>
    <w:rsid w:val="009A51FE"/>
    <w:rsid w:val="009A52B4"/>
    <w:rsid w:val="009A54A1"/>
    <w:rsid w:val="009A54A3"/>
    <w:rsid w:val="009A5DEB"/>
    <w:rsid w:val="009A6C71"/>
    <w:rsid w:val="009A6F16"/>
    <w:rsid w:val="009A7200"/>
    <w:rsid w:val="009A7578"/>
    <w:rsid w:val="009A7AFF"/>
    <w:rsid w:val="009B01C2"/>
    <w:rsid w:val="009B01EF"/>
    <w:rsid w:val="009B076E"/>
    <w:rsid w:val="009B0BA5"/>
    <w:rsid w:val="009B1227"/>
    <w:rsid w:val="009B12F6"/>
    <w:rsid w:val="009B2462"/>
    <w:rsid w:val="009B24C3"/>
    <w:rsid w:val="009B25F3"/>
    <w:rsid w:val="009B2A1B"/>
    <w:rsid w:val="009B2D54"/>
    <w:rsid w:val="009B2FA0"/>
    <w:rsid w:val="009B3128"/>
    <w:rsid w:val="009B3372"/>
    <w:rsid w:val="009B33F6"/>
    <w:rsid w:val="009B3992"/>
    <w:rsid w:val="009B43E9"/>
    <w:rsid w:val="009B4DE8"/>
    <w:rsid w:val="009B501F"/>
    <w:rsid w:val="009B537D"/>
    <w:rsid w:val="009B57C0"/>
    <w:rsid w:val="009B59C1"/>
    <w:rsid w:val="009B618E"/>
    <w:rsid w:val="009B695A"/>
    <w:rsid w:val="009B69B5"/>
    <w:rsid w:val="009B6F0B"/>
    <w:rsid w:val="009B7620"/>
    <w:rsid w:val="009B7BC4"/>
    <w:rsid w:val="009C012C"/>
    <w:rsid w:val="009C039C"/>
    <w:rsid w:val="009C098D"/>
    <w:rsid w:val="009C0C25"/>
    <w:rsid w:val="009C0D4D"/>
    <w:rsid w:val="009C0F7F"/>
    <w:rsid w:val="009C0FED"/>
    <w:rsid w:val="009C12B6"/>
    <w:rsid w:val="009C16FA"/>
    <w:rsid w:val="009C19F5"/>
    <w:rsid w:val="009C1ADD"/>
    <w:rsid w:val="009C2427"/>
    <w:rsid w:val="009C2992"/>
    <w:rsid w:val="009C2E1E"/>
    <w:rsid w:val="009C2E5B"/>
    <w:rsid w:val="009C307F"/>
    <w:rsid w:val="009C36FF"/>
    <w:rsid w:val="009C375C"/>
    <w:rsid w:val="009C39CA"/>
    <w:rsid w:val="009C3D79"/>
    <w:rsid w:val="009C431F"/>
    <w:rsid w:val="009C4B73"/>
    <w:rsid w:val="009C4CBC"/>
    <w:rsid w:val="009C4ED4"/>
    <w:rsid w:val="009C5309"/>
    <w:rsid w:val="009C53F1"/>
    <w:rsid w:val="009C5CD9"/>
    <w:rsid w:val="009C5D36"/>
    <w:rsid w:val="009C60EE"/>
    <w:rsid w:val="009C621D"/>
    <w:rsid w:val="009C7893"/>
    <w:rsid w:val="009C789D"/>
    <w:rsid w:val="009C79F1"/>
    <w:rsid w:val="009C7A8E"/>
    <w:rsid w:val="009C7D17"/>
    <w:rsid w:val="009D03F7"/>
    <w:rsid w:val="009D04E7"/>
    <w:rsid w:val="009D0640"/>
    <w:rsid w:val="009D06EF"/>
    <w:rsid w:val="009D0A6A"/>
    <w:rsid w:val="009D0BD3"/>
    <w:rsid w:val="009D0C6B"/>
    <w:rsid w:val="009D115A"/>
    <w:rsid w:val="009D1802"/>
    <w:rsid w:val="009D1EE0"/>
    <w:rsid w:val="009D2F30"/>
    <w:rsid w:val="009D32AA"/>
    <w:rsid w:val="009D344A"/>
    <w:rsid w:val="009D3463"/>
    <w:rsid w:val="009D37ED"/>
    <w:rsid w:val="009D38B3"/>
    <w:rsid w:val="009D3B06"/>
    <w:rsid w:val="009D3F99"/>
    <w:rsid w:val="009D473E"/>
    <w:rsid w:val="009D4A5F"/>
    <w:rsid w:val="009D4F78"/>
    <w:rsid w:val="009D4F93"/>
    <w:rsid w:val="009D57C1"/>
    <w:rsid w:val="009D57D4"/>
    <w:rsid w:val="009D5A40"/>
    <w:rsid w:val="009D5D2F"/>
    <w:rsid w:val="009D5D7C"/>
    <w:rsid w:val="009D62D1"/>
    <w:rsid w:val="009D6356"/>
    <w:rsid w:val="009D68CE"/>
    <w:rsid w:val="009D6AFF"/>
    <w:rsid w:val="009D7328"/>
    <w:rsid w:val="009D73A6"/>
    <w:rsid w:val="009D776D"/>
    <w:rsid w:val="009E0059"/>
    <w:rsid w:val="009E027C"/>
    <w:rsid w:val="009E04BB"/>
    <w:rsid w:val="009E052D"/>
    <w:rsid w:val="009E0C9E"/>
    <w:rsid w:val="009E0ECD"/>
    <w:rsid w:val="009E20AE"/>
    <w:rsid w:val="009E2437"/>
    <w:rsid w:val="009E2D2C"/>
    <w:rsid w:val="009E2F99"/>
    <w:rsid w:val="009E3265"/>
    <w:rsid w:val="009E33FF"/>
    <w:rsid w:val="009E37D7"/>
    <w:rsid w:val="009E39BC"/>
    <w:rsid w:val="009E3A25"/>
    <w:rsid w:val="009E3A59"/>
    <w:rsid w:val="009E3A5C"/>
    <w:rsid w:val="009E3BB0"/>
    <w:rsid w:val="009E3CB6"/>
    <w:rsid w:val="009E3D01"/>
    <w:rsid w:val="009E4019"/>
    <w:rsid w:val="009E4290"/>
    <w:rsid w:val="009E463F"/>
    <w:rsid w:val="009E4859"/>
    <w:rsid w:val="009E4AAF"/>
    <w:rsid w:val="009E4D26"/>
    <w:rsid w:val="009E5980"/>
    <w:rsid w:val="009E6092"/>
    <w:rsid w:val="009E61FE"/>
    <w:rsid w:val="009E65EC"/>
    <w:rsid w:val="009E6ADF"/>
    <w:rsid w:val="009E6F69"/>
    <w:rsid w:val="009E6F6F"/>
    <w:rsid w:val="009E6F82"/>
    <w:rsid w:val="009E736F"/>
    <w:rsid w:val="009E7B64"/>
    <w:rsid w:val="009F09F5"/>
    <w:rsid w:val="009F0EEB"/>
    <w:rsid w:val="009F1626"/>
    <w:rsid w:val="009F174D"/>
    <w:rsid w:val="009F1832"/>
    <w:rsid w:val="009F1FE5"/>
    <w:rsid w:val="009F22C0"/>
    <w:rsid w:val="009F22E7"/>
    <w:rsid w:val="009F260D"/>
    <w:rsid w:val="009F2808"/>
    <w:rsid w:val="009F380C"/>
    <w:rsid w:val="009F3F74"/>
    <w:rsid w:val="009F44F5"/>
    <w:rsid w:val="009F4A84"/>
    <w:rsid w:val="009F4C18"/>
    <w:rsid w:val="009F5335"/>
    <w:rsid w:val="009F5477"/>
    <w:rsid w:val="009F5945"/>
    <w:rsid w:val="009F65F0"/>
    <w:rsid w:val="009F6FE7"/>
    <w:rsid w:val="009F701B"/>
    <w:rsid w:val="009F70C6"/>
    <w:rsid w:val="009F7125"/>
    <w:rsid w:val="009F77D9"/>
    <w:rsid w:val="009F7CE7"/>
    <w:rsid w:val="009F7D0B"/>
    <w:rsid w:val="00A004FB"/>
    <w:rsid w:val="00A00909"/>
    <w:rsid w:val="00A009CF"/>
    <w:rsid w:val="00A00C42"/>
    <w:rsid w:val="00A00D75"/>
    <w:rsid w:val="00A0107D"/>
    <w:rsid w:val="00A01368"/>
    <w:rsid w:val="00A0153C"/>
    <w:rsid w:val="00A0157C"/>
    <w:rsid w:val="00A01FF7"/>
    <w:rsid w:val="00A024A2"/>
    <w:rsid w:val="00A02966"/>
    <w:rsid w:val="00A036DA"/>
    <w:rsid w:val="00A03C84"/>
    <w:rsid w:val="00A0479D"/>
    <w:rsid w:val="00A04901"/>
    <w:rsid w:val="00A049F0"/>
    <w:rsid w:val="00A04F2A"/>
    <w:rsid w:val="00A04F2E"/>
    <w:rsid w:val="00A05017"/>
    <w:rsid w:val="00A05E33"/>
    <w:rsid w:val="00A05EE8"/>
    <w:rsid w:val="00A0651D"/>
    <w:rsid w:val="00A06562"/>
    <w:rsid w:val="00A06AED"/>
    <w:rsid w:val="00A07159"/>
    <w:rsid w:val="00A073DB"/>
    <w:rsid w:val="00A076A0"/>
    <w:rsid w:val="00A07DA9"/>
    <w:rsid w:val="00A102F8"/>
    <w:rsid w:val="00A10336"/>
    <w:rsid w:val="00A1051C"/>
    <w:rsid w:val="00A10777"/>
    <w:rsid w:val="00A112A6"/>
    <w:rsid w:val="00A1132A"/>
    <w:rsid w:val="00A113FE"/>
    <w:rsid w:val="00A115E5"/>
    <w:rsid w:val="00A116AF"/>
    <w:rsid w:val="00A116B2"/>
    <w:rsid w:val="00A117B0"/>
    <w:rsid w:val="00A11C06"/>
    <w:rsid w:val="00A11C17"/>
    <w:rsid w:val="00A1293F"/>
    <w:rsid w:val="00A12EF0"/>
    <w:rsid w:val="00A136AB"/>
    <w:rsid w:val="00A1378E"/>
    <w:rsid w:val="00A1387A"/>
    <w:rsid w:val="00A13977"/>
    <w:rsid w:val="00A13A8F"/>
    <w:rsid w:val="00A1412D"/>
    <w:rsid w:val="00A14281"/>
    <w:rsid w:val="00A14983"/>
    <w:rsid w:val="00A14A6B"/>
    <w:rsid w:val="00A15257"/>
    <w:rsid w:val="00A153AB"/>
    <w:rsid w:val="00A15A89"/>
    <w:rsid w:val="00A16283"/>
    <w:rsid w:val="00A163DF"/>
    <w:rsid w:val="00A16733"/>
    <w:rsid w:val="00A167F2"/>
    <w:rsid w:val="00A16D5E"/>
    <w:rsid w:val="00A16D6A"/>
    <w:rsid w:val="00A1741F"/>
    <w:rsid w:val="00A201C8"/>
    <w:rsid w:val="00A207F1"/>
    <w:rsid w:val="00A20FA6"/>
    <w:rsid w:val="00A2111E"/>
    <w:rsid w:val="00A213FD"/>
    <w:rsid w:val="00A21798"/>
    <w:rsid w:val="00A21CD1"/>
    <w:rsid w:val="00A21D67"/>
    <w:rsid w:val="00A21F8A"/>
    <w:rsid w:val="00A223E6"/>
    <w:rsid w:val="00A2244E"/>
    <w:rsid w:val="00A2270A"/>
    <w:rsid w:val="00A22C39"/>
    <w:rsid w:val="00A232DF"/>
    <w:rsid w:val="00A23440"/>
    <w:rsid w:val="00A234A5"/>
    <w:rsid w:val="00A235ED"/>
    <w:rsid w:val="00A237D4"/>
    <w:rsid w:val="00A23834"/>
    <w:rsid w:val="00A23F52"/>
    <w:rsid w:val="00A241F0"/>
    <w:rsid w:val="00A24208"/>
    <w:rsid w:val="00A24322"/>
    <w:rsid w:val="00A24458"/>
    <w:rsid w:val="00A244E8"/>
    <w:rsid w:val="00A24A37"/>
    <w:rsid w:val="00A2503D"/>
    <w:rsid w:val="00A25A59"/>
    <w:rsid w:val="00A25BF5"/>
    <w:rsid w:val="00A2605A"/>
    <w:rsid w:val="00A26181"/>
    <w:rsid w:val="00A263E3"/>
    <w:rsid w:val="00A27E36"/>
    <w:rsid w:val="00A30072"/>
    <w:rsid w:val="00A30572"/>
    <w:rsid w:val="00A30836"/>
    <w:rsid w:val="00A31113"/>
    <w:rsid w:val="00A31252"/>
    <w:rsid w:val="00A31370"/>
    <w:rsid w:val="00A326EE"/>
    <w:rsid w:val="00A3273A"/>
    <w:rsid w:val="00A32754"/>
    <w:rsid w:val="00A32A20"/>
    <w:rsid w:val="00A32B50"/>
    <w:rsid w:val="00A32BA8"/>
    <w:rsid w:val="00A333F8"/>
    <w:rsid w:val="00A336FA"/>
    <w:rsid w:val="00A3385F"/>
    <w:rsid w:val="00A33ECD"/>
    <w:rsid w:val="00A33EDF"/>
    <w:rsid w:val="00A341EA"/>
    <w:rsid w:val="00A346E7"/>
    <w:rsid w:val="00A347A7"/>
    <w:rsid w:val="00A348B3"/>
    <w:rsid w:val="00A34BBA"/>
    <w:rsid w:val="00A34CD6"/>
    <w:rsid w:val="00A34CE0"/>
    <w:rsid w:val="00A34F32"/>
    <w:rsid w:val="00A35600"/>
    <w:rsid w:val="00A35BA8"/>
    <w:rsid w:val="00A35DB3"/>
    <w:rsid w:val="00A35E5B"/>
    <w:rsid w:val="00A3631A"/>
    <w:rsid w:val="00A37338"/>
    <w:rsid w:val="00A37C55"/>
    <w:rsid w:val="00A403C9"/>
    <w:rsid w:val="00A40765"/>
    <w:rsid w:val="00A4077F"/>
    <w:rsid w:val="00A40A3F"/>
    <w:rsid w:val="00A411E4"/>
    <w:rsid w:val="00A4121C"/>
    <w:rsid w:val="00A416DC"/>
    <w:rsid w:val="00A417BD"/>
    <w:rsid w:val="00A41BAE"/>
    <w:rsid w:val="00A423CF"/>
    <w:rsid w:val="00A42404"/>
    <w:rsid w:val="00A426E9"/>
    <w:rsid w:val="00A42873"/>
    <w:rsid w:val="00A4384E"/>
    <w:rsid w:val="00A43B08"/>
    <w:rsid w:val="00A43BB4"/>
    <w:rsid w:val="00A449AC"/>
    <w:rsid w:val="00A44A95"/>
    <w:rsid w:val="00A45339"/>
    <w:rsid w:val="00A45499"/>
    <w:rsid w:val="00A46038"/>
    <w:rsid w:val="00A464F0"/>
    <w:rsid w:val="00A46908"/>
    <w:rsid w:val="00A47096"/>
    <w:rsid w:val="00A473DA"/>
    <w:rsid w:val="00A4745D"/>
    <w:rsid w:val="00A47DB2"/>
    <w:rsid w:val="00A50186"/>
    <w:rsid w:val="00A50362"/>
    <w:rsid w:val="00A506CD"/>
    <w:rsid w:val="00A50803"/>
    <w:rsid w:val="00A50E1F"/>
    <w:rsid w:val="00A51B5C"/>
    <w:rsid w:val="00A51C7F"/>
    <w:rsid w:val="00A525C6"/>
    <w:rsid w:val="00A52809"/>
    <w:rsid w:val="00A5299D"/>
    <w:rsid w:val="00A52A42"/>
    <w:rsid w:val="00A52C22"/>
    <w:rsid w:val="00A53C99"/>
    <w:rsid w:val="00A542B3"/>
    <w:rsid w:val="00A54624"/>
    <w:rsid w:val="00A54858"/>
    <w:rsid w:val="00A550A6"/>
    <w:rsid w:val="00A5510F"/>
    <w:rsid w:val="00A55B7F"/>
    <w:rsid w:val="00A55D85"/>
    <w:rsid w:val="00A55F4A"/>
    <w:rsid w:val="00A562F8"/>
    <w:rsid w:val="00A564AF"/>
    <w:rsid w:val="00A56689"/>
    <w:rsid w:val="00A56D61"/>
    <w:rsid w:val="00A56E4A"/>
    <w:rsid w:val="00A5705B"/>
    <w:rsid w:val="00A5712D"/>
    <w:rsid w:val="00A574B7"/>
    <w:rsid w:val="00A576DA"/>
    <w:rsid w:val="00A579E6"/>
    <w:rsid w:val="00A602AF"/>
    <w:rsid w:val="00A6036C"/>
    <w:rsid w:val="00A60374"/>
    <w:rsid w:val="00A6083B"/>
    <w:rsid w:val="00A61019"/>
    <w:rsid w:val="00A6151F"/>
    <w:rsid w:val="00A61774"/>
    <w:rsid w:val="00A61A20"/>
    <w:rsid w:val="00A61BA2"/>
    <w:rsid w:val="00A61BAB"/>
    <w:rsid w:val="00A61E03"/>
    <w:rsid w:val="00A61F03"/>
    <w:rsid w:val="00A621CC"/>
    <w:rsid w:val="00A626D9"/>
    <w:rsid w:val="00A628D7"/>
    <w:rsid w:val="00A628F9"/>
    <w:rsid w:val="00A62ADB"/>
    <w:rsid w:val="00A62B40"/>
    <w:rsid w:val="00A62CA8"/>
    <w:rsid w:val="00A62FEC"/>
    <w:rsid w:val="00A634D1"/>
    <w:rsid w:val="00A63B8A"/>
    <w:rsid w:val="00A63D0B"/>
    <w:rsid w:val="00A64329"/>
    <w:rsid w:val="00A64FAE"/>
    <w:rsid w:val="00A65067"/>
    <w:rsid w:val="00A654FB"/>
    <w:rsid w:val="00A65A06"/>
    <w:rsid w:val="00A65B55"/>
    <w:rsid w:val="00A65E5F"/>
    <w:rsid w:val="00A65FFC"/>
    <w:rsid w:val="00A66157"/>
    <w:rsid w:val="00A66698"/>
    <w:rsid w:val="00A66746"/>
    <w:rsid w:val="00A66C21"/>
    <w:rsid w:val="00A66D40"/>
    <w:rsid w:val="00A66EFA"/>
    <w:rsid w:val="00A6715E"/>
    <w:rsid w:val="00A67A30"/>
    <w:rsid w:val="00A67A58"/>
    <w:rsid w:val="00A67D23"/>
    <w:rsid w:val="00A701FB"/>
    <w:rsid w:val="00A702F0"/>
    <w:rsid w:val="00A704C2"/>
    <w:rsid w:val="00A707ED"/>
    <w:rsid w:val="00A708A2"/>
    <w:rsid w:val="00A70B3C"/>
    <w:rsid w:val="00A70B89"/>
    <w:rsid w:val="00A70C85"/>
    <w:rsid w:val="00A70E3C"/>
    <w:rsid w:val="00A71849"/>
    <w:rsid w:val="00A7195D"/>
    <w:rsid w:val="00A7213D"/>
    <w:rsid w:val="00A721C1"/>
    <w:rsid w:val="00A7228D"/>
    <w:rsid w:val="00A722AF"/>
    <w:rsid w:val="00A7262D"/>
    <w:rsid w:val="00A7272E"/>
    <w:rsid w:val="00A72A23"/>
    <w:rsid w:val="00A72DE2"/>
    <w:rsid w:val="00A7378C"/>
    <w:rsid w:val="00A73C15"/>
    <w:rsid w:val="00A73CF9"/>
    <w:rsid w:val="00A73D47"/>
    <w:rsid w:val="00A74730"/>
    <w:rsid w:val="00A7476D"/>
    <w:rsid w:val="00A74CD4"/>
    <w:rsid w:val="00A750F3"/>
    <w:rsid w:val="00A754FE"/>
    <w:rsid w:val="00A75CBD"/>
    <w:rsid w:val="00A76089"/>
    <w:rsid w:val="00A762DC"/>
    <w:rsid w:val="00A7678E"/>
    <w:rsid w:val="00A7690E"/>
    <w:rsid w:val="00A802E0"/>
    <w:rsid w:val="00A804A9"/>
    <w:rsid w:val="00A80BA7"/>
    <w:rsid w:val="00A80CDB"/>
    <w:rsid w:val="00A810DD"/>
    <w:rsid w:val="00A816C9"/>
    <w:rsid w:val="00A81770"/>
    <w:rsid w:val="00A819D0"/>
    <w:rsid w:val="00A81BA1"/>
    <w:rsid w:val="00A81D76"/>
    <w:rsid w:val="00A82140"/>
    <w:rsid w:val="00A82815"/>
    <w:rsid w:val="00A82A9C"/>
    <w:rsid w:val="00A82C0E"/>
    <w:rsid w:val="00A83424"/>
    <w:rsid w:val="00A83566"/>
    <w:rsid w:val="00A83CD7"/>
    <w:rsid w:val="00A83CD8"/>
    <w:rsid w:val="00A83E39"/>
    <w:rsid w:val="00A84436"/>
    <w:rsid w:val="00A848D6"/>
    <w:rsid w:val="00A84A65"/>
    <w:rsid w:val="00A84E0E"/>
    <w:rsid w:val="00A84F0B"/>
    <w:rsid w:val="00A854A1"/>
    <w:rsid w:val="00A8553E"/>
    <w:rsid w:val="00A85EB9"/>
    <w:rsid w:val="00A867BE"/>
    <w:rsid w:val="00A868D1"/>
    <w:rsid w:val="00A86B39"/>
    <w:rsid w:val="00A86F70"/>
    <w:rsid w:val="00A870BF"/>
    <w:rsid w:val="00A87128"/>
    <w:rsid w:val="00A876C6"/>
    <w:rsid w:val="00A8773A"/>
    <w:rsid w:val="00A87E07"/>
    <w:rsid w:val="00A90276"/>
    <w:rsid w:val="00A9037D"/>
    <w:rsid w:val="00A9059C"/>
    <w:rsid w:val="00A90921"/>
    <w:rsid w:val="00A90C66"/>
    <w:rsid w:val="00A90D40"/>
    <w:rsid w:val="00A90DED"/>
    <w:rsid w:val="00A90E6E"/>
    <w:rsid w:val="00A9102D"/>
    <w:rsid w:val="00A9182A"/>
    <w:rsid w:val="00A91A86"/>
    <w:rsid w:val="00A91D3E"/>
    <w:rsid w:val="00A92D2D"/>
    <w:rsid w:val="00A93813"/>
    <w:rsid w:val="00A93B9C"/>
    <w:rsid w:val="00A94037"/>
    <w:rsid w:val="00A948BA"/>
    <w:rsid w:val="00A948D0"/>
    <w:rsid w:val="00A94900"/>
    <w:rsid w:val="00A94EAE"/>
    <w:rsid w:val="00A94FF6"/>
    <w:rsid w:val="00A955EA"/>
    <w:rsid w:val="00A95A96"/>
    <w:rsid w:val="00A95CF4"/>
    <w:rsid w:val="00A9608C"/>
    <w:rsid w:val="00A96095"/>
    <w:rsid w:val="00A96638"/>
    <w:rsid w:val="00A968C3"/>
    <w:rsid w:val="00A9727E"/>
    <w:rsid w:val="00AA0CC1"/>
    <w:rsid w:val="00AA10B3"/>
    <w:rsid w:val="00AA1180"/>
    <w:rsid w:val="00AA133D"/>
    <w:rsid w:val="00AA14DF"/>
    <w:rsid w:val="00AA160F"/>
    <w:rsid w:val="00AA17E8"/>
    <w:rsid w:val="00AA218B"/>
    <w:rsid w:val="00AA21A1"/>
    <w:rsid w:val="00AA23CC"/>
    <w:rsid w:val="00AA27E3"/>
    <w:rsid w:val="00AA3871"/>
    <w:rsid w:val="00AA3A84"/>
    <w:rsid w:val="00AA3D35"/>
    <w:rsid w:val="00AA3F58"/>
    <w:rsid w:val="00AA409A"/>
    <w:rsid w:val="00AA4545"/>
    <w:rsid w:val="00AA478D"/>
    <w:rsid w:val="00AA481E"/>
    <w:rsid w:val="00AA5089"/>
    <w:rsid w:val="00AA528C"/>
    <w:rsid w:val="00AA584C"/>
    <w:rsid w:val="00AA5B57"/>
    <w:rsid w:val="00AA64EA"/>
    <w:rsid w:val="00AA6B85"/>
    <w:rsid w:val="00AA6FDA"/>
    <w:rsid w:val="00AA7210"/>
    <w:rsid w:val="00AA7536"/>
    <w:rsid w:val="00AA756B"/>
    <w:rsid w:val="00AA763D"/>
    <w:rsid w:val="00AA78D3"/>
    <w:rsid w:val="00AB00B4"/>
    <w:rsid w:val="00AB0334"/>
    <w:rsid w:val="00AB091C"/>
    <w:rsid w:val="00AB0A57"/>
    <w:rsid w:val="00AB1539"/>
    <w:rsid w:val="00AB1DB4"/>
    <w:rsid w:val="00AB208D"/>
    <w:rsid w:val="00AB21DC"/>
    <w:rsid w:val="00AB2834"/>
    <w:rsid w:val="00AB2DC7"/>
    <w:rsid w:val="00AB2DE5"/>
    <w:rsid w:val="00AB3278"/>
    <w:rsid w:val="00AB345C"/>
    <w:rsid w:val="00AB3467"/>
    <w:rsid w:val="00AB412F"/>
    <w:rsid w:val="00AB4473"/>
    <w:rsid w:val="00AB468F"/>
    <w:rsid w:val="00AB4DF5"/>
    <w:rsid w:val="00AB5130"/>
    <w:rsid w:val="00AB58FF"/>
    <w:rsid w:val="00AB6C18"/>
    <w:rsid w:val="00AB6F5B"/>
    <w:rsid w:val="00AB71FB"/>
    <w:rsid w:val="00AB7B78"/>
    <w:rsid w:val="00AB7D19"/>
    <w:rsid w:val="00AC0645"/>
    <w:rsid w:val="00AC087C"/>
    <w:rsid w:val="00AC09B0"/>
    <w:rsid w:val="00AC0B78"/>
    <w:rsid w:val="00AC0CF9"/>
    <w:rsid w:val="00AC135C"/>
    <w:rsid w:val="00AC25D7"/>
    <w:rsid w:val="00AC2A46"/>
    <w:rsid w:val="00AC2DCD"/>
    <w:rsid w:val="00AC39F4"/>
    <w:rsid w:val="00AC3C4D"/>
    <w:rsid w:val="00AC43B3"/>
    <w:rsid w:val="00AC446F"/>
    <w:rsid w:val="00AC450A"/>
    <w:rsid w:val="00AC45A9"/>
    <w:rsid w:val="00AC4C4F"/>
    <w:rsid w:val="00AC563B"/>
    <w:rsid w:val="00AC5A46"/>
    <w:rsid w:val="00AC5FB9"/>
    <w:rsid w:val="00AC61CA"/>
    <w:rsid w:val="00AC6653"/>
    <w:rsid w:val="00AC676D"/>
    <w:rsid w:val="00AC79F0"/>
    <w:rsid w:val="00AC7AA7"/>
    <w:rsid w:val="00AD0B3F"/>
    <w:rsid w:val="00AD14E7"/>
    <w:rsid w:val="00AD1F9E"/>
    <w:rsid w:val="00AD1FC4"/>
    <w:rsid w:val="00AD312F"/>
    <w:rsid w:val="00AD3389"/>
    <w:rsid w:val="00AD347B"/>
    <w:rsid w:val="00AD362D"/>
    <w:rsid w:val="00AD3A4E"/>
    <w:rsid w:val="00AD3B6C"/>
    <w:rsid w:val="00AD3F94"/>
    <w:rsid w:val="00AD40E2"/>
    <w:rsid w:val="00AD429D"/>
    <w:rsid w:val="00AD4BFB"/>
    <w:rsid w:val="00AD4C43"/>
    <w:rsid w:val="00AD4EE4"/>
    <w:rsid w:val="00AD6273"/>
    <w:rsid w:val="00AD6B44"/>
    <w:rsid w:val="00AD6C76"/>
    <w:rsid w:val="00AD7059"/>
    <w:rsid w:val="00AD71F5"/>
    <w:rsid w:val="00AD7CA7"/>
    <w:rsid w:val="00AE064D"/>
    <w:rsid w:val="00AE0A2A"/>
    <w:rsid w:val="00AE1206"/>
    <w:rsid w:val="00AE159D"/>
    <w:rsid w:val="00AE1C04"/>
    <w:rsid w:val="00AE2006"/>
    <w:rsid w:val="00AE2094"/>
    <w:rsid w:val="00AE2255"/>
    <w:rsid w:val="00AE2904"/>
    <w:rsid w:val="00AE2C56"/>
    <w:rsid w:val="00AE31CA"/>
    <w:rsid w:val="00AE33C7"/>
    <w:rsid w:val="00AE39B7"/>
    <w:rsid w:val="00AE3D28"/>
    <w:rsid w:val="00AE4466"/>
    <w:rsid w:val="00AE4B74"/>
    <w:rsid w:val="00AE4BDF"/>
    <w:rsid w:val="00AE5726"/>
    <w:rsid w:val="00AE5929"/>
    <w:rsid w:val="00AE5948"/>
    <w:rsid w:val="00AE5A35"/>
    <w:rsid w:val="00AE5D72"/>
    <w:rsid w:val="00AE5ED9"/>
    <w:rsid w:val="00AE6042"/>
    <w:rsid w:val="00AE6091"/>
    <w:rsid w:val="00AE65C1"/>
    <w:rsid w:val="00AE6D47"/>
    <w:rsid w:val="00AE78C2"/>
    <w:rsid w:val="00AE7DAA"/>
    <w:rsid w:val="00AF0235"/>
    <w:rsid w:val="00AF036C"/>
    <w:rsid w:val="00AF04B9"/>
    <w:rsid w:val="00AF0815"/>
    <w:rsid w:val="00AF0BF7"/>
    <w:rsid w:val="00AF1361"/>
    <w:rsid w:val="00AF1A52"/>
    <w:rsid w:val="00AF1D56"/>
    <w:rsid w:val="00AF1E1D"/>
    <w:rsid w:val="00AF2060"/>
    <w:rsid w:val="00AF22C2"/>
    <w:rsid w:val="00AF2AB3"/>
    <w:rsid w:val="00AF2BEA"/>
    <w:rsid w:val="00AF2DB4"/>
    <w:rsid w:val="00AF2EA6"/>
    <w:rsid w:val="00AF2F37"/>
    <w:rsid w:val="00AF35D6"/>
    <w:rsid w:val="00AF38C6"/>
    <w:rsid w:val="00AF3B89"/>
    <w:rsid w:val="00AF4387"/>
    <w:rsid w:val="00AF45A2"/>
    <w:rsid w:val="00AF4767"/>
    <w:rsid w:val="00AF4B98"/>
    <w:rsid w:val="00AF4F9C"/>
    <w:rsid w:val="00AF51EA"/>
    <w:rsid w:val="00AF658D"/>
    <w:rsid w:val="00AF6D5D"/>
    <w:rsid w:val="00AF6DB5"/>
    <w:rsid w:val="00AF7451"/>
    <w:rsid w:val="00AF772A"/>
    <w:rsid w:val="00AF77E8"/>
    <w:rsid w:val="00AF7D36"/>
    <w:rsid w:val="00B00D95"/>
    <w:rsid w:val="00B017F1"/>
    <w:rsid w:val="00B01CF7"/>
    <w:rsid w:val="00B027D4"/>
    <w:rsid w:val="00B030E7"/>
    <w:rsid w:val="00B03591"/>
    <w:rsid w:val="00B035BA"/>
    <w:rsid w:val="00B0394A"/>
    <w:rsid w:val="00B03C6F"/>
    <w:rsid w:val="00B04010"/>
    <w:rsid w:val="00B04283"/>
    <w:rsid w:val="00B04575"/>
    <w:rsid w:val="00B04985"/>
    <w:rsid w:val="00B04E07"/>
    <w:rsid w:val="00B05708"/>
    <w:rsid w:val="00B05F2C"/>
    <w:rsid w:val="00B063FD"/>
    <w:rsid w:val="00B06546"/>
    <w:rsid w:val="00B065F7"/>
    <w:rsid w:val="00B06A62"/>
    <w:rsid w:val="00B06E14"/>
    <w:rsid w:val="00B070BF"/>
    <w:rsid w:val="00B070DB"/>
    <w:rsid w:val="00B072E9"/>
    <w:rsid w:val="00B07452"/>
    <w:rsid w:val="00B076CA"/>
    <w:rsid w:val="00B0786C"/>
    <w:rsid w:val="00B07F6E"/>
    <w:rsid w:val="00B101AD"/>
    <w:rsid w:val="00B106EC"/>
    <w:rsid w:val="00B10962"/>
    <w:rsid w:val="00B112B2"/>
    <w:rsid w:val="00B11471"/>
    <w:rsid w:val="00B1147C"/>
    <w:rsid w:val="00B114AB"/>
    <w:rsid w:val="00B11662"/>
    <w:rsid w:val="00B11E05"/>
    <w:rsid w:val="00B124B3"/>
    <w:rsid w:val="00B12532"/>
    <w:rsid w:val="00B12980"/>
    <w:rsid w:val="00B12C5D"/>
    <w:rsid w:val="00B12D86"/>
    <w:rsid w:val="00B12DD5"/>
    <w:rsid w:val="00B135FA"/>
    <w:rsid w:val="00B136B0"/>
    <w:rsid w:val="00B136C4"/>
    <w:rsid w:val="00B136FE"/>
    <w:rsid w:val="00B13F87"/>
    <w:rsid w:val="00B1425F"/>
    <w:rsid w:val="00B142DC"/>
    <w:rsid w:val="00B148E4"/>
    <w:rsid w:val="00B14A9A"/>
    <w:rsid w:val="00B151D5"/>
    <w:rsid w:val="00B15373"/>
    <w:rsid w:val="00B15CA5"/>
    <w:rsid w:val="00B15DE2"/>
    <w:rsid w:val="00B171DE"/>
    <w:rsid w:val="00B2019C"/>
    <w:rsid w:val="00B203D5"/>
    <w:rsid w:val="00B205DD"/>
    <w:rsid w:val="00B20C45"/>
    <w:rsid w:val="00B20E9D"/>
    <w:rsid w:val="00B21049"/>
    <w:rsid w:val="00B2112D"/>
    <w:rsid w:val="00B218FB"/>
    <w:rsid w:val="00B21952"/>
    <w:rsid w:val="00B21A1A"/>
    <w:rsid w:val="00B21B8B"/>
    <w:rsid w:val="00B222C3"/>
    <w:rsid w:val="00B22416"/>
    <w:rsid w:val="00B226A7"/>
    <w:rsid w:val="00B2296F"/>
    <w:rsid w:val="00B22D5E"/>
    <w:rsid w:val="00B22DBD"/>
    <w:rsid w:val="00B22DCE"/>
    <w:rsid w:val="00B23235"/>
    <w:rsid w:val="00B233DE"/>
    <w:rsid w:val="00B23444"/>
    <w:rsid w:val="00B23D2F"/>
    <w:rsid w:val="00B23D75"/>
    <w:rsid w:val="00B2400F"/>
    <w:rsid w:val="00B24680"/>
    <w:rsid w:val="00B24ADB"/>
    <w:rsid w:val="00B24B28"/>
    <w:rsid w:val="00B25355"/>
    <w:rsid w:val="00B2558A"/>
    <w:rsid w:val="00B2605B"/>
    <w:rsid w:val="00B262CF"/>
    <w:rsid w:val="00B267AB"/>
    <w:rsid w:val="00B26A4A"/>
    <w:rsid w:val="00B270DC"/>
    <w:rsid w:val="00B2718F"/>
    <w:rsid w:val="00B27306"/>
    <w:rsid w:val="00B274F9"/>
    <w:rsid w:val="00B276ED"/>
    <w:rsid w:val="00B300F7"/>
    <w:rsid w:val="00B305CB"/>
    <w:rsid w:val="00B30A20"/>
    <w:rsid w:val="00B30B56"/>
    <w:rsid w:val="00B30B65"/>
    <w:rsid w:val="00B31684"/>
    <w:rsid w:val="00B31E23"/>
    <w:rsid w:val="00B32049"/>
    <w:rsid w:val="00B3258F"/>
    <w:rsid w:val="00B327F0"/>
    <w:rsid w:val="00B327FB"/>
    <w:rsid w:val="00B33564"/>
    <w:rsid w:val="00B338DC"/>
    <w:rsid w:val="00B3393D"/>
    <w:rsid w:val="00B33B51"/>
    <w:rsid w:val="00B33DD4"/>
    <w:rsid w:val="00B34191"/>
    <w:rsid w:val="00B34B68"/>
    <w:rsid w:val="00B3579E"/>
    <w:rsid w:val="00B35BBA"/>
    <w:rsid w:val="00B360FE"/>
    <w:rsid w:val="00B3669E"/>
    <w:rsid w:val="00B369A0"/>
    <w:rsid w:val="00B36C13"/>
    <w:rsid w:val="00B36CB6"/>
    <w:rsid w:val="00B36CD7"/>
    <w:rsid w:val="00B37A2C"/>
    <w:rsid w:val="00B4001A"/>
    <w:rsid w:val="00B40270"/>
    <w:rsid w:val="00B40EA4"/>
    <w:rsid w:val="00B40FA2"/>
    <w:rsid w:val="00B410C4"/>
    <w:rsid w:val="00B41523"/>
    <w:rsid w:val="00B41914"/>
    <w:rsid w:val="00B41998"/>
    <w:rsid w:val="00B41A31"/>
    <w:rsid w:val="00B41DD8"/>
    <w:rsid w:val="00B421D9"/>
    <w:rsid w:val="00B42F03"/>
    <w:rsid w:val="00B43110"/>
    <w:rsid w:val="00B431E0"/>
    <w:rsid w:val="00B43EA4"/>
    <w:rsid w:val="00B44076"/>
    <w:rsid w:val="00B440D6"/>
    <w:rsid w:val="00B446E7"/>
    <w:rsid w:val="00B44C51"/>
    <w:rsid w:val="00B45306"/>
    <w:rsid w:val="00B457CA"/>
    <w:rsid w:val="00B45BA1"/>
    <w:rsid w:val="00B46B87"/>
    <w:rsid w:val="00B46D0A"/>
    <w:rsid w:val="00B46E82"/>
    <w:rsid w:val="00B47A2B"/>
    <w:rsid w:val="00B47ACF"/>
    <w:rsid w:val="00B47B88"/>
    <w:rsid w:val="00B50000"/>
    <w:rsid w:val="00B50CE7"/>
    <w:rsid w:val="00B51919"/>
    <w:rsid w:val="00B52391"/>
    <w:rsid w:val="00B52B3C"/>
    <w:rsid w:val="00B52D9F"/>
    <w:rsid w:val="00B52DB9"/>
    <w:rsid w:val="00B53FB0"/>
    <w:rsid w:val="00B5401F"/>
    <w:rsid w:val="00B54739"/>
    <w:rsid w:val="00B550B0"/>
    <w:rsid w:val="00B5521D"/>
    <w:rsid w:val="00B55318"/>
    <w:rsid w:val="00B55915"/>
    <w:rsid w:val="00B55DEF"/>
    <w:rsid w:val="00B564BE"/>
    <w:rsid w:val="00B56644"/>
    <w:rsid w:val="00B567E9"/>
    <w:rsid w:val="00B56E26"/>
    <w:rsid w:val="00B57134"/>
    <w:rsid w:val="00B57317"/>
    <w:rsid w:val="00B57435"/>
    <w:rsid w:val="00B575B7"/>
    <w:rsid w:val="00B57740"/>
    <w:rsid w:val="00B57882"/>
    <w:rsid w:val="00B57B1A"/>
    <w:rsid w:val="00B601C3"/>
    <w:rsid w:val="00B60951"/>
    <w:rsid w:val="00B60B6E"/>
    <w:rsid w:val="00B60EDC"/>
    <w:rsid w:val="00B611AB"/>
    <w:rsid w:val="00B61576"/>
    <w:rsid w:val="00B61AB5"/>
    <w:rsid w:val="00B61C1C"/>
    <w:rsid w:val="00B61CE1"/>
    <w:rsid w:val="00B62431"/>
    <w:rsid w:val="00B6254F"/>
    <w:rsid w:val="00B62625"/>
    <w:rsid w:val="00B626C0"/>
    <w:rsid w:val="00B62A82"/>
    <w:rsid w:val="00B63039"/>
    <w:rsid w:val="00B630A4"/>
    <w:rsid w:val="00B63849"/>
    <w:rsid w:val="00B63B7D"/>
    <w:rsid w:val="00B646A7"/>
    <w:rsid w:val="00B650CC"/>
    <w:rsid w:val="00B650E1"/>
    <w:rsid w:val="00B6572D"/>
    <w:rsid w:val="00B65B57"/>
    <w:rsid w:val="00B6612A"/>
    <w:rsid w:val="00B66164"/>
    <w:rsid w:val="00B6675A"/>
    <w:rsid w:val="00B6698F"/>
    <w:rsid w:val="00B66E1F"/>
    <w:rsid w:val="00B66EBD"/>
    <w:rsid w:val="00B67EEC"/>
    <w:rsid w:val="00B7023E"/>
    <w:rsid w:val="00B702A4"/>
    <w:rsid w:val="00B7091F"/>
    <w:rsid w:val="00B70A25"/>
    <w:rsid w:val="00B70B47"/>
    <w:rsid w:val="00B70B5C"/>
    <w:rsid w:val="00B71A16"/>
    <w:rsid w:val="00B71A4D"/>
    <w:rsid w:val="00B720BB"/>
    <w:rsid w:val="00B72839"/>
    <w:rsid w:val="00B72989"/>
    <w:rsid w:val="00B729FA"/>
    <w:rsid w:val="00B731F9"/>
    <w:rsid w:val="00B73C39"/>
    <w:rsid w:val="00B73C46"/>
    <w:rsid w:val="00B7400C"/>
    <w:rsid w:val="00B74052"/>
    <w:rsid w:val="00B74972"/>
    <w:rsid w:val="00B74F6B"/>
    <w:rsid w:val="00B752FC"/>
    <w:rsid w:val="00B75740"/>
    <w:rsid w:val="00B75DD4"/>
    <w:rsid w:val="00B76AE4"/>
    <w:rsid w:val="00B77051"/>
    <w:rsid w:val="00B7710E"/>
    <w:rsid w:val="00B7713C"/>
    <w:rsid w:val="00B77385"/>
    <w:rsid w:val="00B776A2"/>
    <w:rsid w:val="00B80803"/>
    <w:rsid w:val="00B8145A"/>
    <w:rsid w:val="00B81767"/>
    <w:rsid w:val="00B8217E"/>
    <w:rsid w:val="00B8254F"/>
    <w:rsid w:val="00B82C47"/>
    <w:rsid w:val="00B8378C"/>
    <w:rsid w:val="00B84AC8"/>
    <w:rsid w:val="00B84F82"/>
    <w:rsid w:val="00B853D9"/>
    <w:rsid w:val="00B85BAF"/>
    <w:rsid w:val="00B860A7"/>
    <w:rsid w:val="00B867FB"/>
    <w:rsid w:val="00B86890"/>
    <w:rsid w:val="00B8695A"/>
    <w:rsid w:val="00B87072"/>
    <w:rsid w:val="00B870FE"/>
    <w:rsid w:val="00B87177"/>
    <w:rsid w:val="00B875F8"/>
    <w:rsid w:val="00B878A8"/>
    <w:rsid w:val="00B87B44"/>
    <w:rsid w:val="00B87C79"/>
    <w:rsid w:val="00B903CE"/>
    <w:rsid w:val="00B903DD"/>
    <w:rsid w:val="00B90404"/>
    <w:rsid w:val="00B90520"/>
    <w:rsid w:val="00B90553"/>
    <w:rsid w:val="00B91E91"/>
    <w:rsid w:val="00B92231"/>
    <w:rsid w:val="00B932F1"/>
    <w:rsid w:val="00B9331A"/>
    <w:rsid w:val="00B93C82"/>
    <w:rsid w:val="00B94349"/>
    <w:rsid w:val="00B9436C"/>
    <w:rsid w:val="00B945B4"/>
    <w:rsid w:val="00B946C2"/>
    <w:rsid w:val="00B949BB"/>
    <w:rsid w:val="00B95034"/>
    <w:rsid w:val="00B953B4"/>
    <w:rsid w:val="00B95A0F"/>
    <w:rsid w:val="00B95A5C"/>
    <w:rsid w:val="00B95DF0"/>
    <w:rsid w:val="00B964B6"/>
    <w:rsid w:val="00B96BAA"/>
    <w:rsid w:val="00B97254"/>
    <w:rsid w:val="00B972C1"/>
    <w:rsid w:val="00B97323"/>
    <w:rsid w:val="00B9764B"/>
    <w:rsid w:val="00B97EF8"/>
    <w:rsid w:val="00BA0218"/>
    <w:rsid w:val="00BA0258"/>
    <w:rsid w:val="00BA02CA"/>
    <w:rsid w:val="00BA047E"/>
    <w:rsid w:val="00BA0730"/>
    <w:rsid w:val="00BA0D6E"/>
    <w:rsid w:val="00BA1278"/>
    <w:rsid w:val="00BA13EE"/>
    <w:rsid w:val="00BA15BA"/>
    <w:rsid w:val="00BA1D3E"/>
    <w:rsid w:val="00BA2161"/>
    <w:rsid w:val="00BA248B"/>
    <w:rsid w:val="00BA24A4"/>
    <w:rsid w:val="00BA24C2"/>
    <w:rsid w:val="00BA25F4"/>
    <w:rsid w:val="00BA2C5D"/>
    <w:rsid w:val="00BA362D"/>
    <w:rsid w:val="00BA3F95"/>
    <w:rsid w:val="00BA4585"/>
    <w:rsid w:val="00BA4795"/>
    <w:rsid w:val="00BA4D9B"/>
    <w:rsid w:val="00BA4EC1"/>
    <w:rsid w:val="00BA4FE8"/>
    <w:rsid w:val="00BA54B0"/>
    <w:rsid w:val="00BA557A"/>
    <w:rsid w:val="00BA55E9"/>
    <w:rsid w:val="00BA5AC9"/>
    <w:rsid w:val="00BA5CBB"/>
    <w:rsid w:val="00BA612A"/>
    <w:rsid w:val="00BA616D"/>
    <w:rsid w:val="00BA672D"/>
    <w:rsid w:val="00BA67FF"/>
    <w:rsid w:val="00BA6B0C"/>
    <w:rsid w:val="00BA6B75"/>
    <w:rsid w:val="00BA6D7E"/>
    <w:rsid w:val="00BA7162"/>
    <w:rsid w:val="00BA7456"/>
    <w:rsid w:val="00BA7CE7"/>
    <w:rsid w:val="00BA7CEE"/>
    <w:rsid w:val="00BA7D33"/>
    <w:rsid w:val="00BA7F24"/>
    <w:rsid w:val="00BB0B06"/>
    <w:rsid w:val="00BB0C8B"/>
    <w:rsid w:val="00BB0CE7"/>
    <w:rsid w:val="00BB1C32"/>
    <w:rsid w:val="00BB1CBD"/>
    <w:rsid w:val="00BB2386"/>
    <w:rsid w:val="00BB2688"/>
    <w:rsid w:val="00BB26C5"/>
    <w:rsid w:val="00BB2ED5"/>
    <w:rsid w:val="00BB32FD"/>
    <w:rsid w:val="00BB39EC"/>
    <w:rsid w:val="00BB3C32"/>
    <w:rsid w:val="00BB4123"/>
    <w:rsid w:val="00BB46FC"/>
    <w:rsid w:val="00BB5040"/>
    <w:rsid w:val="00BB625E"/>
    <w:rsid w:val="00BB68AE"/>
    <w:rsid w:val="00BB6CA7"/>
    <w:rsid w:val="00BB6FA2"/>
    <w:rsid w:val="00BB7069"/>
    <w:rsid w:val="00BB73EB"/>
    <w:rsid w:val="00BB7502"/>
    <w:rsid w:val="00BB764A"/>
    <w:rsid w:val="00BB7887"/>
    <w:rsid w:val="00BB7F00"/>
    <w:rsid w:val="00BC03A6"/>
    <w:rsid w:val="00BC0CA3"/>
    <w:rsid w:val="00BC0CEC"/>
    <w:rsid w:val="00BC1133"/>
    <w:rsid w:val="00BC11A8"/>
    <w:rsid w:val="00BC1AD5"/>
    <w:rsid w:val="00BC22D2"/>
    <w:rsid w:val="00BC2343"/>
    <w:rsid w:val="00BC258F"/>
    <w:rsid w:val="00BC266F"/>
    <w:rsid w:val="00BC2C0B"/>
    <w:rsid w:val="00BC2E85"/>
    <w:rsid w:val="00BC2FB9"/>
    <w:rsid w:val="00BC3335"/>
    <w:rsid w:val="00BC47D1"/>
    <w:rsid w:val="00BC4B1C"/>
    <w:rsid w:val="00BC4B52"/>
    <w:rsid w:val="00BC523B"/>
    <w:rsid w:val="00BC5C06"/>
    <w:rsid w:val="00BC5C1B"/>
    <w:rsid w:val="00BC5CC5"/>
    <w:rsid w:val="00BC5E60"/>
    <w:rsid w:val="00BC662E"/>
    <w:rsid w:val="00BC6C0C"/>
    <w:rsid w:val="00BC6D77"/>
    <w:rsid w:val="00BC7129"/>
    <w:rsid w:val="00BC7232"/>
    <w:rsid w:val="00BC7741"/>
    <w:rsid w:val="00BC77D3"/>
    <w:rsid w:val="00BC7C15"/>
    <w:rsid w:val="00BC7D37"/>
    <w:rsid w:val="00BC7E74"/>
    <w:rsid w:val="00BD0676"/>
    <w:rsid w:val="00BD0795"/>
    <w:rsid w:val="00BD09C6"/>
    <w:rsid w:val="00BD0EC9"/>
    <w:rsid w:val="00BD146A"/>
    <w:rsid w:val="00BD1693"/>
    <w:rsid w:val="00BD1A3E"/>
    <w:rsid w:val="00BD21D3"/>
    <w:rsid w:val="00BD22D5"/>
    <w:rsid w:val="00BD2335"/>
    <w:rsid w:val="00BD23C8"/>
    <w:rsid w:val="00BD241C"/>
    <w:rsid w:val="00BD25C6"/>
    <w:rsid w:val="00BD2720"/>
    <w:rsid w:val="00BD2C7E"/>
    <w:rsid w:val="00BD349B"/>
    <w:rsid w:val="00BD3729"/>
    <w:rsid w:val="00BD3D56"/>
    <w:rsid w:val="00BD3D5B"/>
    <w:rsid w:val="00BD3F88"/>
    <w:rsid w:val="00BD4AB1"/>
    <w:rsid w:val="00BD4B13"/>
    <w:rsid w:val="00BD4B7C"/>
    <w:rsid w:val="00BD4FBE"/>
    <w:rsid w:val="00BD5A2D"/>
    <w:rsid w:val="00BD5E74"/>
    <w:rsid w:val="00BD6530"/>
    <w:rsid w:val="00BD7443"/>
    <w:rsid w:val="00BD7953"/>
    <w:rsid w:val="00BD7C08"/>
    <w:rsid w:val="00BD7E68"/>
    <w:rsid w:val="00BE053F"/>
    <w:rsid w:val="00BE05F4"/>
    <w:rsid w:val="00BE09B6"/>
    <w:rsid w:val="00BE0AC7"/>
    <w:rsid w:val="00BE0F84"/>
    <w:rsid w:val="00BE0FA9"/>
    <w:rsid w:val="00BE167C"/>
    <w:rsid w:val="00BE173E"/>
    <w:rsid w:val="00BE195E"/>
    <w:rsid w:val="00BE1AA0"/>
    <w:rsid w:val="00BE1B08"/>
    <w:rsid w:val="00BE1C58"/>
    <w:rsid w:val="00BE1F1B"/>
    <w:rsid w:val="00BE259A"/>
    <w:rsid w:val="00BE29C8"/>
    <w:rsid w:val="00BE2AB4"/>
    <w:rsid w:val="00BE2BBF"/>
    <w:rsid w:val="00BE2BC2"/>
    <w:rsid w:val="00BE2BFF"/>
    <w:rsid w:val="00BE349B"/>
    <w:rsid w:val="00BE3802"/>
    <w:rsid w:val="00BE3F52"/>
    <w:rsid w:val="00BE3F66"/>
    <w:rsid w:val="00BE48A9"/>
    <w:rsid w:val="00BE49F1"/>
    <w:rsid w:val="00BE4A0E"/>
    <w:rsid w:val="00BE4D96"/>
    <w:rsid w:val="00BE5330"/>
    <w:rsid w:val="00BE5D8D"/>
    <w:rsid w:val="00BE6385"/>
    <w:rsid w:val="00BE64A3"/>
    <w:rsid w:val="00BE6624"/>
    <w:rsid w:val="00BE691C"/>
    <w:rsid w:val="00BE6A59"/>
    <w:rsid w:val="00BE70FB"/>
    <w:rsid w:val="00BE733F"/>
    <w:rsid w:val="00BF0064"/>
    <w:rsid w:val="00BF03D5"/>
    <w:rsid w:val="00BF0786"/>
    <w:rsid w:val="00BF0F70"/>
    <w:rsid w:val="00BF0F89"/>
    <w:rsid w:val="00BF1186"/>
    <w:rsid w:val="00BF193B"/>
    <w:rsid w:val="00BF1DE5"/>
    <w:rsid w:val="00BF2107"/>
    <w:rsid w:val="00BF2246"/>
    <w:rsid w:val="00BF2516"/>
    <w:rsid w:val="00BF284A"/>
    <w:rsid w:val="00BF3058"/>
    <w:rsid w:val="00BF332D"/>
    <w:rsid w:val="00BF34ED"/>
    <w:rsid w:val="00BF360A"/>
    <w:rsid w:val="00BF3996"/>
    <w:rsid w:val="00BF3ADE"/>
    <w:rsid w:val="00BF3C03"/>
    <w:rsid w:val="00BF3DCB"/>
    <w:rsid w:val="00BF3F33"/>
    <w:rsid w:val="00BF4375"/>
    <w:rsid w:val="00BF448F"/>
    <w:rsid w:val="00BF4538"/>
    <w:rsid w:val="00BF454B"/>
    <w:rsid w:val="00BF55DC"/>
    <w:rsid w:val="00BF596C"/>
    <w:rsid w:val="00BF62F5"/>
    <w:rsid w:val="00BF644E"/>
    <w:rsid w:val="00BF672B"/>
    <w:rsid w:val="00BF67E1"/>
    <w:rsid w:val="00BF6823"/>
    <w:rsid w:val="00BF6EC0"/>
    <w:rsid w:val="00BF724A"/>
    <w:rsid w:val="00BF7394"/>
    <w:rsid w:val="00BF7B07"/>
    <w:rsid w:val="00BF7D1A"/>
    <w:rsid w:val="00BF7D45"/>
    <w:rsid w:val="00C00445"/>
    <w:rsid w:val="00C007A6"/>
    <w:rsid w:val="00C0084B"/>
    <w:rsid w:val="00C00ACC"/>
    <w:rsid w:val="00C0148D"/>
    <w:rsid w:val="00C02634"/>
    <w:rsid w:val="00C0269E"/>
    <w:rsid w:val="00C02841"/>
    <w:rsid w:val="00C02933"/>
    <w:rsid w:val="00C02B83"/>
    <w:rsid w:val="00C0341F"/>
    <w:rsid w:val="00C03893"/>
    <w:rsid w:val="00C03BF8"/>
    <w:rsid w:val="00C03F47"/>
    <w:rsid w:val="00C0434A"/>
    <w:rsid w:val="00C04613"/>
    <w:rsid w:val="00C04BCB"/>
    <w:rsid w:val="00C04FA6"/>
    <w:rsid w:val="00C05109"/>
    <w:rsid w:val="00C052AB"/>
    <w:rsid w:val="00C053F3"/>
    <w:rsid w:val="00C058A2"/>
    <w:rsid w:val="00C05D9F"/>
    <w:rsid w:val="00C06133"/>
    <w:rsid w:val="00C06591"/>
    <w:rsid w:val="00C06950"/>
    <w:rsid w:val="00C06A03"/>
    <w:rsid w:val="00C06C22"/>
    <w:rsid w:val="00C06EED"/>
    <w:rsid w:val="00C06F95"/>
    <w:rsid w:val="00C070DD"/>
    <w:rsid w:val="00C07892"/>
    <w:rsid w:val="00C10058"/>
    <w:rsid w:val="00C102AD"/>
    <w:rsid w:val="00C1091A"/>
    <w:rsid w:val="00C109EA"/>
    <w:rsid w:val="00C10ECF"/>
    <w:rsid w:val="00C10F49"/>
    <w:rsid w:val="00C11016"/>
    <w:rsid w:val="00C11EA1"/>
    <w:rsid w:val="00C11F0A"/>
    <w:rsid w:val="00C12873"/>
    <w:rsid w:val="00C12CBC"/>
    <w:rsid w:val="00C1374E"/>
    <w:rsid w:val="00C13BBD"/>
    <w:rsid w:val="00C13DA7"/>
    <w:rsid w:val="00C14150"/>
    <w:rsid w:val="00C14204"/>
    <w:rsid w:val="00C14366"/>
    <w:rsid w:val="00C146F8"/>
    <w:rsid w:val="00C14A29"/>
    <w:rsid w:val="00C14B07"/>
    <w:rsid w:val="00C14C6C"/>
    <w:rsid w:val="00C14D96"/>
    <w:rsid w:val="00C1512F"/>
    <w:rsid w:val="00C152C9"/>
    <w:rsid w:val="00C15542"/>
    <w:rsid w:val="00C15886"/>
    <w:rsid w:val="00C15F76"/>
    <w:rsid w:val="00C16695"/>
    <w:rsid w:val="00C16901"/>
    <w:rsid w:val="00C16D17"/>
    <w:rsid w:val="00C16DBF"/>
    <w:rsid w:val="00C17324"/>
    <w:rsid w:val="00C2008A"/>
    <w:rsid w:val="00C20A4C"/>
    <w:rsid w:val="00C20BEF"/>
    <w:rsid w:val="00C20D39"/>
    <w:rsid w:val="00C20FDB"/>
    <w:rsid w:val="00C2123D"/>
    <w:rsid w:val="00C215E8"/>
    <w:rsid w:val="00C21A11"/>
    <w:rsid w:val="00C22170"/>
    <w:rsid w:val="00C222DB"/>
    <w:rsid w:val="00C22706"/>
    <w:rsid w:val="00C22730"/>
    <w:rsid w:val="00C22776"/>
    <w:rsid w:val="00C22916"/>
    <w:rsid w:val="00C229B8"/>
    <w:rsid w:val="00C230B2"/>
    <w:rsid w:val="00C232A3"/>
    <w:rsid w:val="00C23C1B"/>
    <w:rsid w:val="00C23FD1"/>
    <w:rsid w:val="00C2429B"/>
    <w:rsid w:val="00C2433A"/>
    <w:rsid w:val="00C24891"/>
    <w:rsid w:val="00C24A71"/>
    <w:rsid w:val="00C24D2B"/>
    <w:rsid w:val="00C25289"/>
    <w:rsid w:val="00C25974"/>
    <w:rsid w:val="00C25E75"/>
    <w:rsid w:val="00C260A2"/>
    <w:rsid w:val="00C26247"/>
    <w:rsid w:val="00C2688A"/>
    <w:rsid w:val="00C26D4E"/>
    <w:rsid w:val="00C26D78"/>
    <w:rsid w:val="00C26EBA"/>
    <w:rsid w:val="00C27C54"/>
    <w:rsid w:val="00C301F3"/>
    <w:rsid w:val="00C30724"/>
    <w:rsid w:val="00C3104F"/>
    <w:rsid w:val="00C3119D"/>
    <w:rsid w:val="00C31A1F"/>
    <w:rsid w:val="00C31C8B"/>
    <w:rsid w:val="00C31CE5"/>
    <w:rsid w:val="00C3268A"/>
    <w:rsid w:val="00C32E03"/>
    <w:rsid w:val="00C342C3"/>
    <w:rsid w:val="00C348BE"/>
    <w:rsid w:val="00C34ABE"/>
    <w:rsid w:val="00C34DB2"/>
    <w:rsid w:val="00C35266"/>
    <w:rsid w:val="00C35836"/>
    <w:rsid w:val="00C35A2A"/>
    <w:rsid w:val="00C35B48"/>
    <w:rsid w:val="00C35C95"/>
    <w:rsid w:val="00C3609F"/>
    <w:rsid w:val="00C36C01"/>
    <w:rsid w:val="00C36CAA"/>
    <w:rsid w:val="00C36DAF"/>
    <w:rsid w:val="00C36E03"/>
    <w:rsid w:val="00C37590"/>
    <w:rsid w:val="00C37B52"/>
    <w:rsid w:val="00C4023C"/>
    <w:rsid w:val="00C4041C"/>
    <w:rsid w:val="00C40A0E"/>
    <w:rsid w:val="00C40B7F"/>
    <w:rsid w:val="00C41176"/>
    <w:rsid w:val="00C41891"/>
    <w:rsid w:val="00C421F7"/>
    <w:rsid w:val="00C422DA"/>
    <w:rsid w:val="00C423D4"/>
    <w:rsid w:val="00C42586"/>
    <w:rsid w:val="00C42765"/>
    <w:rsid w:val="00C42CA2"/>
    <w:rsid w:val="00C43418"/>
    <w:rsid w:val="00C43D47"/>
    <w:rsid w:val="00C44338"/>
    <w:rsid w:val="00C44603"/>
    <w:rsid w:val="00C44E6A"/>
    <w:rsid w:val="00C45602"/>
    <w:rsid w:val="00C45F3B"/>
    <w:rsid w:val="00C4614E"/>
    <w:rsid w:val="00C46D83"/>
    <w:rsid w:val="00C46F03"/>
    <w:rsid w:val="00C47591"/>
    <w:rsid w:val="00C47807"/>
    <w:rsid w:val="00C47F35"/>
    <w:rsid w:val="00C50191"/>
    <w:rsid w:val="00C5031D"/>
    <w:rsid w:val="00C50382"/>
    <w:rsid w:val="00C50859"/>
    <w:rsid w:val="00C5091E"/>
    <w:rsid w:val="00C50BD5"/>
    <w:rsid w:val="00C50E3E"/>
    <w:rsid w:val="00C5113E"/>
    <w:rsid w:val="00C5117B"/>
    <w:rsid w:val="00C5180A"/>
    <w:rsid w:val="00C5182B"/>
    <w:rsid w:val="00C51EF4"/>
    <w:rsid w:val="00C5222C"/>
    <w:rsid w:val="00C5247F"/>
    <w:rsid w:val="00C53375"/>
    <w:rsid w:val="00C538D5"/>
    <w:rsid w:val="00C53B9A"/>
    <w:rsid w:val="00C53CD0"/>
    <w:rsid w:val="00C53CDC"/>
    <w:rsid w:val="00C541A9"/>
    <w:rsid w:val="00C550C7"/>
    <w:rsid w:val="00C554A0"/>
    <w:rsid w:val="00C55EC8"/>
    <w:rsid w:val="00C55FAA"/>
    <w:rsid w:val="00C56805"/>
    <w:rsid w:val="00C56B92"/>
    <w:rsid w:val="00C56D57"/>
    <w:rsid w:val="00C5713A"/>
    <w:rsid w:val="00C578C3"/>
    <w:rsid w:val="00C60005"/>
    <w:rsid w:val="00C60160"/>
    <w:rsid w:val="00C6069E"/>
    <w:rsid w:val="00C6110E"/>
    <w:rsid w:val="00C61463"/>
    <w:rsid w:val="00C6155F"/>
    <w:rsid w:val="00C61F0C"/>
    <w:rsid w:val="00C62015"/>
    <w:rsid w:val="00C62462"/>
    <w:rsid w:val="00C6261D"/>
    <w:rsid w:val="00C629CA"/>
    <w:rsid w:val="00C62C60"/>
    <w:rsid w:val="00C63213"/>
    <w:rsid w:val="00C63751"/>
    <w:rsid w:val="00C63913"/>
    <w:rsid w:val="00C63F68"/>
    <w:rsid w:val="00C64458"/>
    <w:rsid w:val="00C6511A"/>
    <w:rsid w:val="00C65247"/>
    <w:rsid w:val="00C6527B"/>
    <w:rsid w:val="00C65EF7"/>
    <w:rsid w:val="00C65F7C"/>
    <w:rsid w:val="00C6611F"/>
    <w:rsid w:val="00C664E8"/>
    <w:rsid w:val="00C6662D"/>
    <w:rsid w:val="00C6676F"/>
    <w:rsid w:val="00C6694B"/>
    <w:rsid w:val="00C66FCB"/>
    <w:rsid w:val="00C67259"/>
    <w:rsid w:val="00C67522"/>
    <w:rsid w:val="00C67722"/>
    <w:rsid w:val="00C67AD9"/>
    <w:rsid w:val="00C67C83"/>
    <w:rsid w:val="00C704B7"/>
    <w:rsid w:val="00C7053C"/>
    <w:rsid w:val="00C70664"/>
    <w:rsid w:val="00C706B2"/>
    <w:rsid w:val="00C70845"/>
    <w:rsid w:val="00C70956"/>
    <w:rsid w:val="00C70D71"/>
    <w:rsid w:val="00C7101F"/>
    <w:rsid w:val="00C71039"/>
    <w:rsid w:val="00C7105A"/>
    <w:rsid w:val="00C710EE"/>
    <w:rsid w:val="00C712DD"/>
    <w:rsid w:val="00C714B8"/>
    <w:rsid w:val="00C715D5"/>
    <w:rsid w:val="00C716E4"/>
    <w:rsid w:val="00C721C4"/>
    <w:rsid w:val="00C72298"/>
    <w:rsid w:val="00C72986"/>
    <w:rsid w:val="00C72DDA"/>
    <w:rsid w:val="00C72E33"/>
    <w:rsid w:val="00C72F5C"/>
    <w:rsid w:val="00C72FC8"/>
    <w:rsid w:val="00C7329F"/>
    <w:rsid w:val="00C73BF2"/>
    <w:rsid w:val="00C749AD"/>
    <w:rsid w:val="00C75A20"/>
    <w:rsid w:val="00C765CE"/>
    <w:rsid w:val="00C76764"/>
    <w:rsid w:val="00C767DE"/>
    <w:rsid w:val="00C769E7"/>
    <w:rsid w:val="00C76BEA"/>
    <w:rsid w:val="00C77040"/>
    <w:rsid w:val="00C770FD"/>
    <w:rsid w:val="00C77717"/>
    <w:rsid w:val="00C779C9"/>
    <w:rsid w:val="00C801E4"/>
    <w:rsid w:val="00C804B6"/>
    <w:rsid w:val="00C8114B"/>
    <w:rsid w:val="00C81A62"/>
    <w:rsid w:val="00C81B0D"/>
    <w:rsid w:val="00C81E56"/>
    <w:rsid w:val="00C81EBB"/>
    <w:rsid w:val="00C824BA"/>
    <w:rsid w:val="00C82BBF"/>
    <w:rsid w:val="00C82D1D"/>
    <w:rsid w:val="00C83060"/>
    <w:rsid w:val="00C830A0"/>
    <w:rsid w:val="00C83AFE"/>
    <w:rsid w:val="00C84450"/>
    <w:rsid w:val="00C847E1"/>
    <w:rsid w:val="00C84D95"/>
    <w:rsid w:val="00C851D9"/>
    <w:rsid w:val="00C85779"/>
    <w:rsid w:val="00C85DB0"/>
    <w:rsid w:val="00C85F3A"/>
    <w:rsid w:val="00C862CF"/>
    <w:rsid w:val="00C870B0"/>
    <w:rsid w:val="00C872D4"/>
    <w:rsid w:val="00C87DAD"/>
    <w:rsid w:val="00C87FD9"/>
    <w:rsid w:val="00C904CD"/>
    <w:rsid w:val="00C908F8"/>
    <w:rsid w:val="00C90AF9"/>
    <w:rsid w:val="00C91217"/>
    <w:rsid w:val="00C91259"/>
    <w:rsid w:val="00C91560"/>
    <w:rsid w:val="00C91978"/>
    <w:rsid w:val="00C91AFA"/>
    <w:rsid w:val="00C91DD5"/>
    <w:rsid w:val="00C91FA4"/>
    <w:rsid w:val="00C9276C"/>
    <w:rsid w:val="00C929CD"/>
    <w:rsid w:val="00C9308C"/>
    <w:rsid w:val="00C93392"/>
    <w:rsid w:val="00C933DA"/>
    <w:rsid w:val="00C934AC"/>
    <w:rsid w:val="00C93E17"/>
    <w:rsid w:val="00C93E84"/>
    <w:rsid w:val="00C93F61"/>
    <w:rsid w:val="00C94584"/>
    <w:rsid w:val="00C952CA"/>
    <w:rsid w:val="00C95AE0"/>
    <w:rsid w:val="00C95BB0"/>
    <w:rsid w:val="00C95F4A"/>
    <w:rsid w:val="00C96387"/>
    <w:rsid w:val="00C96771"/>
    <w:rsid w:val="00C96C8C"/>
    <w:rsid w:val="00C96EDF"/>
    <w:rsid w:val="00C970D7"/>
    <w:rsid w:val="00C97428"/>
    <w:rsid w:val="00CA0233"/>
    <w:rsid w:val="00CA03D3"/>
    <w:rsid w:val="00CA05C0"/>
    <w:rsid w:val="00CA07A3"/>
    <w:rsid w:val="00CA1756"/>
    <w:rsid w:val="00CA1760"/>
    <w:rsid w:val="00CA1A99"/>
    <w:rsid w:val="00CA25F5"/>
    <w:rsid w:val="00CA2EC7"/>
    <w:rsid w:val="00CA2FEF"/>
    <w:rsid w:val="00CA31E9"/>
    <w:rsid w:val="00CA3326"/>
    <w:rsid w:val="00CA3AC7"/>
    <w:rsid w:val="00CA425B"/>
    <w:rsid w:val="00CA442F"/>
    <w:rsid w:val="00CA4646"/>
    <w:rsid w:val="00CA4849"/>
    <w:rsid w:val="00CA489D"/>
    <w:rsid w:val="00CA4B06"/>
    <w:rsid w:val="00CA4BB3"/>
    <w:rsid w:val="00CA52F8"/>
    <w:rsid w:val="00CA5316"/>
    <w:rsid w:val="00CA550E"/>
    <w:rsid w:val="00CA5601"/>
    <w:rsid w:val="00CA5B32"/>
    <w:rsid w:val="00CA604E"/>
    <w:rsid w:val="00CA69AB"/>
    <w:rsid w:val="00CA6C79"/>
    <w:rsid w:val="00CA76D3"/>
    <w:rsid w:val="00CA7D1F"/>
    <w:rsid w:val="00CA7EA7"/>
    <w:rsid w:val="00CA7ECD"/>
    <w:rsid w:val="00CB0040"/>
    <w:rsid w:val="00CB05E3"/>
    <w:rsid w:val="00CB0724"/>
    <w:rsid w:val="00CB14AD"/>
    <w:rsid w:val="00CB152B"/>
    <w:rsid w:val="00CB1699"/>
    <w:rsid w:val="00CB1B6C"/>
    <w:rsid w:val="00CB1F63"/>
    <w:rsid w:val="00CB3251"/>
    <w:rsid w:val="00CB3CE5"/>
    <w:rsid w:val="00CB3EFC"/>
    <w:rsid w:val="00CB43F6"/>
    <w:rsid w:val="00CB44C9"/>
    <w:rsid w:val="00CB47C7"/>
    <w:rsid w:val="00CB4E27"/>
    <w:rsid w:val="00CB52B3"/>
    <w:rsid w:val="00CB59BD"/>
    <w:rsid w:val="00CB5BEA"/>
    <w:rsid w:val="00CB622B"/>
    <w:rsid w:val="00CB6ABA"/>
    <w:rsid w:val="00CB70DD"/>
    <w:rsid w:val="00CB7406"/>
    <w:rsid w:val="00CB7637"/>
    <w:rsid w:val="00CB763F"/>
    <w:rsid w:val="00CB788D"/>
    <w:rsid w:val="00CC006C"/>
    <w:rsid w:val="00CC020D"/>
    <w:rsid w:val="00CC028B"/>
    <w:rsid w:val="00CC039F"/>
    <w:rsid w:val="00CC0D87"/>
    <w:rsid w:val="00CC153E"/>
    <w:rsid w:val="00CC1A1A"/>
    <w:rsid w:val="00CC2084"/>
    <w:rsid w:val="00CC25A7"/>
    <w:rsid w:val="00CC28F8"/>
    <w:rsid w:val="00CC2E8C"/>
    <w:rsid w:val="00CC305A"/>
    <w:rsid w:val="00CC3342"/>
    <w:rsid w:val="00CC3497"/>
    <w:rsid w:val="00CC3549"/>
    <w:rsid w:val="00CC3A04"/>
    <w:rsid w:val="00CC4C08"/>
    <w:rsid w:val="00CC5428"/>
    <w:rsid w:val="00CC5FFE"/>
    <w:rsid w:val="00CC60B6"/>
    <w:rsid w:val="00CC6321"/>
    <w:rsid w:val="00CC6ACB"/>
    <w:rsid w:val="00CC6DC1"/>
    <w:rsid w:val="00CC709A"/>
    <w:rsid w:val="00CC72F9"/>
    <w:rsid w:val="00CC75A0"/>
    <w:rsid w:val="00CC7621"/>
    <w:rsid w:val="00CC796E"/>
    <w:rsid w:val="00CC7D1A"/>
    <w:rsid w:val="00CC7E12"/>
    <w:rsid w:val="00CD036A"/>
    <w:rsid w:val="00CD086C"/>
    <w:rsid w:val="00CD1479"/>
    <w:rsid w:val="00CD1AD1"/>
    <w:rsid w:val="00CD2520"/>
    <w:rsid w:val="00CD25BF"/>
    <w:rsid w:val="00CD26BE"/>
    <w:rsid w:val="00CD2A7A"/>
    <w:rsid w:val="00CD3F5E"/>
    <w:rsid w:val="00CD478A"/>
    <w:rsid w:val="00CD498C"/>
    <w:rsid w:val="00CD49CE"/>
    <w:rsid w:val="00CD5244"/>
    <w:rsid w:val="00CD5A04"/>
    <w:rsid w:val="00CD5B1C"/>
    <w:rsid w:val="00CD632F"/>
    <w:rsid w:val="00CD6707"/>
    <w:rsid w:val="00CD6F33"/>
    <w:rsid w:val="00CD76E3"/>
    <w:rsid w:val="00CD7A7E"/>
    <w:rsid w:val="00CE0573"/>
    <w:rsid w:val="00CE079E"/>
    <w:rsid w:val="00CE087F"/>
    <w:rsid w:val="00CE08D8"/>
    <w:rsid w:val="00CE0B5A"/>
    <w:rsid w:val="00CE122D"/>
    <w:rsid w:val="00CE15BF"/>
    <w:rsid w:val="00CE2CCE"/>
    <w:rsid w:val="00CE3089"/>
    <w:rsid w:val="00CE30DE"/>
    <w:rsid w:val="00CE3154"/>
    <w:rsid w:val="00CE331E"/>
    <w:rsid w:val="00CE333F"/>
    <w:rsid w:val="00CE33E2"/>
    <w:rsid w:val="00CE359D"/>
    <w:rsid w:val="00CE37E5"/>
    <w:rsid w:val="00CE3D96"/>
    <w:rsid w:val="00CE4736"/>
    <w:rsid w:val="00CE491F"/>
    <w:rsid w:val="00CE518C"/>
    <w:rsid w:val="00CE5D54"/>
    <w:rsid w:val="00CE5F14"/>
    <w:rsid w:val="00CE5F3D"/>
    <w:rsid w:val="00CE6493"/>
    <w:rsid w:val="00CE6940"/>
    <w:rsid w:val="00CE7108"/>
    <w:rsid w:val="00CE7535"/>
    <w:rsid w:val="00CE7718"/>
    <w:rsid w:val="00CE79D2"/>
    <w:rsid w:val="00CE7A54"/>
    <w:rsid w:val="00CE7C94"/>
    <w:rsid w:val="00CE7E8E"/>
    <w:rsid w:val="00CE7EC7"/>
    <w:rsid w:val="00CE7FD0"/>
    <w:rsid w:val="00CF0333"/>
    <w:rsid w:val="00CF0397"/>
    <w:rsid w:val="00CF08E6"/>
    <w:rsid w:val="00CF097A"/>
    <w:rsid w:val="00CF09C3"/>
    <w:rsid w:val="00CF0C87"/>
    <w:rsid w:val="00CF1BA2"/>
    <w:rsid w:val="00CF1CAC"/>
    <w:rsid w:val="00CF1CBB"/>
    <w:rsid w:val="00CF1CD1"/>
    <w:rsid w:val="00CF1EF3"/>
    <w:rsid w:val="00CF2680"/>
    <w:rsid w:val="00CF299E"/>
    <w:rsid w:val="00CF3640"/>
    <w:rsid w:val="00CF3DD5"/>
    <w:rsid w:val="00CF3E3C"/>
    <w:rsid w:val="00CF40DB"/>
    <w:rsid w:val="00CF4596"/>
    <w:rsid w:val="00CF4672"/>
    <w:rsid w:val="00CF4C79"/>
    <w:rsid w:val="00CF533C"/>
    <w:rsid w:val="00CF5992"/>
    <w:rsid w:val="00CF5B0D"/>
    <w:rsid w:val="00CF5B0E"/>
    <w:rsid w:val="00CF6121"/>
    <w:rsid w:val="00CF6369"/>
    <w:rsid w:val="00CF679E"/>
    <w:rsid w:val="00CF7098"/>
    <w:rsid w:val="00CF7350"/>
    <w:rsid w:val="00CF7609"/>
    <w:rsid w:val="00CF7A9C"/>
    <w:rsid w:val="00CF7CB1"/>
    <w:rsid w:val="00CF7CBB"/>
    <w:rsid w:val="00D01175"/>
    <w:rsid w:val="00D01954"/>
    <w:rsid w:val="00D01D4F"/>
    <w:rsid w:val="00D01EA8"/>
    <w:rsid w:val="00D01F80"/>
    <w:rsid w:val="00D01FCC"/>
    <w:rsid w:val="00D02B5A"/>
    <w:rsid w:val="00D031FF"/>
    <w:rsid w:val="00D03836"/>
    <w:rsid w:val="00D03B81"/>
    <w:rsid w:val="00D03E47"/>
    <w:rsid w:val="00D04252"/>
    <w:rsid w:val="00D044D6"/>
    <w:rsid w:val="00D046C6"/>
    <w:rsid w:val="00D048ED"/>
    <w:rsid w:val="00D05082"/>
    <w:rsid w:val="00D058F7"/>
    <w:rsid w:val="00D05985"/>
    <w:rsid w:val="00D05E97"/>
    <w:rsid w:val="00D06513"/>
    <w:rsid w:val="00D06B78"/>
    <w:rsid w:val="00D06D52"/>
    <w:rsid w:val="00D07413"/>
    <w:rsid w:val="00D07882"/>
    <w:rsid w:val="00D07B1E"/>
    <w:rsid w:val="00D07CF1"/>
    <w:rsid w:val="00D07E45"/>
    <w:rsid w:val="00D10345"/>
    <w:rsid w:val="00D12058"/>
    <w:rsid w:val="00D12A1A"/>
    <w:rsid w:val="00D13441"/>
    <w:rsid w:val="00D13AF6"/>
    <w:rsid w:val="00D14045"/>
    <w:rsid w:val="00D14158"/>
    <w:rsid w:val="00D141F4"/>
    <w:rsid w:val="00D14347"/>
    <w:rsid w:val="00D143CD"/>
    <w:rsid w:val="00D14879"/>
    <w:rsid w:val="00D14D3A"/>
    <w:rsid w:val="00D15118"/>
    <w:rsid w:val="00D1511B"/>
    <w:rsid w:val="00D1539A"/>
    <w:rsid w:val="00D15A17"/>
    <w:rsid w:val="00D16357"/>
    <w:rsid w:val="00D16C71"/>
    <w:rsid w:val="00D16FD5"/>
    <w:rsid w:val="00D17100"/>
    <w:rsid w:val="00D17183"/>
    <w:rsid w:val="00D17271"/>
    <w:rsid w:val="00D1728E"/>
    <w:rsid w:val="00D17345"/>
    <w:rsid w:val="00D17499"/>
    <w:rsid w:val="00D17CE5"/>
    <w:rsid w:val="00D17FF6"/>
    <w:rsid w:val="00D20564"/>
    <w:rsid w:val="00D207BD"/>
    <w:rsid w:val="00D2149A"/>
    <w:rsid w:val="00D2158E"/>
    <w:rsid w:val="00D21610"/>
    <w:rsid w:val="00D217C9"/>
    <w:rsid w:val="00D21912"/>
    <w:rsid w:val="00D21AF6"/>
    <w:rsid w:val="00D2201D"/>
    <w:rsid w:val="00D22312"/>
    <w:rsid w:val="00D22590"/>
    <w:rsid w:val="00D226CD"/>
    <w:rsid w:val="00D22761"/>
    <w:rsid w:val="00D22B63"/>
    <w:rsid w:val="00D237EA"/>
    <w:rsid w:val="00D23AE0"/>
    <w:rsid w:val="00D23DDE"/>
    <w:rsid w:val="00D244EF"/>
    <w:rsid w:val="00D24700"/>
    <w:rsid w:val="00D253AC"/>
    <w:rsid w:val="00D256AC"/>
    <w:rsid w:val="00D258F7"/>
    <w:rsid w:val="00D259D3"/>
    <w:rsid w:val="00D25C40"/>
    <w:rsid w:val="00D25E6E"/>
    <w:rsid w:val="00D263C2"/>
    <w:rsid w:val="00D26738"/>
    <w:rsid w:val="00D267EA"/>
    <w:rsid w:val="00D26B50"/>
    <w:rsid w:val="00D26B70"/>
    <w:rsid w:val="00D26D94"/>
    <w:rsid w:val="00D27F91"/>
    <w:rsid w:val="00D3032C"/>
    <w:rsid w:val="00D30855"/>
    <w:rsid w:val="00D309D2"/>
    <w:rsid w:val="00D30A25"/>
    <w:rsid w:val="00D30F19"/>
    <w:rsid w:val="00D31533"/>
    <w:rsid w:val="00D320D0"/>
    <w:rsid w:val="00D3211E"/>
    <w:rsid w:val="00D324D3"/>
    <w:rsid w:val="00D326B0"/>
    <w:rsid w:val="00D330F3"/>
    <w:rsid w:val="00D33234"/>
    <w:rsid w:val="00D3388A"/>
    <w:rsid w:val="00D339CD"/>
    <w:rsid w:val="00D33ACD"/>
    <w:rsid w:val="00D33AED"/>
    <w:rsid w:val="00D33DEA"/>
    <w:rsid w:val="00D3434D"/>
    <w:rsid w:val="00D346D9"/>
    <w:rsid w:val="00D346FF"/>
    <w:rsid w:val="00D34B20"/>
    <w:rsid w:val="00D34E71"/>
    <w:rsid w:val="00D34E74"/>
    <w:rsid w:val="00D350B0"/>
    <w:rsid w:val="00D350CC"/>
    <w:rsid w:val="00D35EE1"/>
    <w:rsid w:val="00D35F08"/>
    <w:rsid w:val="00D36576"/>
    <w:rsid w:val="00D36FF2"/>
    <w:rsid w:val="00D37589"/>
    <w:rsid w:val="00D37BCB"/>
    <w:rsid w:val="00D403C0"/>
    <w:rsid w:val="00D4182D"/>
    <w:rsid w:val="00D42433"/>
    <w:rsid w:val="00D4250F"/>
    <w:rsid w:val="00D42A74"/>
    <w:rsid w:val="00D42E8B"/>
    <w:rsid w:val="00D4374A"/>
    <w:rsid w:val="00D43A65"/>
    <w:rsid w:val="00D43E69"/>
    <w:rsid w:val="00D442C6"/>
    <w:rsid w:val="00D44436"/>
    <w:rsid w:val="00D445C3"/>
    <w:rsid w:val="00D44690"/>
    <w:rsid w:val="00D44756"/>
    <w:rsid w:val="00D44766"/>
    <w:rsid w:val="00D44DEA"/>
    <w:rsid w:val="00D45356"/>
    <w:rsid w:val="00D45DA8"/>
    <w:rsid w:val="00D45EB3"/>
    <w:rsid w:val="00D45F6F"/>
    <w:rsid w:val="00D460FB"/>
    <w:rsid w:val="00D46ADB"/>
    <w:rsid w:val="00D46C9F"/>
    <w:rsid w:val="00D47196"/>
    <w:rsid w:val="00D47DA9"/>
    <w:rsid w:val="00D47DFC"/>
    <w:rsid w:val="00D47EC5"/>
    <w:rsid w:val="00D5045C"/>
    <w:rsid w:val="00D50749"/>
    <w:rsid w:val="00D50847"/>
    <w:rsid w:val="00D50933"/>
    <w:rsid w:val="00D50B66"/>
    <w:rsid w:val="00D50E69"/>
    <w:rsid w:val="00D5112A"/>
    <w:rsid w:val="00D515CA"/>
    <w:rsid w:val="00D51722"/>
    <w:rsid w:val="00D5189F"/>
    <w:rsid w:val="00D5190D"/>
    <w:rsid w:val="00D519BD"/>
    <w:rsid w:val="00D51B42"/>
    <w:rsid w:val="00D51B7F"/>
    <w:rsid w:val="00D52030"/>
    <w:rsid w:val="00D527FA"/>
    <w:rsid w:val="00D52DFF"/>
    <w:rsid w:val="00D52E55"/>
    <w:rsid w:val="00D53245"/>
    <w:rsid w:val="00D53274"/>
    <w:rsid w:val="00D5341F"/>
    <w:rsid w:val="00D538AC"/>
    <w:rsid w:val="00D53A64"/>
    <w:rsid w:val="00D53A81"/>
    <w:rsid w:val="00D5404E"/>
    <w:rsid w:val="00D54205"/>
    <w:rsid w:val="00D54208"/>
    <w:rsid w:val="00D5424D"/>
    <w:rsid w:val="00D542B2"/>
    <w:rsid w:val="00D547CA"/>
    <w:rsid w:val="00D548C2"/>
    <w:rsid w:val="00D54C4D"/>
    <w:rsid w:val="00D55198"/>
    <w:rsid w:val="00D559A1"/>
    <w:rsid w:val="00D55D2C"/>
    <w:rsid w:val="00D56163"/>
    <w:rsid w:val="00D5669C"/>
    <w:rsid w:val="00D566C8"/>
    <w:rsid w:val="00D56D22"/>
    <w:rsid w:val="00D56D6E"/>
    <w:rsid w:val="00D57276"/>
    <w:rsid w:val="00D5742D"/>
    <w:rsid w:val="00D57B2F"/>
    <w:rsid w:val="00D6040F"/>
    <w:rsid w:val="00D6078D"/>
    <w:rsid w:val="00D607FE"/>
    <w:rsid w:val="00D6088B"/>
    <w:rsid w:val="00D608EC"/>
    <w:rsid w:val="00D60F8C"/>
    <w:rsid w:val="00D61122"/>
    <w:rsid w:val="00D614C0"/>
    <w:rsid w:val="00D62315"/>
    <w:rsid w:val="00D6285B"/>
    <w:rsid w:val="00D62AA7"/>
    <w:rsid w:val="00D630DF"/>
    <w:rsid w:val="00D635DC"/>
    <w:rsid w:val="00D637D3"/>
    <w:rsid w:val="00D63B7F"/>
    <w:rsid w:val="00D63BDE"/>
    <w:rsid w:val="00D63EE1"/>
    <w:rsid w:val="00D63F78"/>
    <w:rsid w:val="00D641F8"/>
    <w:rsid w:val="00D642E8"/>
    <w:rsid w:val="00D643A9"/>
    <w:rsid w:val="00D64473"/>
    <w:rsid w:val="00D645F8"/>
    <w:rsid w:val="00D6494B"/>
    <w:rsid w:val="00D64B28"/>
    <w:rsid w:val="00D64F60"/>
    <w:rsid w:val="00D651BE"/>
    <w:rsid w:val="00D65962"/>
    <w:rsid w:val="00D666CB"/>
    <w:rsid w:val="00D66837"/>
    <w:rsid w:val="00D668C2"/>
    <w:rsid w:val="00D66D23"/>
    <w:rsid w:val="00D6706C"/>
    <w:rsid w:val="00D67139"/>
    <w:rsid w:val="00D674ED"/>
    <w:rsid w:val="00D67646"/>
    <w:rsid w:val="00D676A7"/>
    <w:rsid w:val="00D67AB2"/>
    <w:rsid w:val="00D70623"/>
    <w:rsid w:val="00D707DC"/>
    <w:rsid w:val="00D70B02"/>
    <w:rsid w:val="00D70C41"/>
    <w:rsid w:val="00D71124"/>
    <w:rsid w:val="00D7160D"/>
    <w:rsid w:val="00D71838"/>
    <w:rsid w:val="00D71863"/>
    <w:rsid w:val="00D71988"/>
    <w:rsid w:val="00D71C40"/>
    <w:rsid w:val="00D72F38"/>
    <w:rsid w:val="00D73AEC"/>
    <w:rsid w:val="00D74255"/>
    <w:rsid w:val="00D7434A"/>
    <w:rsid w:val="00D74450"/>
    <w:rsid w:val="00D744C1"/>
    <w:rsid w:val="00D74AF4"/>
    <w:rsid w:val="00D760DF"/>
    <w:rsid w:val="00D76150"/>
    <w:rsid w:val="00D764D8"/>
    <w:rsid w:val="00D765E8"/>
    <w:rsid w:val="00D767FF"/>
    <w:rsid w:val="00D7692E"/>
    <w:rsid w:val="00D76C8B"/>
    <w:rsid w:val="00D76E64"/>
    <w:rsid w:val="00D7746F"/>
    <w:rsid w:val="00D800C1"/>
    <w:rsid w:val="00D800FB"/>
    <w:rsid w:val="00D805C1"/>
    <w:rsid w:val="00D80934"/>
    <w:rsid w:val="00D80C92"/>
    <w:rsid w:val="00D814F3"/>
    <w:rsid w:val="00D81672"/>
    <w:rsid w:val="00D81777"/>
    <w:rsid w:val="00D8178C"/>
    <w:rsid w:val="00D81D7C"/>
    <w:rsid w:val="00D81F3B"/>
    <w:rsid w:val="00D82135"/>
    <w:rsid w:val="00D82412"/>
    <w:rsid w:val="00D82673"/>
    <w:rsid w:val="00D82898"/>
    <w:rsid w:val="00D82A71"/>
    <w:rsid w:val="00D82DFC"/>
    <w:rsid w:val="00D82E34"/>
    <w:rsid w:val="00D82EA3"/>
    <w:rsid w:val="00D8320A"/>
    <w:rsid w:val="00D83425"/>
    <w:rsid w:val="00D8348B"/>
    <w:rsid w:val="00D83542"/>
    <w:rsid w:val="00D8375B"/>
    <w:rsid w:val="00D846A9"/>
    <w:rsid w:val="00D846AA"/>
    <w:rsid w:val="00D84AA8"/>
    <w:rsid w:val="00D84AB5"/>
    <w:rsid w:val="00D84C61"/>
    <w:rsid w:val="00D84D09"/>
    <w:rsid w:val="00D84D33"/>
    <w:rsid w:val="00D85748"/>
    <w:rsid w:val="00D8592E"/>
    <w:rsid w:val="00D85E8C"/>
    <w:rsid w:val="00D87579"/>
    <w:rsid w:val="00D87A02"/>
    <w:rsid w:val="00D87CF2"/>
    <w:rsid w:val="00D87D44"/>
    <w:rsid w:val="00D90473"/>
    <w:rsid w:val="00D9073B"/>
    <w:rsid w:val="00D909DD"/>
    <w:rsid w:val="00D90BE7"/>
    <w:rsid w:val="00D90C1C"/>
    <w:rsid w:val="00D90D37"/>
    <w:rsid w:val="00D911F6"/>
    <w:rsid w:val="00D91230"/>
    <w:rsid w:val="00D920E7"/>
    <w:rsid w:val="00D9215B"/>
    <w:rsid w:val="00D92947"/>
    <w:rsid w:val="00D92AFE"/>
    <w:rsid w:val="00D9306D"/>
    <w:rsid w:val="00D9319C"/>
    <w:rsid w:val="00D93353"/>
    <w:rsid w:val="00D93595"/>
    <w:rsid w:val="00D9379E"/>
    <w:rsid w:val="00D93A08"/>
    <w:rsid w:val="00D93A71"/>
    <w:rsid w:val="00D94560"/>
    <w:rsid w:val="00D94621"/>
    <w:rsid w:val="00D9475B"/>
    <w:rsid w:val="00D94FDD"/>
    <w:rsid w:val="00D950E3"/>
    <w:rsid w:val="00D95216"/>
    <w:rsid w:val="00D9547C"/>
    <w:rsid w:val="00D95DFC"/>
    <w:rsid w:val="00D96376"/>
    <w:rsid w:val="00D96B8D"/>
    <w:rsid w:val="00D97017"/>
    <w:rsid w:val="00D972B7"/>
    <w:rsid w:val="00D9775D"/>
    <w:rsid w:val="00D978CF"/>
    <w:rsid w:val="00D97EEE"/>
    <w:rsid w:val="00DA0938"/>
    <w:rsid w:val="00DA0C68"/>
    <w:rsid w:val="00DA10F6"/>
    <w:rsid w:val="00DA1486"/>
    <w:rsid w:val="00DA19F3"/>
    <w:rsid w:val="00DA1CF3"/>
    <w:rsid w:val="00DA2022"/>
    <w:rsid w:val="00DA26A6"/>
    <w:rsid w:val="00DA2A4E"/>
    <w:rsid w:val="00DA2BD9"/>
    <w:rsid w:val="00DA2D86"/>
    <w:rsid w:val="00DA2E65"/>
    <w:rsid w:val="00DA2E90"/>
    <w:rsid w:val="00DA3166"/>
    <w:rsid w:val="00DA3243"/>
    <w:rsid w:val="00DA3337"/>
    <w:rsid w:val="00DA343D"/>
    <w:rsid w:val="00DA3640"/>
    <w:rsid w:val="00DA37F3"/>
    <w:rsid w:val="00DA3D0E"/>
    <w:rsid w:val="00DA3DB8"/>
    <w:rsid w:val="00DA4213"/>
    <w:rsid w:val="00DA4388"/>
    <w:rsid w:val="00DA441A"/>
    <w:rsid w:val="00DA48E9"/>
    <w:rsid w:val="00DA4970"/>
    <w:rsid w:val="00DA4F6D"/>
    <w:rsid w:val="00DA5FCA"/>
    <w:rsid w:val="00DA5FCF"/>
    <w:rsid w:val="00DA61B5"/>
    <w:rsid w:val="00DA648D"/>
    <w:rsid w:val="00DA6837"/>
    <w:rsid w:val="00DA6CBE"/>
    <w:rsid w:val="00DA6EFB"/>
    <w:rsid w:val="00DA7C53"/>
    <w:rsid w:val="00DA7DCC"/>
    <w:rsid w:val="00DB00D2"/>
    <w:rsid w:val="00DB02D5"/>
    <w:rsid w:val="00DB04F5"/>
    <w:rsid w:val="00DB07E3"/>
    <w:rsid w:val="00DB07F0"/>
    <w:rsid w:val="00DB0CC9"/>
    <w:rsid w:val="00DB0FB3"/>
    <w:rsid w:val="00DB14CB"/>
    <w:rsid w:val="00DB21E6"/>
    <w:rsid w:val="00DB21F6"/>
    <w:rsid w:val="00DB23EE"/>
    <w:rsid w:val="00DB28ED"/>
    <w:rsid w:val="00DB2A16"/>
    <w:rsid w:val="00DB2E20"/>
    <w:rsid w:val="00DB328A"/>
    <w:rsid w:val="00DB361D"/>
    <w:rsid w:val="00DB3BD6"/>
    <w:rsid w:val="00DB3DA1"/>
    <w:rsid w:val="00DB4107"/>
    <w:rsid w:val="00DB413B"/>
    <w:rsid w:val="00DB43BB"/>
    <w:rsid w:val="00DB44AF"/>
    <w:rsid w:val="00DB45CB"/>
    <w:rsid w:val="00DB4F45"/>
    <w:rsid w:val="00DB5192"/>
    <w:rsid w:val="00DB560E"/>
    <w:rsid w:val="00DB5BA5"/>
    <w:rsid w:val="00DB6425"/>
    <w:rsid w:val="00DB689D"/>
    <w:rsid w:val="00DB6C25"/>
    <w:rsid w:val="00DB7015"/>
    <w:rsid w:val="00DB70B1"/>
    <w:rsid w:val="00DB74C7"/>
    <w:rsid w:val="00DB774E"/>
    <w:rsid w:val="00DB7D0E"/>
    <w:rsid w:val="00DB7E3A"/>
    <w:rsid w:val="00DC0096"/>
    <w:rsid w:val="00DC096F"/>
    <w:rsid w:val="00DC0979"/>
    <w:rsid w:val="00DC216F"/>
    <w:rsid w:val="00DC21DF"/>
    <w:rsid w:val="00DC2C65"/>
    <w:rsid w:val="00DC2CD0"/>
    <w:rsid w:val="00DC2FC0"/>
    <w:rsid w:val="00DC300C"/>
    <w:rsid w:val="00DC38F5"/>
    <w:rsid w:val="00DC3B96"/>
    <w:rsid w:val="00DC3CF8"/>
    <w:rsid w:val="00DC3EF2"/>
    <w:rsid w:val="00DC4FA9"/>
    <w:rsid w:val="00DC50A4"/>
    <w:rsid w:val="00DC530D"/>
    <w:rsid w:val="00DC5B4B"/>
    <w:rsid w:val="00DC5C6D"/>
    <w:rsid w:val="00DC627C"/>
    <w:rsid w:val="00DC632E"/>
    <w:rsid w:val="00DC6707"/>
    <w:rsid w:val="00DC6969"/>
    <w:rsid w:val="00DC6BD5"/>
    <w:rsid w:val="00DC7984"/>
    <w:rsid w:val="00DC798C"/>
    <w:rsid w:val="00DD00B5"/>
    <w:rsid w:val="00DD011F"/>
    <w:rsid w:val="00DD03D7"/>
    <w:rsid w:val="00DD0510"/>
    <w:rsid w:val="00DD08F5"/>
    <w:rsid w:val="00DD0A6E"/>
    <w:rsid w:val="00DD0DA6"/>
    <w:rsid w:val="00DD0DCC"/>
    <w:rsid w:val="00DD20C0"/>
    <w:rsid w:val="00DD2658"/>
    <w:rsid w:val="00DD28ED"/>
    <w:rsid w:val="00DD30BE"/>
    <w:rsid w:val="00DD3267"/>
    <w:rsid w:val="00DD3F51"/>
    <w:rsid w:val="00DD3F68"/>
    <w:rsid w:val="00DD4657"/>
    <w:rsid w:val="00DD54D7"/>
    <w:rsid w:val="00DD6318"/>
    <w:rsid w:val="00DD63A6"/>
    <w:rsid w:val="00DD67E0"/>
    <w:rsid w:val="00DD6839"/>
    <w:rsid w:val="00DD6A3D"/>
    <w:rsid w:val="00DD74C9"/>
    <w:rsid w:val="00DD7557"/>
    <w:rsid w:val="00DD7BF9"/>
    <w:rsid w:val="00DE0103"/>
    <w:rsid w:val="00DE040B"/>
    <w:rsid w:val="00DE0549"/>
    <w:rsid w:val="00DE05C2"/>
    <w:rsid w:val="00DE0D94"/>
    <w:rsid w:val="00DE0E4C"/>
    <w:rsid w:val="00DE191D"/>
    <w:rsid w:val="00DE1C81"/>
    <w:rsid w:val="00DE279F"/>
    <w:rsid w:val="00DE27C3"/>
    <w:rsid w:val="00DE2FC7"/>
    <w:rsid w:val="00DE356B"/>
    <w:rsid w:val="00DE3594"/>
    <w:rsid w:val="00DE3668"/>
    <w:rsid w:val="00DE380C"/>
    <w:rsid w:val="00DE38B1"/>
    <w:rsid w:val="00DE3ACD"/>
    <w:rsid w:val="00DE41A7"/>
    <w:rsid w:val="00DE4892"/>
    <w:rsid w:val="00DE4977"/>
    <w:rsid w:val="00DE4AFA"/>
    <w:rsid w:val="00DE4E50"/>
    <w:rsid w:val="00DE51AE"/>
    <w:rsid w:val="00DE5328"/>
    <w:rsid w:val="00DE579D"/>
    <w:rsid w:val="00DE591C"/>
    <w:rsid w:val="00DE6760"/>
    <w:rsid w:val="00DE6B2B"/>
    <w:rsid w:val="00DE7261"/>
    <w:rsid w:val="00DE7782"/>
    <w:rsid w:val="00DE7C1F"/>
    <w:rsid w:val="00DF011E"/>
    <w:rsid w:val="00DF03D9"/>
    <w:rsid w:val="00DF065E"/>
    <w:rsid w:val="00DF06ED"/>
    <w:rsid w:val="00DF087C"/>
    <w:rsid w:val="00DF0969"/>
    <w:rsid w:val="00DF16A3"/>
    <w:rsid w:val="00DF1857"/>
    <w:rsid w:val="00DF2564"/>
    <w:rsid w:val="00DF26F2"/>
    <w:rsid w:val="00DF35A7"/>
    <w:rsid w:val="00DF364D"/>
    <w:rsid w:val="00DF3AA9"/>
    <w:rsid w:val="00DF4074"/>
    <w:rsid w:val="00DF5014"/>
    <w:rsid w:val="00DF5944"/>
    <w:rsid w:val="00DF5CF7"/>
    <w:rsid w:val="00DF5E84"/>
    <w:rsid w:val="00DF5F39"/>
    <w:rsid w:val="00DF6626"/>
    <w:rsid w:val="00DF6A38"/>
    <w:rsid w:val="00DF793B"/>
    <w:rsid w:val="00DF7C37"/>
    <w:rsid w:val="00E00127"/>
    <w:rsid w:val="00E002D9"/>
    <w:rsid w:val="00E00907"/>
    <w:rsid w:val="00E00954"/>
    <w:rsid w:val="00E00980"/>
    <w:rsid w:val="00E01715"/>
    <w:rsid w:val="00E01845"/>
    <w:rsid w:val="00E019B0"/>
    <w:rsid w:val="00E01F95"/>
    <w:rsid w:val="00E02520"/>
    <w:rsid w:val="00E0298B"/>
    <w:rsid w:val="00E03059"/>
    <w:rsid w:val="00E03FB3"/>
    <w:rsid w:val="00E04276"/>
    <w:rsid w:val="00E0443C"/>
    <w:rsid w:val="00E0457F"/>
    <w:rsid w:val="00E04912"/>
    <w:rsid w:val="00E04F7F"/>
    <w:rsid w:val="00E052FA"/>
    <w:rsid w:val="00E055F8"/>
    <w:rsid w:val="00E05998"/>
    <w:rsid w:val="00E05B38"/>
    <w:rsid w:val="00E05BAB"/>
    <w:rsid w:val="00E060D6"/>
    <w:rsid w:val="00E06486"/>
    <w:rsid w:val="00E067FE"/>
    <w:rsid w:val="00E079F1"/>
    <w:rsid w:val="00E07F12"/>
    <w:rsid w:val="00E102CE"/>
    <w:rsid w:val="00E10354"/>
    <w:rsid w:val="00E106D4"/>
    <w:rsid w:val="00E1121D"/>
    <w:rsid w:val="00E113FD"/>
    <w:rsid w:val="00E116B2"/>
    <w:rsid w:val="00E11D4D"/>
    <w:rsid w:val="00E11F56"/>
    <w:rsid w:val="00E11FC8"/>
    <w:rsid w:val="00E11FCE"/>
    <w:rsid w:val="00E12431"/>
    <w:rsid w:val="00E14137"/>
    <w:rsid w:val="00E14488"/>
    <w:rsid w:val="00E1456D"/>
    <w:rsid w:val="00E147A4"/>
    <w:rsid w:val="00E1494F"/>
    <w:rsid w:val="00E157DB"/>
    <w:rsid w:val="00E16127"/>
    <w:rsid w:val="00E164D2"/>
    <w:rsid w:val="00E16871"/>
    <w:rsid w:val="00E16C51"/>
    <w:rsid w:val="00E16ED5"/>
    <w:rsid w:val="00E170CD"/>
    <w:rsid w:val="00E17373"/>
    <w:rsid w:val="00E17463"/>
    <w:rsid w:val="00E17A4D"/>
    <w:rsid w:val="00E17C23"/>
    <w:rsid w:val="00E17F23"/>
    <w:rsid w:val="00E20061"/>
    <w:rsid w:val="00E20A3A"/>
    <w:rsid w:val="00E20A99"/>
    <w:rsid w:val="00E21123"/>
    <w:rsid w:val="00E215CB"/>
    <w:rsid w:val="00E21D32"/>
    <w:rsid w:val="00E22190"/>
    <w:rsid w:val="00E227D5"/>
    <w:rsid w:val="00E23191"/>
    <w:rsid w:val="00E23732"/>
    <w:rsid w:val="00E23CE2"/>
    <w:rsid w:val="00E23E02"/>
    <w:rsid w:val="00E2402B"/>
    <w:rsid w:val="00E240F6"/>
    <w:rsid w:val="00E241D9"/>
    <w:rsid w:val="00E24516"/>
    <w:rsid w:val="00E251A1"/>
    <w:rsid w:val="00E251AA"/>
    <w:rsid w:val="00E2564F"/>
    <w:rsid w:val="00E2589B"/>
    <w:rsid w:val="00E25B35"/>
    <w:rsid w:val="00E25C4D"/>
    <w:rsid w:val="00E25C9D"/>
    <w:rsid w:val="00E26493"/>
    <w:rsid w:val="00E27138"/>
    <w:rsid w:val="00E2765C"/>
    <w:rsid w:val="00E3002F"/>
    <w:rsid w:val="00E30E45"/>
    <w:rsid w:val="00E31645"/>
    <w:rsid w:val="00E316B5"/>
    <w:rsid w:val="00E31E7A"/>
    <w:rsid w:val="00E31F5C"/>
    <w:rsid w:val="00E31FAC"/>
    <w:rsid w:val="00E3217D"/>
    <w:rsid w:val="00E323F1"/>
    <w:rsid w:val="00E325AE"/>
    <w:rsid w:val="00E32A90"/>
    <w:rsid w:val="00E330CC"/>
    <w:rsid w:val="00E33308"/>
    <w:rsid w:val="00E333B1"/>
    <w:rsid w:val="00E333B8"/>
    <w:rsid w:val="00E33A02"/>
    <w:rsid w:val="00E33BAC"/>
    <w:rsid w:val="00E345AE"/>
    <w:rsid w:val="00E34A97"/>
    <w:rsid w:val="00E35601"/>
    <w:rsid w:val="00E3579D"/>
    <w:rsid w:val="00E35AE3"/>
    <w:rsid w:val="00E35CAF"/>
    <w:rsid w:val="00E35D25"/>
    <w:rsid w:val="00E35DB2"/>
    <w:rsid w:val="00E35F05"/>
    <w:rsid w:val="00E36A9E"/>
    <w:rsid w:val="00E36B04"/>
    <w:rsid w:val="00E36B78"/>
    <w:rsid w:val="00E36D73"/>
    <w:rsid w:val="00E3774C"/>
    <w:rsid w:val="00E37F06"/>
    <w:rsid w:val="00E37F0C"/>
    <w:rsid w:val="00E40784"/>
    <w:rsid w:val="00E41795"/>
    <w:rsid w:val="00E419E1"/>
    <w:rsid w:val="00E41D7D"/>
    <w:rsid w:val="00E421E0"/>
    <w:rsid w:val="00E42220"/>
    <w:rsid w:val="00E42265"/>
    <w:rsid w:val="00E42834"/>
    <w:rsid w:val="00E42DB6"/>
    <w:rsid w:val="00E4323E"/>
    <w:rsid w:val="00E43F34"/>
    <w:rsid w:val="00E442DE"/>
    <w:rsid w:val="00E44B7C"/>
    <w:rsid w:val="00E45839"/>
    <w:rsid w:val="00E45B3B"/>
    <w:rsid w:val="00E45C28"/>
    <w:rsid w:val="00E46100"/>
    <w:rsid w:val="00E46102"/>
    <w:rsid w:val="00E46A7D"/>
    <w:rsid w:val="00E46C01"/>
    <w:rsid w:val="00E46D1C"/>
    <w:rsid w:val="00E4742A"/>
    <w:rsid w:val="00E47695"/>
    <w:rsid w:val="00E479F7"/>
    <w:rsid w:val="00E47E74"/>
    <w:rsid w:val="00E47FC9"/>
    <w:rsid w:val="00E47FED"/>
    <w:rsid w:val="00E503F3"/>
    <w:rsid w:val="00E50ADF"/>
    <w:rsid w:val="00E50C36"/>
    <w:rsid w:val="00E511F3"/>
    <w:rsid w:val="00E51477"/>
    <w:rsid w:val="00E5169A"/>
    <w:rsid w:val="00E5176E"/>
    <w:rsid w:val="00E5183E"/>
    <w:rsid w:val="00E51A86"/>
    <w:rsid w:val="00E52B53"/>
    <w:rsid w:val="00E52D1D"/>
    <w:rsid w:val="00E541CD"/>
    <w:rsid w:val="00E542C5"/>
    <w:rsid w:val="00E545D0"/>
    <w:rsid w:val="00E54627"/>
    <w:rsid w:val="00E54D7E"/>
    <w:rsid w:val="00E555DF"/>
    <w:rsid w:val="00E55918"/>
    <w:rsid w:val="00E55BA0"/>
    <w:rsid w:val="00E55D1F"/>
    <w:rsid w:val="00E566A8"/>
    <w:rsid w:val="00E56BC0"/>
    <w:rsid w:val="00E56CC0"/>
    <w:rsid w:val="00E57431"/>
    <w:rsid w:val="00E5797D"/>
    <w:rsid w:val="00E57B2A"/>
    <w:rsid w:val="00E601E6"/>
    <w:rsid w:val="00E60D28"/>
    <w:rsid w:val="00E60F25"/>
    <w:rsid w:val="00E614D8"/>
    <w:rsid w:val="00E616E1"/>
    <w:rsid w:val="00E61A9C"/>
    <w:rsid w:val="00E61C87"/>
    <w:rsid w:val="00E620E2"/>
    <w:rsid w:val="00E624D1"/>
    <w:rsid w:val="00E6286A"/>
    <w:rsid w:val="00E6297D"/>
    <w:rsid w:val="00E62B29"/>
    <w:rsid w:val="00E6333C"/>
    <w:rsid w:val="00E6359D"/>
    <w:rsid w:val="00E635CE"/>
    <w:rsid w:val="00E63844"/>
    <w:rsid w:val="00E63A2C"/>
    <w:rsid w:val="00E63A71"/>
    <w:rsid w:val="00E644E6"/>
    <w:rsid w:val="00E644FA"/>
    <w:rsid w:val="00E64B58"/>
    <w:rsid w:val="00E64CB2"/>
    <w:rsid w:val="00E650E2"/>
    <w:rsid w:val="00E65818"/>
    <w:rsid w:val="00E65CA2"/>
    <w:rsid w:val="00E65D36"/>
    <w:rsid w:val="00E663EA"/>
    <w:rsid w:val="00E6644B"/>
    <w:rsid w:val="00E66958"/>
    <w:rsid w:val="00E66D51"/>
    <w:rsid w:val="00E676EF"/>
    <w:rsid w:val="00E700E1"/>
    <w:rsid w:val="00E7060F"/>
    <w:rsid w:val="00E7091B"/>
    <w:rsid w:val="00E70DD8"/>
    <w:rsid w:val="00E70FF4"/>
    <w:rsid w:val="00E71043"/>
    <w:rsid w:val="00E71210"/>
    <w:rsid w:val="00E71547"/>
    <w:rsid w:val="00E71746"/>
    <w:rsid w:val="00E71B9F"/>
    <w:rsid w:val="00E71C92"/>
    <w:rsid w:val="00E72168"/>
    <w:rsid w:val="00E728F8"/>
    <w:rsid w:val="00E72A72"/>
    <w:rsid w:val="00E732BB"/>
    <w:rsid w:val="00E73CED"/>
    <w:rsid w:val="00E73D8F"/>
    <w:rsid w:val="00E74245"/>
    <w:rsid w:val="00E74868"/>
    <w:rsid w:val="00E74CE7"/>
    <w:rsid w:val="00E74CFF"/>
    <w:rsid w:val="00E74D21"/>
    <w:rsid w:val="00E74D94"/>
    <w:rsid w:val="00E75332"/>
    <w:rsid w:val="00E76525"/>
    <w:rsid w:val="00E76555"/>
    <w:rsid w:val="00E76AEC"/>
    <w:rsid w:val="00E77735"/>
    <w:rsid w:val="00E778E9"/>
    <w:rsid w:val="00E779AC"/>
    <w:rsid w:val="00E77D44"/>
    <w:rsid w:val="00E80142"/>
    <w:rsid w:val="00E80AEB"/>
    <w:rsid w:val="00E811F9"/>
    <w:rsid w:val="00E81554"/>
    <w:rsid w:val="00E81810"/>
    <w:rsid w:val="00E81E38"/>
    <w:rsid w:val="00E82130"/>
    <w:rsid w:val="00E82C84"/>
    <w:rsid w:val="00E8303E"/>
    <w:rsid w:val="00E83225"/>
    <w:rsid w:val="00E834F3"/>
    <w:rsid w:val="00E83870"/>
    <w:rsid w:val="00E83DB1"/>
    <w:rsid w:val="00E83FC1"/>
    <w:rsid w:val="00E841CD"/>
    <w:rsid w:val="00E845A9"/>
    <w:rsid w:val="00E845D4"/>
    <w:rsid w:val="00E84D6B"/>
    <w:rsid w:val="00E84EC3"/>
    <w:rsid w:val="00E8555B"/>
    <w:rsid w:val="00E8587F"/>
    <w:rsid w:val="00E862A3"/>
    <w:rsid w:val="00E864C7"/>
    <w:rsid w:val="00E86A64"/>
    <w:rsid w:val="00E86C7A"/>
    <w:rsid w:val="00E87703"/>
    <w:rsid w:val="00E87C3F"/>
    <w:rsid w:val="00E87F28"/>
    <w:rsid w:val="00E87F87"/>
    <w:rsid w:val="00E9033C"/>
    <w:rsid w:val="00E90E57"/>
    <w:rsid w:val="00E91055"/>
    <w:rsid w:val="00E91FF7"/>
    <w:rsid w:val="00E92399"/>
    <w:rsid w:val="00E93054"/>
    <w:rsid w:val="00E93059"/>
    <w:rsid w:val="00E934FF"/>
    <w:rsid w:val="00E94538"/>
    <w:rsid w:val="00E94678"/>
    <w:rsid w:val="00E94DB0"/>
    <w:rsid w:val="00E95003"/>
    <w:rsid w:val="00E95575"/>
    <w:rsid w:val="00E95D67"/>
    <w:rsid w:val="00E95F04"/>
    <w:rsid w:val="00E961D4"/>
    <w:rsid w:val="00E96348"/>
    <w:rsid w:val="00E96675"/>
    <w:rsid w:val="00E96696"/>
    <w:rsid w:val="00E966FE"/>
    <w:rsid w:val="00E96976"/>
    <w:rsid w:val="00E96B04"/>
    <w:rsid w:val="00E96C43"/>
    <w:rsid w:val="00E97072"/>
    <w:rsid w:val="00E97475"/>
    <w:rsid w:val="00E97B08"/>
    <w:rsid w:val="00E97DD2"/>
    <w:rsid w:val="00E97F8F"/>
    <w:rsid w:val="00EA00E2"/>
    <w:rsid w:val="00EA046A"/>
    <w:rsid w:val="00EA07E5"/>
    <w:rsid w:val="00EA0AA3"/>
    <w:rsid w:val="00EA0B07"/>
    <w:rsid w:val="00EA1535"/>
    <w:rsid w:val="00EA1630"/>
    <w:rsid w:val="00EA19AA"/>
    <w:rsid w:val="00EA1C6A"/>
    <w:rsid w:val="00EA1DE0"/>
    <w:rsid w:val="00EA2E15"/>
    <w:rsid w:val="00EA2F6A"/>
    <w:rsid w:val="00EA2FDA"/>
    <w:rsid w:val="00EA340C"/>
    <w:rsid w:val="00EA37E6"/>
    <w:rsid w:val="00EA3F9E"/>
    <w:rsid w:val="00EA4039"/>
    <w:rsid w:val="00EA42A6"/>
    <w:rsid w:val="00EA5277"/>
    <w:rsid w:val="00EA5309"/>
    <w:rsid w:val="00EA5826"/>
    <w:rsid w:val="00EA5FA6"/>
    <w:rsid w:val="00EA5FCF"/>
    <w:rsid w:val="00EA6101"/>
    <w:rsid w:val="00EA641D"/>
    <w:rsid w:val="00EA6A8A"/>
    <w:rsid w:val="00EA6FAB"/>
    <w:rsid w:val="00EA748C"/>
    <w:rsid w:val="00EA7645"/>
    <w:rsid w:val="00EA7787"/>
    <w:rsid w:val="00EA779A"/>
    <w:rsid w:val="00EA7D40"/>
    <w:rsid w:val="00EB00E0"/>
    <w:rsid w:val="00EB0508"/>
    <w:rsid w:val="00EB0C78"/>
    <w:rsid w:val="00EB0EC2"/>
    <w:rsid w:val="00EB1097"/>
    <w:rsid w:val="00EB18A3"/>
    <w:rsid w:val="00EB1DF2"/>
    <w:rsid w:val="00EB21C2"/>
    <w:rsid w:val="00EB25E7"/>
    <w:rsid w:val="00EB2B44"/>
    <w:rsid w:val="00EB2E59"/>
    <w:rsid w:val="00EB2EC6"/>
    <w:rsid w:val="00EB2FA8"/>
    <w:rsid w:val="00EB3285"/>
    <w:rsid w:val="00EB4EF7"/>
    <w:rsid w:val="00EB5B2A"/>
    <w:rsid w:val="00EB5D88"/>
    <w:rsid w:val="00EB5FEE"/>
    <w:rsid w:val="00EB638F"/>
    <w:rsid w:val="00EB6465"/>
    <w:rsid w:val="00EB6501"/>
    <w:rsid w:val="00EB6CCB"/>
    <w:rsid w:val="00EB6E63"/>
    <w:rsid w:val="00EB6F9A"/>
    <w:rsid w:val="00EB7DF0"/>
    <w:rsid w:val="00EC05C5"/>
    <w:rsid w:val="00EC0A64"/>
    <w:rsid w:val="00EC10C7"/>
    <w:rsid w:val="00EC14F2"/>
    <w:rsid w:val="00EC1A7A"/>
    <w:rsid w:val="00EC207F"/>
    <w:rsid w:val="00EC2096"/>
    <w:rsid w:val="00EC2347"/>
    <w:rsid w:val="00EC252F"/>
    <w:rsid w:val="00EC2709"/>
    <w:rsid w:val="00EC2F5E"/>
    <w:rsid w:val="00EC3443"/>
    <w:rsid w:val="00EC37AC"/>
    <w:rsid w:val="00EC3DC4"/>
    <w:rsid w:val="00EC3E70"/>
    <w:rsid w:val="00EC46E8"/>
    <w:rsid w:val="00EC4851"/>
    <w:rsid w:val="00EC4EFB"/>
    <w:rsid w:val="00EC5054"/>
    <w:rsid w:val="00EC5955"/>
    <w:rsid w:val="00EC5C15"/>
    <w:rsid w:val="00EC5E5F"/>
    <w:rsid w:val="00EC612F"/>
    <w:rsid w:val="00EC65E0"/>
    <w:rsid w:val="00EC6817"/>
    <w:rsid w:val="00EC6E3F"/>
    <w:rsid w:val="00EC71C7"/>
    <w:rsid w:val="00EC74CF"/>
    <w:rsid w:val="00EC76F8"/>
    <w:rsid w:val="00EC7BE9"/>
    <w:rsid w:val="00EC7D4A"/>
    <w:rsid w:val="00ED03EC"/>
    <w:rsid w:val="00ED055B"/>
    <w:rsid w:val="00ED095A"/>
    <w:rsid w:val="00ED0E99"/>
    <w:rsid w:val="00ED0F33"/>
    <w:rsid w:val="00ED1EF1"/>
    <w:rsid w:val="00ED2192"/>
    <w:rsid w:val="00ED25E9"/>
    <w:rsid w:val="00ED29C7"/>
    <w:rsid w:val="00ED3476"/>
    <w:rsid w:val="00ED3AFB"/>
    <w:rsid w:val="00ED3D64"/>
    <w:rsid w:val="00ED4FE2"/>
    <w:rsid w:val="00ED52A6"/>
    <w:rsid w:val="00ED531C"/>
    <w:rsid w:val="00ED597B"/>
    <w:rsid w:val="00ED5EBE"/>
    <w:rsid w:val="00ED646F"/>
    <w:rsid w:val="00ED6711"/>
    <w:rsid w:val="00ED6B7F"/>
    <w:rsid w:val="00ED6E00"/>
    <w:rsid w:val="00ED745D"/>
    <w:rsid w:val="00ED74E6"/>
    <w:rsid w:val="00ED7749"/>
    <w:rsid w:val="00ED7B74"/>
    <w:rsid w:val="00ED7C0F"/>
    <w:rsid w:val="00EE00F6"/>
    <w:rsid w:val="00EE0296"/>
    <w:rsid w:val="00EE0482"/>
    <w:rsid w:val="00EE0837"/>
    <w:rsid w:val="00EE0F38"/>
    <w:rsid w:val="00EE1667"/>
    <w:rsid w:val="00EE1848"/>
    <w:rsid w:val="00EE1A02"/>
    <w:rsid w:val="00EE1B3E"/>
    <w:rsid w:val="00EE1B67"/>
    <w:rsid w:val="00EE1C33"/>
    <w:rsid w:val="00EE1F90"/>
    <w:rsid w:val="00EE20BA"/>
    <w:rsid w:val="00EE24B6"/>
    <w:rsid w:val="00EE2716"/>
    <w:rsid w:val="00EE2B60"/>
    <w:rsid w:val="00EE363F"/>
    <w:rsid w:val="00EE38D8"/>
    <w:rsid w:val="00EE4102"/>
    <w:rsid w:val="00EE4A3A"/>
    <w:rsid w:val="00EE4EC5"/>
    <w:rsid w:val="00EE4F0F"/>
    <w:rsid w:val="00EE504F"/>
    <w:rsid w:val="00EE5239"/>
    <w:rsid w:val="00EE54C1"/>
    <w:rsid w:val="00EE5657"/>
    <w:rsid w:val="00EE65AE"/>
    <w:rsid w:val="00EE664B"/>
    <w:rsid w:val="00EE6A81"/>
    <w:rsid w:val="00EE6D5E"/>
    <w:rsid w:val="00EE706C"/>
    <w:rsid w:val="00EE7556"/>
    <w:rsid w:val="00EE7D33"/>
    <w:rsid w:val="00EF0171"/>
    <w:rsid w:val="00EF06D1"/>
    <w:rsid w:val="00EF077E"/>
    <w:rsid w:val="00EF089E"/>
    <w:rsid w:val="00EF0EA0"/>
    <w:rsid w:val="00EF1B75"/>
    <w:rsid w:val="00EF1E20"/>
    <w:rsid w:val="00EF1EDB"/>
    <w:rsid w:val="00EF26CF"/>
    <w:rsid w:val="00EF2AA4"/>
    <w:rsid w:val="00EF32A7"/>
    <w:rsid w:val="00EF348A"/>
    <w:rsid w:val="00EF3DA2"/>
    <w:rsid w:val="00EF493E"/>
    <w:rsid w:val="00EF49D7"/>
    <w:rsid w:val="00EF4A5B"/>
    <w:rsid w:val="00EF4AAE"/>
    <w:rsid w:val="00EF4E9E"/>
    <w:rsid w:val="00EF4F4F"/>
    <w:rsid w:val="00EF5928"/>
    <w:rsid w:val="00EF6093"/>
    <w:rsid w:val="00EF683E"/>
    <w:rsid w:val="00EF6993"/>
    <w:rsid w:val="00EF6FB8"/>
    <w:rsid w:val="00EF731B"/>
    <w:rsid w:val="00EF7F48"/>
    <w:rsid w:val="00F00779"/>
    <w:rsid w:val="00F0094A"/>
    <w:rsid w:val="00F00BA6"/>
    <w:rsid w:val="00F0102E"/>
    <w:rsid w:val="00F01375"/>
    <w:rsid w:val="00F018E6"/>
    <w:rsid w:val="00F01A53"/>
    <w:rsid w:val="00F01A57"/>
    <w:rsid w:val="00F01B33"/>
    <w:rsid w:val="00F02247"/>
    <w:rsid w:val="00F02CB0"/>
    <w:rsid w:val="00F02D6E"/>
    <w:rsid w:val="00F02DAE"/>
    <w:rsid w:val="00F03815"/>
    <w:rsid w:val="00F03ADD"/>
    <w:rsid w:val="00F03EB7"/>
    <w:rsid w:val="00F04015"/>
    <w:rsid w:val="00F041F2"/>
    <w:rsid w:val="00F04388"/>
    <w:rsid w:val="00F04410"/>
    <w:rsid w:val="00F04E80"/>
    <w:rsid w:val="00F05177"/>
    <w:rsid w:val="00F05656"/>
    <w:rsid w:val="00F05AB1"/>
    <w:rsid w:val="00F05EAF"/>
    <w:rsid w:val="00F062E2"/>
    <w:rsid w:val="00F06354"/>
    <w:rsid w:val="00F064F5"/>
    <w:rsid w:val="00F06BFC"/>
    <w:rsid w:val="00F07288"/>
    <w:rsid w:val="00F07983"/>
    <w:rsid w:val="00F07B00"/>
    <w:rsid w:val="00F07DAA"/>
    <w:rsid w:val="00F10233"/>
    <w:rsid w:val="00F103FD"/>
    <w:rsid w:val="00F10A8F"/>
    <w:rsid w:val="00F1117B"/>
    <w:rsid w:val="00F111B5"/>
    <w:rsid w:val="00F11294"/>
    <w:rsid w:val="00F112CD"/>
    <w:rsid w:val="00F11753"/>
    <w:rsid w:val="00F11987"/>
    <w:rsid w:val="00F11C49"/>
    <w:rsid w:val="00F12D23"/>
    <w:rsid w:val="00F12FDD"/>
    <w:rsid w:val="00F13108"/>
    <w:rsid w:val="00F1375E"/>
    <w:rsid w:val="00F137D1"/>
    <w:rsid w:val="00F13EA4"/>
    <w:rsid w:val="00F14DAB"/>
    <w:rsid w:val="00F15095"/>
    <w:rsid w:val="00F1511D"/>
    <w:rsid w:val="00F1585D"/>
    <w:rsid w:val="00F1587F"/>
    <w:rsid w:val="00F15B81"/>
    <w:rsid w:val="00F15D88"/>
    <w:rsid w:val="00F15F12"/>
    <w:rsid w:val="00F167F8"/>
    <w:rsid w:val="00F16AA7"/>
    <w:rsid w:val="00F16D83"/>
    <w:rsid w:val="00F16F3B"/>
    <w:rsid w:val="00F1734B"/>
    <w:rsid w:val="00F17511"/>
    <w:rsid w:val="00F20694"/>
    <w:rsid w:val="00F215CB"/>
    <w:rsid w:val="00F219A1"/>
    <w:rsid w:val="00F21AED"/>
    <w:rsid w:val="00F21AEE"/>
    <w:rsid w:val="00F21D61"/>
    <w:rsid w:val="00F21F62"/>
    <w:rsid w:val="00F22172"/>
    <w:rsid w:val="00F223E6"/>
    <w:rsid w:val="00F224EA"/>
    <w:rsid w:val="00F22C3B"/>
    <w:rsid w:val="00F22ECC"/>
    <w:rsid w:val="00F234F7"/>
    <w:rsid w:val="00F2378C"/>
    <w:rsid w:val="00F24168"/>
    <w:rsid w:val="00F241B6"/>
    <w:rsid w:val="00F24341"/>
    <w:rsid w:val="00F2434B"/>
    <w:rsid w:val="00F243AE"/>
    <w:rsid w:val="00F248FB"/>
    <w:rsid w:val="00F24FEA"/>
    <w:rsid w:val="00F253BA"/>
    <w:rsid w:val="00F25894"/>
    <w:rsid w:val="00F25D13"/>
    <w:rsid w:val="00F2653D"/>
    <w:rsid w:val="00F2684B"/>
    <w:rsid w:val="00F26AFE"/>
    <w:rsid w:val="00F277EB"/>
    <w:rsid w:val="00F278E6"/>
    <w:rsid w:val="00F27D33"/>
    <w:rsid w:val="00F27DE0"/>
    <w:rsid w:val="00F30CCF"/>
    <w:rsid w:val="00F30D51"/>
    <w:rsid w:val="00F30FA5"/>
    <w:rsid w:val="00F3176B"/>
    <w:rsid w:val="00F31775"/>
    <w:rsid w:val="00F31E93"/>
    <w:rsid w:val="00F31F2B"/>
    <w:rsid w:val="00F31F45"/>
    <w:rsid w:val="00F324CA"/>
    <w:rsid w:val="00F33004"/>
    <w:rsid w:val="00F340CE"/>
    <w:rsid w:val="00F34352"/>
    <w:rsid w:val="00F3435B"/>
    <w:rsid w:val="00F34511"/>
    <w:rsid w:val="00F3466E"/>
    <w:rsid w:val="00F3484D"/>
    <w:rsid w:val="00F34E52"/>
    <w:rsid w:val="00F35854"/>
    <w:rsid w:val="00F358E3"/>
    <w:rsid w:val="00F35BD2"/>
    <w:rsid w:val="00F35F3E"/>
    <w:rsid w:val="00F36218"/>
    <w:rsid w:val="00F36CFF"/>
    <w:rsid w:val="00F37018"/>
    <w:rsid w:val="00F3763A"/>
    <w:rsid w:val="00F379DE"/>
    <w:rsid w:val="00F37FB7"/>
    <w:rsid w:val="00F40396"/>
    <w:rsid w:val="00F40669"/>
    <w:rsid w:val="00F4081F"/>
    <w:rsid w:val="00F40AB4"/>
    <w:rsid w:val="00F412D7"/>
    <w:rsid w:val="00F4131E"/>
    <w:rsid w:val="00F41D96"/>
    <w:rsid w:val="00F41EFA"/>
    <w:rsid w:val="00F423E3"/>
    <w:rsid w:val="00F426D2"/>
    <w:rsid w:val="00F42A22"/>
    <w:rsid w:val="00F42ECE"/>
    <w:rsid w:val="00F433AC"/>
    <w:rsid w:val="00F434D0"/>
    <w:rsid w:val="00F438FC"/>
    <w:rsid w:val="00F443C0"/>
    <w:rsid w:val="00F447CA"/>
    <w:rsid w:val="00F4482B"/>
    <w:rsid w:val="00F44A7C"/>
    <w:rsid w:val="00F44E5A"/>
    <w:rsid w:val="00F44F02"/>
    <w:rsid w:val="00F450E7"/>
    <w:rsid w:val="00F45657"/>
    <w:rsid w:val="00F4592E"/>
    <w:rsid w:val="00F459C8"/>
    <w:rsid w:val="00F45B68"/>
    <w:rsid w:val="00F45FC6"/>
    <w:rsid w:val="00F46612"/>
    <w:rsid w:val="00F50560"/>
    <w:rsid w:val="00F50A47"/>
    <w:rsid w:val="00F50E4E"/>
    <w:rsid w:val="00F51342"/>
    <w:rsid w:val="00F51605"/>
    <w:rsid w:val="00F516CA"/>
    <w:rsid w:val="00F51A25"/>
    <w:rsid w:val="00F51F9D"/>
    <w:rsid w:val="00F5242F"/>
    <w:rsid w:val="00F5245D"/>
    <w:rsid w:val="00F5335E"/>
    <w:rsid w:val="00F53541"/>
    <w:rsid w:val="00F53548"/>
    <w:rsid w:val="00F53D9C"/>
    <w:rsid w:val="00F53EB1"/>
    <w:rsid w:val="00F54178"/>
    <w:rsid w:val="00F5447F"/>
    <w:rsid w:val="00F54FD2"/>
    <w:rsid w:val="00F55264"/>
    <w:rsid w:val="00F5560C"/>
    <w:rsid w:val="00F55C47"/>
    <w:rsid w:val="00F55D7C"/>
    <w:rsid w:val="00F56233"/>
    <w:rsid w:val="00F567CB"/>
    <w:rsid w:val="00F56ACC"/>
    <w:rsid w:val="00F574CA"/>
    <w:rsid w:val="00F6076E"/>
    <w:rsid w:val="00F60D75"/>
    <w:rsid w:val="00F60D9D"/>
    <w:rsid w:val="00F60E0A"/>
    <w:rsid w:val="00F6104A"/>
    <w:rsid w:val="00F61834"/>
    <w:rsid w:val="00F61A85"/>
    <w:rsid w:val="00F62A34"/>
    <w:rsid w:val="00F62AC9"/>
    <w:rsid w:val="00F62D47"/>
    <w:rsid w:val="00F632AB"/>
    <w:rsid w:val="00F6420D"/>
    <w:rsid w:val="00F6435A"/>
    <w:rsid w:val="00F64AA2"/>
    <w:rsid w:val="00F64FC8"/>
    <w:rsid w:val="00F6628D"/>
    <w:rsid w:val="00F666AA"/>
    <w:rsid w:val="00F66A43"/>
    <w:rsid w:val="00F6739D"/>
    <w:rsid w:val="00F6770D"/>
    <w:rsid w:val="00F7008F"/>
    <w:rsid w:val="00F70346"/>
    <w:rsid w:val="00F705CB"/>
    <w:rsid w:val="00F70606"/>
    <w:rsid w:val="00F717A7"/>
    <w:rsid w:val="00F72AD5"/>
    <w:rsid w:val="00F73571"/>
    <w:rsid w:val="00F73E35"/>
    <w:rsid w:val="00F742A8"/>
    <w:rsid w:val="00F743A6"/>
    <w:rsid w:val="00F7456A"/>
    <w:rsid w:val="00F74A15"/>
    <w:rsid w:val="00F74B97"/>
    <w:rsid w:val="00F7524C"/>
    <w:rsid w:val="00F75879"/>
    <w:rsid w:val="00F75AA2"/>
    <w:rsid w:val="00F75CFF"/>
    <w:rsid w:val="00F75DA6"/>
    <w:rsid w:val="00F76B42"/>
    <w:rsid w:val="00F76F96"/>
    <w:rsid w:val="00F77692"/>
    <w:rsid w:val="00F77836"/>
    <w:rsid w:val="00F77CE5"/>
    <w:rsid w:val="00F8002E"/>
    <w:rsid w:val="00F801CC"/>
    <w:rsid w:val="00F80486"/>
    <w:rsid w:val="00F8051A"/>
    <w:rsid w:val="00F81388"/>
    <w:rsid w:val="00F81A05"/>
    <w:rsid w:val="00F8253F"/>
    <w:rsid w:val="00F82AFD"/>
    <w:rsid w:val="00F82DED"/>
    <w:rsid w:val="00F83069"/>
    <w:rsid w:val="00F830BC"/>
    <w:rsid w:val="00F838B3"/>
    <w:rsid w:val="00F84110"/>
    <w:rsid w:val="00F84890"/>
    <w:rsid w:val="00F84B6E"/>
    <w:rsid w:val="00F85131"/>
    <w:rsid w:val="00F8527B"/>
    <w:rsid w:val="00F859E1"/>
    <w:rsid w:val="00F85F72"/>
    <w:rsid w:val="00F85FEA"/>
    <w:rsid w:val="00F8619B"/>
    <w:rsid w:val="00F8625A"/>
    <w:rsid w:val="00F869AB"/>
    <w:rsid w:val="00F86A12"/>
    <w:rsid w:val="00F86B9E"/>
    <w:rsid w:val="00F86DA8"/>
    <w:rsid w:val="00F871DE"/>
    <w:rsid w:val="00F8780D"/>
    <w:rsid w:val="00F87A04"/>
    <w:rsid w:val="00F87E93"/>
    <w:rsid w:val="00F906B6"/>
    <w:rsid w:val="00F907FE"/>
    <w:rsid w:val="00F913CC"/>
    <w:rsid w:val="00F91A49"/>
    <w:rsid w:val="00F91B14"/>
    <w:rsid w:val="00F91F06"/>
    <w:rsid w:val="00F920E6"/>
    <w:rsid w:val="00F924FC"/>
    <w:rsid w:val="00F92662"/>
    <w:rsid w:val="00F92EB3"/>
    <w:rsid w:val="00F934F7"/>
    <w:rsid w:val="00F939B7"/>
    <w:rsid w:val="00F93CAA"/>
    <w:rsid w:val="00F93F72"/>
    <w:rsid w:val="00F943D3"/>
    <w:rsid w:val="00F94458"/>
    <w:rsid w:val="00F945CE"/>
    <w:rsid w:val="00F94B3F"/>
    <w:rsid w:val="00F94CD8"/>
    <w:rsid w:val="00F94FF2"/>
    <w:rsid w:val="00F952EC"/>
    <w:rsid w:val="00F95310"/>
    <w:rsid w:val="00F9585A"/>
    <w:rsid w:val="00F9591E"/>
    <w:rsid w:val="00F95E67"/>
    <w:rsid w:val="00F9626E"/>
    <w:rsid w:val="00F966C4"/>
    <w:rsid w:val="00F96A92"/>
    <w:rsid w:val="00F96BF5"/>
    <w:rsid w:val="00F96C92"/>
    <w:rsid w:val="00F96E48"/>
    <w:rsid w:val="00F97E0E"/>
    <w:rsid w:val="00F97F0A"/>
    <w:rsid w:val="00FA02E4"/>
    <w:rsid w:val="00FA1424"/>
    <w:rsid w:val="00FA1735"/>
    <w:rsid w:val="00FA1969"/>
    <w:rsid w:val="00FA33C8"/>
    <w:rsid w:val="00FA358C"/>
    <w:rsid w:val="00FA38ED"/>
    <w:rsid w:val="00FA3F16"/>
    <w:rsid w:val="00FA4141"/>
    <w:rsid w:val="00FA42B3"/>
    <w:rsid w:val="00FA43E8"/>
    <w:rsid w:val="00FA4BEA"/>
    <w:rsid w:val="00FA5512"/>
    <w:rsid w:val="00FA5A76"/>
    <w:rsid w:val="00FA6148"/>
    <w:rsid w:val="00FA6B16"/>
    <w:rsid w:val="00FA6D99"/>
    <w:rsid w:val="00FA7CAE"/>
    <w:rsid w:val="00FA7FF7"/>
    <w:rsid w:val="00FB025A"/>
    <w:rsid w:val="00FB0352"/>
    <w:rsid w:val="00FB0373"/>
    <w:rsid w:val="00FB0392"/>
    <w:rsid w:val="00FB054E"/>
    <w:rsid w:val="00FB0A08"/>
    <w:rsid w:val="00FB0CCD"/>
    <w:rsid w:val="00FB11E1"/>
    <w:rsid w:val="00FB145A"/>
    <w:rsid w:val="00FB17EC"/>
    <w:rsid w:val="00FB1F53"/>
    <w:rsid w:val="00FB200C"/>
    <w:rsid w:val="00FB252F"/>
    <w:rsid w:val="00FB2F5B"/>
    <w:rsid w:val="00FB358E"/>
    <w:rsid w:val="00FB3A13"/>
    <w:rsid w:val="00FB4183"/>
    <w:rsid w:val="00FB4549"/>
    <w:rsid w:val="00FB4558"/>
    <w:rsid w:val="00FB4776"/>
    <w:rsid w:val="00FB4D44"/>
    <w:rsid w:val="00FB5495"/>
    <w:rsid w:val="00FB5542"/>
    <w:rsid w:val="00FB5AD6"/>
    <w:rsid w:val="00FB5E6E"/>
    <w:rsid w:val="00FB5EB1"/>
    <w:rsid w:val="00FB6006"/>
    <w:rsid w:val="00FB659B"/>
    <w:rsid w:val="00FB69BC"/>
    <w:rsid w:val="00FB6F61"/>
    <w:rsid w:val="00FB70BA"/>
    <w:rsid w:val="00FB7170"/>
    <w:rsid w:val="00FB72DC"/>
    <w:rsid w:val="00FB7322"/>
    <w:rsid w:val="00FB786A"/>
    <w:rsid w:val="00FB7958"/>
    <w:rsid w:val="00FB7994"/>
    <w:rsid w:val="00FB7D28"/>
    <w:rsid w:val="00FC07B4"/>
    <w:rsid w:val="00FC0907"/>
    <w:rsid w:val="00FC09CA"/>
    <w:rsid w:val="00FC0AD9"/>
    <w:rsid w:val="00FC0F88"/>
    <w:rsid w:val="00FC1079"/>
    <w:rsid w:val="00FC19D5"/>
    <w:rsid w:val="00FC1ABB"/>
    <w:rsid w:val="00FC242F"/>
    <w:rsid w:val="00FC24A0"/>
    <w:rsid w:val="00FC2583"/>
    <w:rsid w:val="00FC25A8"/>
    <w:rsid w:val="00FC25C8"/>
    <w:rsid w:val="00FC2B45"/>
    <w:rsid w:val="00FC3094"/>
    <w:rsid w:val="00FC3315"/>
    <w:rsid w:val="00FC33F1"/>
    <w:rsid w:val="00FC341C"/>
    <w:rsid w:val="00FC345F"/>
    <w:rsid w:val="00FC371E"/>
    <w:rsid w:val="00FC373C"/>
    <w:rsid w:val="00FC3C66"/>
    <w:rsid w:val="00FC3D10"/>
    <w:rsid w:val="00FC3E39"/>
    <w:rsid w:val="00FC42B9"/>
    <w:rsid w:val="00FC51B4"/>
    <w:rsid w:val="00FC5493"/>
    <w:rsid w:val="00FC54A5"/>
    <w:rsid w:val="00FC592A"/>
    <w:rsid w:val="00FC5B6B"/>
    <w:rsid w:val="00FC5D28"/>
    <w:rsid w:val="00FC6381"/>
    <w:rsid w:val="00FC65D7"/>
    <w:rsid w:val="00FC69F3"/>
    <w:rsid w:val="00FC6A5F"/>
    <w:rsid w:val="00FC6F83"/>
    <w:rsid w:val="00FC734A"/>
    <w:rsid w:val="00FC7389"/>
    <w:rsid w:val="00FC74DA"/>
    <w:rsid w:val="00FC78AA"/>
    <w:rsid w:val="00FD07A5"/>
    <w:rsid w:val="00FD0B7D"/>
    <w:rsid w:val="00FD0CA8"/>
    <w:rsid w:val="00FD0E45"/>
    <w:rsid w:val="00FD1046"/>
    <w:rsid w:val="00FD1374"/>
    <w:rsid w:val="00FD1BC3"/>
    <w:rsid w:val="00FD21C0"/>
    <w:rsid w:val="00FD23D5"/>
    <w:rsid w:val="00FD27E5"/>
    <w:rsid w:val="00FD2D39"/>
    <w:rsid w:val="00FD2F60"/>
    <w:rsid w:val="00FD2FFE"/>
    <w:rsid w:val="00FD3174"/>
    <w:rsid w:val="00FD347A"/>
    <w:rsid w:val="00FD42F6"/>
    <w:rsid w:val="00FD4C30"/>
    <w:rsid w:val="00FD51A4"/>
    <w:rsid w:val="00FD5328"/>
    <w:rsid w:val="00FD5F63"/>
    <w:rsid w:val="00FD6154"/>
    <w:rsid w:val="00FD6180"/>
    <w:rsid w:val="00FD6270"/>
    <w:rsid w:val="00FD6505"/>
    <w:rsid w:val="00FD661F"/>
    <w:rsid w:val="00FD6705"/>
    <w:rsid w:val="00FD67BD"/>
    <w:rsid w:val="00FD70EB"/>
    <w:rsid w:val="00FD76E2"/>
    <w:rsid w:val="00FD7756"/>
    <w:rsid w:val="00FD7A6F"/>
    <w:rsid w:val="00FD7C07"/>
    <w:rsid w:val="00FE0582"/>
    <w:rsid w:val="00FE0AE5"/>
    <w:rsid w:val="00FE0AFE"/>
    <w:rsid w:val="00FE0CE3"/>
    <w:rsid w:val="00FE0DAA"/>
    <w:rsid w:val="00FE10B4"/>
    <w:rsid w:val="00FE1275"/>
    <w:rsid w:val="00FE1D8A"/>
    <w:rsid w:val="00FE237B"/>
    <w:rsid w:val="00FE2866"/>
    <w:rsid w:val="00FE2AF0"/>
    <w:rsid w:val="00FE327B"/>
    <w:rsid w:val="00FE3679"/>
    <w:rsid w:val="00FE375A"/>
    <w:rsid w:val="00FE38E2"/>
    <w:rsid w:val="00FE44C7"/>
    <w:rsid w:val="00FE4FAD"/>
    <w:rsid w:val="00FE4FAE"/>
    <w:rsid w:val="00FE5A2A"/>
    <w:rsid w:val="00FE68F2"/>
    <w:rsid w:val="00FE6F01"/>
    <w:rsid w:val="00FE71B4"/>
    <w:rsid w:val="00FE73A5"/>
    <w:rsid w:val="00FE7DC2"/>
    <w:rsid w:val="00FF0542"/>
    <w:rsid w:val="00FF0671"/>
    <w:rsid w:val="00FF069D"/>
    <w:rsid w:val="00FF0F46"/>
    <w:rsid w:val="00FF1458"/>
    <w:rsid w:val="00FF20F6"/>
    <w:rsid w:val="00FF2157"/>
    <w:rsid w:val="00FF2774"/>
    <w:rsid w:val="00FF2BDA"/>
    <w:rsid w:val="00FF2EA0"/>
    <w:rsid w:val="00FF2FC3"/>
    <w:rsid w:val="00FF3077"/>
    <w:rsid w:val="00FF3325"/>
    <w:rsid w:val="00FF3C9B"/>
    <w:rsid w:val="00FF40CF"/>
    <w:rsid w:val="00FF41B1"/>
    <w:rsid w:val="00FF423B"/>
    <w:rsid w:val="00FF431F"/>
    <w:rsid w:val="00FF49DD"/>
    <w:rsid w:val="00FF4FC4"/>
    <w:rsid w:val="00FF53DD"/>
    <w:rsid w:val="00FF5F85"/>
    <w:rsid w:val="00FF6143"/>
    <w:rsid w:val="00FF623F"/>
    <w:rsid w:val="00FF692E"/>
    <w:rsid w:val="00FF6A3C"/>
    <w:rsid w:val="00FF6C07"/>
    <w:rsid w:val="00FF73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0E312"/>
  <w15:docId w15:val="{1E7CC45F-846A-4D43-BA95-308A730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24264"/>
    <w:pPr>
      <w:widowControl w:val="0"/>
      <w:jc w:val="both"/>
    </w:pPr>
    <w:rPr>
      <w:sz w:val="24"/>
    </w:rPr>
  </w:style>
  <w:style w:type="paragraph" w:styleId="Nagwek1">
    <w:name w:val="heading 1"/>
    <w:basedOn w:val="Normalny"/>
    <w:next w:val="Normalny"/>
    <w:link w:val="Nagwek1Znak"/>
    <w:qFormat/>
    <w:rsid w:val="00A163DF"/>
    <w:pPr>
      <w:keepNext/>
      <w:spacing w:before="240" w:after="60"/>
      <w:outlineLvl w:val="0"/>
    </w:pPr>
    <w:rPr>
      <w:rFonts w:ascii="Arial" w:hAnsi="Arial"/>
      <w:b/>
      <w:kern w:val="28"/>
      <w:sz w:val="28"/>
    </w:rPr>
  </w:style>
  <w:style w:type="paragraph" w:styleId="Nagwek2">
    <w:name w:val="heading 2"/>
    <w:basedOn w:val="Normalny"/>
    <w:next w:val="Normalny"/>
    <w:qFormat/>
    <w:rsid w:val="00A163DF"/>
    <w:pPr>
      <w:keepNext/>
      <w:outlineLvl w:val="1"/>
    </w:pPr>
    <w:rPr>
      <w:b/>
      <w:sz w:val="32"/>
    </w:rPr>
  </w:style>
  <w:style w:type="paragraph" w:styleId="Nagwek3">
    <w:name w:val="heading 3"/>
    <w:basedOn w:val="Normalny"/>
    <w:next w:val="Normalny"/>
    <w:qFormat/>
    <w:rsid w:val="00A163DF"/>
    <w:pPr>
      <w:keepNext/>
      <w:outlineLvl w:val="2"/>
    </w:pPr>
    <w:rPr>
      <w:b/>
      <w:sz w:val="28"/>
    </w:rPr>
  </w:style>
  <w:style w:type="paragraph" w:styleId="Nagwek4">
    <w:name w:val="heading 4"/>
    <w:basedOn w:val="Normalny"/>
    <w:next w:val="Normalny"/>
    <w:qFormat/>
    <w:rsid w:val="00A163DF"/>
    <w:pPr>
      <w:keepNext/>
      <w:outlineLvl w:val="3"/>
    </w:pPr>
    <w:rPr>
      <w:sz w:val="28"/>
    </w:rPr>
  </w:style>
  <w:style w:type="paragraph" w:styleId="Nagwek5">
    <w:name w:val="heading 5"/>
    <w:basedOn w:val="Normalny"/>
    <w:next w:val="Normalny"/>
    <w:qFormat/>
    <w:rsid w:val="00A163DF"/>
    <w:pPr>
      <w:keepNext/>
      <w:outlineLvl w:val="4"/>
    </w:pPr>
    <w:rPr>
      <w:sz w:val="28"/>
      <w:u w:val="single"/>
    </w:rPr>
  </w:style>
  <w:style w:type="paragraph" w:styleId="Nagwek6">
    <w:name w:val="heading 6"/>
    <w:basedOn w:val="Normalny"/>
    <w:next w:val="Normalny"/>
    <w:qFormat/>
    <w:rsid w:val="00A163DF"/>
    <w:pPr>
      <w:keepNext/>
      <w:jc w:val="center"/>
      <w:outlineLvl w:val="5"/>
    </w:pPr>
    <w:rPr>
      <w:b/>
      <w:i/>
      <w:sz w:val="36"/>
    </w:rPr>
  </w:style>
  <w:style w:type="paragraph" w:styleId="Nagwek7">
    <w:name w:val="heading 7"/>
    <w:basedOn w:val="Normalny"/>
    <w:next w:val="Normalny"/>
    <w:qFormat/>
    <w:rsid w:val="00A163DF"/>
    <w:pPr>
      <w:keepNext/>
      <w:jc w:val="center"/>
      <w:outlineLvl w:val="6"/>
    </w:pPr>
    <w:rPr>
      <w:b/>
      <w:sz w:val="28"/>
    </w:rPr>
  </w:style>
  <w:style w:type="paragraph" w:styleId="Nagwek8">
    <w:name w:val="heading 8"/>
    <w:basedOn w:val="Normalny"/>
    <w:next w:val="Normalny"/>
    <w:qFormat/>
    <w:rsid w:val="00A163DF"/>
    <w:pPr>
      <w:keepNext/>
      <w:numPr>
        <w:numId w:val="2"/>
      </w:numPr>
      <w:tabs>
        <w:tab w:val="left" w:pos="360"/>
      </w:tabs>
      <w:spacing w:line="360" w:lineRule="auto"/>
      <w:outlineLvl w:val="7"/>
    </w:pPr>
    <w:rPr>
      <w:b/>
      <w:sz w:val="28"/>
    </w:rPr>
  </w:style>
  <w:style w:type="paragraph" w:styleId="Nagwek9">
    <w:name w:val="heading 9"/>
    <w:basedOn w:val="Normalny"/>
    <w:next w:val="Normalny"/>
    <w:qFormat/>
    <w:rsid w:val="00A163DF"/>
    <w:pPr>
      <w:keepNext/>
      <w:outlineLvl w:val="8"/>
    </w:pPr>
    <w:rPr>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A163DF"/>
    <w:rPr>
      <w:sz w:val="16"/>
    </w:rPr>
  </w:style>
  <w:style w:type="character" w:styleId="Numerstrony">
    <w:name w:val="page number"/>
    <w:basedOn w:val="Domylnaczcionkaakapitu"/>
    <w:rsid w:val="00A163DF"/>
  </w:style>
  <w:style w:type="paragraph" w:styleId="Spistreci1">
    <w:name w:val="toc 1"/>
    <w:basedOn w:val="Styl1"/>
    <w:next w:val="Styl2"/>
    <w:uiPriority w:val="39"/>
    <w:rsid w:val="00D14347"/>
    <w:pPr>
      <w:spacing w:after="120"/>
    </w:pPr>
    <w:rPr>
      <w:rFonts w:cstheme="minorHAnsi"/>
      <w:b w:val="0"/>
      <w:bCs/>
      <w:color w:val="auto"/>
      <w:sz w:val="20"/>
    </w:rPr>
  </w:style>
  <w:style w:type="paragraph" w:styleId="Nagwek">
    <w:name w:val="header"/>
    <w:basedOn w:val="Normalny"/>
    <w:link w:val="NagwekZnak"/>
    <w:uiPriority w:val="99"/>
    <w:rsid w:val="00A163DF"/>
    <w:pPr>
      <w:tabs>
        <w:tab w:val="center" w:pos="4536"/>
        <w:tab w:val="right" w:pos="9072"/>
      </w:tabs>
    </w:pPr>
  </w:style>
  <w:style w:type="paragraph" w:styleId="Stopka">
    <w:name w:val="footer"/>
    <w:basedOn w:val="Normalny"/>
    <w:link w:val="StopkaZnak"/>
    <w:uiPriority w:val="99"/>
    <w:rsid w:val="00A163DF"/>
    <w:pPr>
      <w:tabs>
        <w:tab w:val="center" w:pos="4536"/>
        <w:tab w:val="right" w:pos="9072"/>
      </w:tabs>
    </w:pPr>
  </w:style>
  <w:style w:type="paragraph" w:styleId="Tekstkomentarza">
    <w:name w:val="annotation text"/>
    <w:basedOn w:val="Normalny"/>
    <w:link w:val="TekstkomentarzaZnak"/>
    <w:semiHidden/>
    <w:rsid w:val="00A163DF"/>
  </w:style>
  <w:style w:type="paragraph" w:styleId="Tekstpodstawowy">
    <w:name w:val="Body Text"/>
    <w:basedOn w:val="Normalny"/>
    <w:link w:val="TekstpodstawowyZnak"/>
    <w:rsid w:val="00A163DF"/>
    <w:rPr>
      <w:sz w:val="28"/>
    </w:rPr>
  </w:style>
  <w:style w:type="paragraph" w:styleId="Tekstpodstawowy2">
    <w:name w:val="Body Text 2"/>
    <w:basedOn w:val="Normalny"/>
    <w:rsid w:val="00A163DF"/>
    <w:rPr>
      <w:b/>
      <w:sz w:val="28"/>
    </w:rPr>
  </w:style>
  <w:style w:type="paragraph" w:styleId="Mapadokumentu">
    <w:name w:val="Document Map"/>
    <w:basedOn w:val="Normalny"/>
    <w:semiHidden/>
    <w:rsid w:val="00A163DF"/>
    <w:pPr>
      <w:shd w:val="clear" w:color="auto" w:fill="000080"/>
    </w:pPr>
    <w:rPr>
      <w:rFonts w:ascii="Tahoma" w:hAnsi="Tahoma"/>
    </w:rPr>
  </w:style>
  <w:style w:type="paragraph" w:styleId="Tekstpodstawowy3">
    <w:name w:val="Body Text 3"/>
    <w:basedOn w:val="Normalny"/>
    <w:rsid w:val="00A163DF"/>
    <w:pPr>
      <w:numPr>
        <w:ilvl w:val="12"/>
      </w:numPr>
    </w:pPr>
    <w:rPr>
      <w:color w:val="FF0000"/>
      <w:sz w:val="28"/>
    </w:rPr>
  </w:style>
  <w:style w:type="paragraph" w:styleId="Tekstpodstawowywcity">
    <w:name w:val="Body Text Indent"/>
    <w:basedOn w:val="Normalny"/>
    <w:rsid w:val="00A163DF"/>
    <w:pPr>
      <w:numPr>
        <w:ilvl w:val="12"/>
      </w:numPr>
      <w:tabs>
        <w:tab w:val="left" w:pos="360"/>
      </w:tabs>
      <w:spacing w:line="360" w:lineRule="auto"/>
      <w:ind w:left="426" w:hanging="426"/>
    </w:pPr>
    <w:rPr>
      <w:sz w:val="28"/>
    </w:rPr>
  </w:style>
  <w:style w:type="paragraph" w:styleId="Spistreci3">
    <w:name w:val="toc 3"/>
    <w:basedOn w:val="Normalny"/>
    <w:next w:val="Normalny"/>
    <w:autoRedefine/>
    <w:semiHidden/>
    <w:rsid w:val="00A163DF"/>
    <w:pPr>
      <w:ind w:left="480"/>
      <w:jc w:val="left"/>
    </w:pPr>
    <w:rPr>
      <w:rFonts w:asciiTheme="minorHAnsi" w:hAnsiTheme="minorHAnsi" w:cstheme="minorHAnsi"/>
      <w:i/>
      <w:iCs/>
      <w:sz w:val="20"/>
    </w:rPr>
  </w:style>
  <w:style w:type="paragraph" w:styleId="Spistreci2">
    <w:name w:val="toc 2"/>
    <w:basedOn w:val="Styl2"/>
    <w:next w:val="Normalny"/>
    <w:autoRedefine/>
    <w:uiPriority w:val="39"/>
    <w:rsid w:val="00D14347"/>
    <w:pPr>
      <w:ind w:left="240"/>
      <w:jc w:val="left"/>
    </w:pPr>
    <w:rPr>
      <w:rFonts w:cstheme="minorHAnsi"/>
      <w:b w:val="0"/>
      <w:color w:val="auto"/>
      <w:sz w:val="20"/>
    </w:rPr>
  </w:style>
  <w:style w:type="paragraph" w:styleId="Spistreci4">
    <w:name w:val="toc 4"/>
    <w:basedOn w:val="Normalny"/>
    <w:next w:val="Normalny"/>
    <w:autoRedefine/>
    <w:semiHidden/>
    <w:rsid w:val="00A163DF"/>
    <w:pPr>
      <w:ind w:left="720"/>
      <w:jc w:val="left"/>
    </w:pPr>
    <w:rPr>
      <w:rFonts w:asciiTheme="minorHAnsi" w:hAnsiTheme="minorHAnsi" w:cstheme="minorHAnsi"/>
      <w:sz w:val="18"/>
      <w:szCs w:val="18"/>
    </w:rPr>
  </w:style>
  <w:style w:type="paragraph" w:styleId="Spistreci5">
    <w:name w:val="toc 5"/>
    <w:basedOn w:val="Normalny"/>
    <w:next w:val="Normalny"/>
    <w:autoRedefine/>
    <w:semiHidden/>
    <w:rsid w:val="00A163DF"/>
    <w:pPr>
      <w:ind w:left="960"/>
      <w:jc w:val="left"/>
    </w:pPr>
    <w:rPr>
      <w:rFonts w:asciiTheme="minorHAnsi" w:hAnsiTheme="minorHAnsi" w:cstheme="minorHAnsi"/>
      <w:sz w:val="18"/>
      <w:szCs w:val="18"/>
    </w:rPr>
  </w:style>
  <w:style w:type="paragraph" w:styleId="Spistreci6">
    <w:name w:val="toc 6"/>
    <w:basedOn w:val="Normalny"/>
    <w:next w:val="Normalny"/>
    <w:autoRedefine/>
    <w:semiHidden/>
    <w:rsid w:val="00A163DF"/>
    <w:pPr>
      <w:ind w:left="1200"/>
      <w:jc w:val="left"/>
    </w:pPr>
    <w:rPr>
      <w:rFonts w:asciiTheme="minorHAnsi" w:hAnsiTheme="minorHAnsi" w:cstheme="minorHAnsi"/>
      <w:sz w:val="18"/>
      <w:szCs w:val="18"/>
    </w:rPr>
  </w:style>
  <w:style w:type="paragraph" w:styleId="Spistreci7">
    <w:name w:val="toc 7"/>
    <w:basedOn w:val="Normalny"/>
    <w:next w:val="Normalny"/>
    <w:autoRedefine/>
    <w:semiHidden/>
    <w:rsid w:val="00A163DF"/>
    <w:pPr>
      <w:ind w:left="1440"/>
      <w:jc w:val="left"/>
    </w:pPr>
    <w:rPr>
      <w:rFonts w:asciiTheme="minorHAnsi" w:hAnsiTheme="minorHAnsi" w:cstheme="minorHAnsi"/>
      <w:sz w:val="18"/>
      <w:szCs w:val="18"/>
    </w:rPr>
  </w:style>
  <w:style w:type="paragraph" w:styleId="Spistreci8">
    <w:name w:val="toc 8"/>
    <w:basedOn w:val="Normalny"/>
    <w:next w:val="Normalny"/>
    <w:autoRedefine/>
    <w:semiHidden/>
    <w:rsid w:val="00A163DF"/>
    <w:pPr>
      <w:ind w:left="1680"/>
      <w:jc w:val="left"/>
    </w:pPr>
    <w:rPr>
      <w:rFonts w:asciiTheme="minorHAnsi" w:hAnsiTheme="minorHAnsi" w:cstheme="minorHAnsi"/>
      <w:sz w:val="18"/>
      <w:szCs w:val="18"/>
    </w:rPr>
  </w:style>
  <w:style w:type="paragraph" w:styleId="Spistreci9">
    <w:name w:val="toc 9"/>
    <w:basedOn w:val="Normalny"/>
    <w:next w:val="Normalny"/>
    <w:autoRedefine/>
    <w:semiHidden/>
    <w:rsid w:val="00A163DF"/>
    <w:pPr>
      <w:ind w:left="1920"/>
      <w:jc w:val="left"/>
    </w:pPr>
    <w:rPr>
      <w:rFonts w:asciiTheme="minorHAnsi" w:hAnsiTheme="minorHAnsi" w:cstheme="minorHAnsi"/>
      <w:sz w:val="18"/>
      <w:szCs w:val="18"/>
    </w:rPr>
  </w:style>
  <w:style w:type="paragraph" w:styleId="Tekstpodstawowywcity2">
    <w:name w:val="Body Text Indent 2"/>
    <w:basedOn w:val="Normalny"/>
    <w:rsid w:val="00A163DF"/>
    <w:pPr>
      <w:ind w:left="360"/>
    </w:pPr>
    <w:rPr>
      <w:b/>
      <w:sz w:val="28"/>
    </w:rPr>
  </w:style>
  <w:style w:type="paragraph" w:styleId="Tekstpodstawowywcity3">
    <w:name w:val="Body Text Indent 3"/>
    <w:basedOn w:val="Normalny"/>
    <w:rsid w:val="00A163DF"/>
    <w:pPr>
      <w:ind w:left="360"/>
    </w:pPr>
    <w:rPr>
      <w:sz w:val="28"/>
    </w:rPr>
  </w:style>
  <w:style w:type="paragraph" w:styleId="Tekstdymka">
    <w:name w:val="Balloon Text"/>
    <w:basedOn w:val="Normalny"/>
    <w:semiHidden/>
    <w:rsid w:val="00A163DF"/>
    <w:rPr>
      <w:rFonts w:ascii="Tahoma" w:hAnsi="Tahoma" w:cs="Tahoma"/>
      <w:sz w:val="16"/>
      <w:szCs w:val="16"/>
    </w:rPr>
  </w:style>
  <w:style w:type="paragraph" w:customStyle="1" w:styleId="Punkt">
    <w:name w:val="Punkt"/>
    <w:basedOn w:val="Normalny"/>
    <w:rsid w:val="00A163DF"/>
    <w:pPr>
      <w:widowControl/>
      <w:spacing w:before="57"/>
      <w:ind w:left="544" w:hanging="204"/>
    </w:pPr>
    <w:rPr>
      <w:rFonts w:ascii="Arial" w:eastAsia="Switzerland" w:hAnsi="Arial"/>
      <w:sz w:val="18"/>
    </w:rPr>
  </w:style>
  <w:style w:type="paragraph" w:customStyle="1" w:styleId="Litera">
    <w:name w:val="Litera"/>
    <w:basedOn w:val="Normalny"/>
    <w:rsid w:val="00A163DF"/>
    <w:pPr>
      <w:widowControl/>
      <w:spacing w:before="28"/>
      <w:ind w:left="765" w:hanging="198"/>
    </w:pPr>
    <w:rPr>
      <w:rFonts w:ascii="Arial" w:eastAsia="Switzerland" w:hAnsi="Arial"/>
      <w:sz w:val="18"/>
    </w:rPr>
  </w:style>
  <w:style w:type="paragraph" w:customStyle="1" w:styleId="Punkt10">
    <w:name w:val="Punkt &gt;10"/>
    <w:basedOn w:val="Normalny"/>
    <w:rsid w:val="00A163DF"/>
    <w:pPr>
      <w:widowControl/>
      <w:spacing w:before="57"/>
      <w:ind w:left="545" w:hanging="318"/>
    </w:pPr>
    <w:rPr>
      <w:rFonts w:ascii="Arial" w:eastAsia="Switzerland" w:hAnsi="Arial"/>
      <w:sz w:val="18"/>
    </w:rPr>
  </w:style>
  <w:style w:type="paragraph" w:customStyle="1" w:styleId="Artyku">
    <w:name w:val="Artykuł"/>
    <w:rsid w:val="00A163DF"/>
    <w:pPr>
      <w:widowControl w:val="0"/>
      <w:snapToGrid w:val="0"/>
      <w:spacing w:before="56"/>
      <w:ind w:firstLine="340"/>
      <w:jc w:val="both"/>
    </w:pPr>
    <w:rPr>
      <w:rFonts w:ascii="Arial" w:hAnsi="Arial"/>
      <w:color w:val="000000"/>
      <w:sz w:val="18"/>
    </w:rPr>
  </w:style>
  <w:style w:type="paragraph" w:styleId="NormalnyWeb">
    <w:name w:val="Normal (Web)"/>
    <w:basedOn w:val="Normalny"/>
    <w:rsid w:val="00A163DF"/>
    <w:pPr>
      <w:widowControl/>
      <w:spacing w:before="100" w:beforeAutospacing="1" w:after="100" w:afterAutospacing="1"/>
    </w:pPr>
    <w:rPr>
      <w:rFonts w:ascii="Arial Unicode MS" w:eastAsia="Arial Unicode MS" w:hAnsi="Arial Unicode MS" w:cs="Arial Unicode MS"/>
      <w:szCs w:val="24"/>
    </w:rPr>
  </w:style>
  <w:style w:type="paragraph" w:customStyle="1" w:styleId="p0">
    <w:name w:val="p0"/>
    <w:basedOn w:val="Normalny"/>
    <w:rsid w:val="00A163DF"/>
    <w:pPr>
      <w:widowControl/>
      <w:spacing w:before="100" w:beforeAutospacing="1" w:after="100" w:afterAutospacing="1"/>
    </w:pPr>
    <w:rPr>
      <w:szCs w:val="24"/>
    </w:rPr>
  </w:style>
  <w:style w:type="paragraph" w:styleId="Tekstprzypisukocowego">
    <w:name w:val="endnote text"/>
    <w:basedOn w:val="Normalny"/>
    <w:semiHidden/>
    <w:rsid w:val="00A163DF"/>
  </w:style>
  <w:style w:type="character" w:styleId="Odwoanieprzypisukocowego">
    <w:name w:val="endnote reference"/>
    <w:semiHidden/>
    <w:rsid w:val="00A163DF"/>
    <w:rPr>
      <w:vertAlign w:val="superscript"/>
    </w:rPr>
  </w:style>
  <w:style w:type="character" w:customStyle="1" w:styleId="Nagwek1Znak">
    <w:name w:val="Nagłówek 1 Znak"/>
    <w:link w:val="Nagwek1"/>
    <w:rsid w:val="00BA3F95"/>
    <w:rPr>
      <w:rFonts w:ascii="Arial" w:hAnsi="Arial"/>
      <w:b/>
      <w:kern w:val="28"/>
      <w:sz w:val="28"/>
      <w:lang w:val="pl-PL" w:eastAsia="pl-PL" w:bidi="ar-SA"/>
    </w:rPr>
  </w:style>
  <w:style w:type="character" w:customStyle="1" w:styleId="TekstpodstawowyZnak">
    <w:name w:val="Tekst podstawowy Znak"/>
    <w:link w:val="Tekstpodstawowy"/>
    <w:rsid w:val="006A73C5"/>
    <w:rPr>
      <w:sz w:val="28"/>
    </w:rPr>
  </w:style>
  <w:style w:type="paragraph" w:styleId="Tekstprzypisudolnego">
    <w:name w:val="footnote text"/>
    <w:basedOn w:val="Normalny"/>
    <w:link w:val="TekstprzypisudolnegoZnak"/>
    <w:uiPriority w:val="99"/>
    <w:rsid w:val="00C77040"/>
  </w:style>
  <w:style w:type="character" w:customStyle="1" w:styleId="TekstprzypisudolnegoZnak">
    <w:name w:val="Tekst przypisu dolnego Znak"/>
    <w:basedOn w:val="Domylnaczcionkaakapitu"/>
    <w:link w:val="Tekstprzypisudolnego"/>
    <w:uiPriority w:val="99"/>
    <w:rsid w:val="00C77040"/>
  </w:style>
  <w:style w:type="character" w:styleId="Odwoanieprzypisudolnego">
    <w:name w:val="footnote reference"/>
    <w:uiPriority w:val="99"/>
    <w:rsid w:val="00C77040"/>
    <w:rPr>
      <w:vertAlign w:val="superscript"/>
    </w:rPr>
  </w:style>
  <w:style w:type="paragraph" w:styleId="Tematkomentarza">
    <w:name w:val="annotation subject"/>
    <w:basedOn w:val="Tekstkomentarza"/>
    <w:next w:val="Tekstkomentarza"/>
    <w:link w:val="TematkomentarzaZnak"/>
    <w:rsid w:val="00A94037"/>
    <w:rPr>
      <w:b/>
      <w:bCs/>
    </w:rPr>
  </w:style>
  <w:style w:type="character" w:customStyle="1" w:styleId="TekstkomentarzaZnak">
    <w:name w:val="Tekst komentarza Znak"/>
    <w:basedOn w:val="Domylnaczcionkaakapitu"/>
    <w:link w:val="Tekstkomentarza"/>
    <w:semiHidden/>
    <w:rsid w:val="00A94037"/>
  </w:style>
  <w:style w:type="character" w:customStyle="1" w:styleId="TematkomentarzaZnak">
    <w:name w:val="Temat komentarza Znak"/>
    <w:basedOn w:val="TekstkomentarzaZnak"/>
    <w:link w:val="Tematkomentarza"/>
    <w:rsid w:val="00A94037"/>
  </w:style>
  <w:style w:type="paragraph" w:styleId="Akapitzlist">
    <w:name w:val="List Paragraph"/>
    <w:basedOn w:val="Normalny"/>
    <w:uiPriority w:val="34"/>
    <w:qFormat/>
    <w:rsid w:val="00974FF7"/>
    <w:pPr>
      <w:widowControl/>
      <w:spacing w:after="200" w:line="276" w:lineRule="auto"/>
      <w:ind w:left="720"/>
      <w:contextualSpacing/>
    </w:pPr>
    <w:rPr>
      <w:rFonts w:ascii="Calibri" w:eastAsia="Calibri" w:hAnsi="Calibri"/>
      <w:sz w:val="22"/>
      <w:szCs w:val="22"/>
      <w:lang w:eastAsia="en-US"/>
    </w:rPr>
  </w:style>
  <w:style w:type="paragraph" w:customStyle="1" w:styleId="Zawartotabeli">
    <w:name w:val="Zawartość tabeli"/>
    <w:basedOn w:val="Normalny"/>
    <w:rsid w:val="002F3072"/>
    <w:pPr>
      <w:widowControl/>
      <w:suppressLineNumbers/>
      <w:suppressAutoHyphens/>
    </w:pPr>
    <w:rPr>
      <w:szCs w:val="24"/>
      <w:lang w:eastAsia="ar-SA"/>
    </w:rPr>
  </w:style>
  <w:style w:type="paragraph" w:customStyle="1" w:styleId="Nagwektabeli">
    <w:name w:val="Nagłówek tabeli"/>
    <w:basedOn w:val="Zawartotabeli"/>
    <w:rsid w:val="002F3072"/>
    <w:pPr>
      <w:jc w:val="center"/>
    </w:pPr>
    <w:rPr>
      <w:b/>
      <w:bCs/>
    </w:rPr>
  </w:style>
  <w:style w:type="table" w:styleId="Tabela-Siatka">
    <w:name w:val="Table Grid"/>
    <w:basedOn w:val="Standardowy"/>
    <w:rsid w:val="00BB2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nhideWhenUsed/>
    <w:qFormat/>
    <w:rsid w:val="00BF7D45"/>
    <w:rPr>
      <w:b/>
      <w:bCs/>
    </w:rPr>
  </w:style>
  <w:style w:type="paragraph" w:styleId="Spisilustracji">
    <w:name w:val="table of figures"/>
    <w:basedOn w:val="Normalny"/>
    <w:next w:val="Normalny"/>
    <w:uiPriority w:val="99"/>
    <w:rsid w:val="00DA1CF3"/>
    <w:rPr>
      <w:sz w:val="20"/>
    </w:rPr>
  </w:style>
  <w:style w:type="character" w:styleId="Hipercze">
    <w:name w:val="Hyperlink"/>
    <w:uiPriority w:val="99"/>
    <w:unhideWhenUsed/>
    <w:rsid w:val="00FB6006"/>
    <w:rPr>
      <w:color w:val="0000FF"/>
      <w:u w:val="single"/>
    </w:rPr>
  </w:style>
  <w:style w:type="paragraph" w:styleId="Bezodstpw">
    <w:name w:val="No Spacing"/>
    <w:uiPriority w:val="1"/>
    <w:qFormat/>
    <w:rsid w:val="006A02C5"/>
    <w:rPr>
      <w:rFonts w:ascii="Calibri" w:eastAsia="Calibri" w:hAnsi="Calibri"/>
      <w:sz w:val="22"/>
      <w:szCs w:val="22"/>
      <w:lang w:eastAsia="en-US"/>
    </w:rPr>
  </w:style>
  <w:style w:type="paragraph" w:customStyle="1" w:styleId="Default">
    <w:name w:val="Default"/>
    <w:rsid w:val="009E3A5C"/>
    <w:pPr>
      <w:autoSpaceDE w:val="0"/>
      <w:autoSpaceDN w:val="0"/>
      <w:adjustRightInd w:val="0"/>
    </w:pPr>
    <w:rPr>
      <w:rFonts w:ascii="Arial" w:hAnsi="Arial" w:cs="Arial"/>
      <w:color w:val="000000"/>
      <w:sz w:val="24"/>
      <w:szCs w:val="24"/>
    </w:rPr>
  </w:style>
  <w:style w:type="paragraph" w:customStyle="1" w:styleId="Styl1">
    <w:name w:val="Styl1"/>
    <w:basedOn w:val="Tekstpodstawowy"/>
    <w:link w:val="Styl1Znak"/>
    <w:qFormat/>
    <w:rsid w:val="000C06ED"/>
    <w:pPr>
      <w:spacing w:before="120"/>
      <w:jc w:val="left"/>
    </w:pPr>
    <w:rPr>
      <w:b/>
      <w:color w:val="244061"/>
      <w:sz w:val="24"/>
      <w:szCs w:val="24"/>
    </w:rPr>
  </w:style>
  <w:style w:type="character" w:customStyle="1" w:styleId="StopkaZnak">
    <w:name w:val="Stopka Znak"/>
    <w:basedOn w:val="Domylnaczcionkaakapitu"/>
    <w:link w:val="Stopka"/>
    <w:uiPriority w:val="99"/>
    <w:rsid w:val="00AA10B3"/>
  </w:style>
  <w:style w:type="character" w:customStyle="1" w:styleId="Styl1Znak">
    <w:name w:val="Styl1 Znak"/>
    <w:basedOn w:val="TekstpodstawowyZnak"/>
    <w:link w:val="Styl1"/>
    <w:rsid w:val="000C06ED"/>
    <w:rPr>
      <w:b/>
      <w:color w:val="244061"/>
      <w:sz w:val="24"/>
      <w:szCs w:val="24"/>
    </w:rPr>
  </w:style>
  <w:style w:type="paragraph" w:customStyle="1" w:styleId="Styl2">
    <w:name w:val="Styl2"/>
    <w:basedOn w:val="Normalny"/>
    <w:link w:val="Styl2Znak"/>
    <w:qFormat/>
    <w:rsid w:val="00F42ECE"/>
    <w:pPr>
      <w:widowControl/>
      <w:spacing w:after="60"/>
      <w:contextualSpacing/>
    </w:pPr>
    <w:rPr>
      <w:b/>
      <w:color w:val="244061"/>
      <w:szCs w:val="24"/>
    </w:rPr>
  </w:style>
  <w:style w:type="character" w:customStyle="1" w:styleId="Styl2Znak">
    <w:name w:val="Styl2 Znak"/>
    <w:basedOn w:val="Domylnaczcionkaakapitu"/>
    <w:link w:val="Styl2"/>
    <w:rsid w:val="00F42ECE"/>
    <w:rPr>
      <w:b/>
      <w:color w:val="244061"/>
      <w:sz w:val="24"/>
      <w:szCs w:val="24"/>
    </w:rPr>
  </w:style>
  <w:style w:type="paragraph" w:styleId="Nagwekspisutreci">
    <w:name w:val="TOC Heading"/>
    <w:basedOn w:val="Nagwek1"/>
    <w:next w:val="Normalny"/>
    <w:uiPriority w:val="39"/>
    <w:unhideWhenUsed/>
    <w:qFormat/>
    <w:rsid w:val="00D14347"/>
    <w:pPr>
      <w:keepLines/>
      <w:widowControl/>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NagwekZnak">
    <w:name w:val="Nagłówek Znak"/>
    <w:basedOn w:val="Domylnaczcionkaakapitu"/>
    <w:link w:val="Nagwek"/>
    <w:uiPriority w:val="99"/>
    <w:rsid w:val="00892999"/>
    <w:rPr>
      <w:sz w:val="24"/>
    </w:rPr>
  </w:style>
  <w:style w:type="character" w:customStyle="1" w:styleId="FontStyle30">
    <w:name w:val="Font Style30"/>
    <w:uiPriority w:val="99"/>
    <w:rsid w:val="002509DB"/>
    <w:rPr>
      <w:rFonts w:ascii="Arial" w:hAnsi="Arial" w:cs="Arial"/>
      <w:sz w:val="22"/>
      <w:szCs w:val="22"/>
    </w:rPr>
  </w:style>
  <w:style w:type="character" w:styleId="Uwydatnienie">
    <w:name w:val="Emphasis"/>
    <w:basedOn w:val="Domylnaczcionkaakapitu"/>
    <w:uiPriority w:val="20"/>
    <w:qFormat/>
    <w:rsid w:val="00F433AC"/>
    <w:rPr>
      <w:i/>
      <w:iCs/>
    </w:rPr>
  </w:style>
  <w:style w:type="character" w:styleId="Tekstzastpczy">
    <w:name w:val="Placeholder Text"/>
    <w:basedOn w:val="Domylnaczcionkaakapitu"/>
    <w:uiPriority w:val="99"/>
    <w:semiHidden/>
    <w:rsid w:val="008D6CD5"/>
    <w:rPr>
      <w:color w:val="808080"/>
    </w:rPr>
  </w:style>
  <w:style w:type="character" w:styleId="Nierozpoznanawzmianka">
    <w:name w:val="Unresolved Mention"/>
    <w:basedOn w:val="Domylnaczcionkaakapitu"/>
    <w:uiPriority w:val="99"/>
    <w:semiHidden/>
    <w:unhideWhenUsed/>
    <w:rsid w:val="00AB3467"/>
    <w:rPr>
      <w:color w:val="605E5C"/>
      <w:shd w:val="clear" w:color="auto" w:fill="E1DFDD"/>
    </w:rPr>
  </w:style>
  <w:style w:type="paragraph" w:styleId="Poprawka">
    <w:name w:val="Revision"/>
    <w:hidden/>
    <w:uiPriority w:val="99"/>
    <w:semiHidden/>
    <w:rsid w:val="004E6E07"/>
    <w:rPr>
      <w:sz w:val="24"/>
    </w:rPr>
  </w:style>
  <w:style w:type="paragraph" w:customStyle="1" w:styleId="paragraph">
    <w:name w:val="paragraph"/>
    <w:basedOn w:val="Normalny"/>
    <w:rsid w:val="00C14C6C"/>
    <w:pPr>
      <w:widowControl/>
      <w:spacing w:before="100" w:beforeAutospacing="1" w:after="100" w:afterAutospacing="1"/>
      <w:jc w:val="left"/>
    </w:pPr>
    <w:rPr>
      <w:szCs w:val="24"/>
      <w:lang w:val="en-US" w:eastAsia="en-US"/>
    </w:rPr>
  </w:style>
  <w:style w:type="character" w:customStyle="1" w:styleId="normaltextrun">
    <w:name w:val="normaltextrun"/>
    <w:basedOn w:val="Domylnaczcionkaakapitu"/>
    <w:rsid w:val="00C14C6C"/>
  </w:style>
  <w:style w:type="character" w:customStyle="1" w:styleId="eop">
    <w:name w:val="eop"/>
    <w:basedOn w:val="Domylnaczcionkaakapitu"/>
    <w:rsid w:val="00C14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138">
      <w:bodyDiv w:val="1"/>
      <w:marLeft w:val="0"/>
      <w:marRight w:val="0"/>
      <w:marTop w:val="0"/>
      <w:marBottom w:val="0"/>
      <w:divBdr>
        <w:top w:val="none" w:sz="0" w:space="0" w:color="auto"/>
        <w:left w:val="none" w:sz="0" w:space="0" w:color="auto"/>
        <w:bottom w:val="none" w:sz="0" w:space="0" w:color="auto"/>
        <w:right w:val="none" w:sz="0" w:space="0" w:color="auto"/>
      </w:divBdr>
    </w:div>
    <w:div w:id="13238633">
      <w:bodyDiv w:val="1"/>
      <w:marLeft w:val="0"/>
      <w:marRight w:val="0"/>
      <w:marTop w:val="0"/>
      <w:marBottom w:val="0"/>
      <w:divBdr>
        <w:top w:val="none" w:sz="0" w:space="0" w:color="auto"/>
        <w:left w:val="none" w:sz="0" w:space="0" w:color="auto"/>
        <w:bottom w:val="none" w:sz="0" w:space="0" w:color="auto"/>
        <w:right w:val="none" w:sz="0" w:space="0" w:color="auto"/>
      </w:divBdr>
    </w:div>
    <w:div w:id="111360803">
      <w:bodyDiv w:val="1"/>
      <w:marLeft w:val="0"/>
      <w:marRight w:val="0"/>
      <w:marTop w:val="0"/>
      <w:marBottom w:val="0"/>
      <w:divBdr>
        <w:top w:val="none" w:sz="0" w:space="0" w:color="auto"/>
        <w:left w:val="none" w:sz="0" w:space="0" w:color="auto"/>
        <w:bottom w:val="none" w:sz="0" w:space="0" w:color="auto"/>
        <w:right w:val="none" w:sz="0" w:space="0" w:color="auto"/>
      </w:divBdr>
      <w:divsChild>
        <w:div w:id="1184437598">
          <w:marLeft w:val="450"/>
          <w:marRight w:val="0"/>
          <w:marTop w:val="0"/>
          <w:marBottom w:val="0"/>
          <w:divBdr>
            <w:top w:val="none" w:sz="0" w:space="0" w:color="auto"/>
            <w:left w:val="none" w:sz="0" w:space="0" w:color="auto"/>
            <w:bottom w:val="none" w:sz="0" w:space="0" w:color="auto"/>
            <w:right w:val="none" w:sz="0" w:space="0" w:color="auto"/>
          </w:divBdr>
        </w:div>
        <w:div w:id="1138107768">
          <w:marLeft w:val="0"/>
          <w:marRight w:val="0"/>
          <w:marTop w:val="0"/>
          <w:marBottom w:val="0"/>
          <w:divBdr>
            <w:top w:val="none" w:sz="0" w:space="0" w:color="auto"/>
            <w:left w:val="none" w:sz="0" w:space="0" w:color="auto"/>
            <w:bottom w:val="none" w:sz="0" w:space="0" w:color="auto"/>
            <w:right w:val="none" w:sz="0" w:space="0" w:color="auto"/>
          </w:divBdr>
        </w:div>
        <w:div w:id="100954393">
          <w:marLeft w:val="450"/>
          <w:marRight w:val="0"/>
          <w:marTop w:val="0"/>
          <w:marBottom w:val="0"/>
          <w:divBdr>
            <w:top w:val="none" w:sz="0" w:space="0" w:color="auto"/>
            <w:left w:val="none" w:sz="0" w:space="0" w:color="auto"/>
            <w:bottom w:val="none" w:sz="0" w:space="0" w:color="auto"/>
            <w:right w:val="none" w:sz="0" w:space="0" w:color="auto"/>
          </w:divBdr>
        </w:div>
      </w:divsChild>
    </w:div>
    <w:div w:id="191698018">
      <w:bodyDiv w:val="1"/>
      <w:marLeft w:val="0"/>
      <w:marRight w:val="0"/>
      <w:marTop w:val="0"/>
      <w:marBottom w:val="0"/>
      <w:divBdr>
        <w:top w:val="none" w:sz="0" w:space="0" w:color="auto"/>
        <w:left w:val="none" w:sz="0" w:space="0" w:color="auto"/>
        <w:bottom w:val="none" w:sz="0" w:space="0" w:color="auto"/>
        <w:right w:val="none" w:sz="0" w:space="0" w:color="auto"/>
      </w:divBdr>
    </w:div>
    <w:div w:id="249436653">
      <w:bodyDiv w:val="1"/>
      <w:marLeft w:val="0"/>
      <w:marRight w:val="0"/>
      <w:marTop w:val="0"/>
      <w:marBottom w:val="0"/>
      <w:divBdr>
        <w:top w:val="none" w:sz="0" w:space="0" w:color="auto"/>
        <w:left w:val="none" w:sz="0" w:space="0" w:color="auto"/>
        <w:bottom w:val="none" w:sz="0" w:space="0" w:color="auto"/>
        <w:right w:val="none" w:sz="0" w:space="0" w:color="auto"/>
      </w:divBdr>
    </w:div>
    <w:div w:id="301161683">
      <w:bodyDiv w:val="1"/>
      <w:marLeft w:val="0"/>
      <w:marRight w:val="0"/>
      <w:marTop w:val="0"/>
      <w:marBottom w:val="0"/>
      <w:divBdr>
        <w:top w:val="none" w:sz="0" w:space="0" w:color="auto"/>
        <w:left w:val="none" w:sz="0" w:space="0" w:color="auto"/>
        <w:bottom w:val="none" w:sz="0" w:space="0" w:color="auto"/>
        <w:right w:val="none" w:sz="0" w:space="0" w:color="auto"/>
      </w:divBdr>
    </w:div>
    <w:div w:id="331034709">
      <w:bodyDiv w:val="1"/>
      <w:marLeft w:val="0"/>
      <w:marRight w:val="0"/>
      <w:marTop w:val="0"/>
      <w:marBottom w:val="0"/>
      <w:divBdr>
        <w:top w:val="none" w:sz="0" w:space="0" w:color="auto"/>
        <w:left w:val="none" w:sz="0" w:space="0" w:color="auto"/>
        <w:bottom w:val="none" w:sz="0" w:space="0" w:color="auto"/>
        <w:right w:val="none" w:sz="0" w:space="0" w:color="auto"/>
      </w:divBdr>
    </w:div>
    <w:div w:id="512568663">
      <w:bodyDiv w:val="1"/>
      <w:marLeft w:val="0"/>
      <w:marRight w:val="0"/>
      <w:marTop w:val="0"/>
      <w:marBottom w:val="0"/>
      <w:divBdr>
        <w:top w:val="none" w:sz="0" w:space="0" w:color="auto"/>
        <w:left w:val="none" w:sz="0" w:space="0" w:color="auto"/>
        <w:bottom w:val="none" w:sz="0" w:space="0" w:color="auto"/>
        <w:right w:val="none" w:sz="0" w:space="0" w:color="auto"/>
      </w:divBdr>
    </w:div>
    <w:div w:id="550657188">
      <w:bodyDiv w:val="1"/>
      <w:marLeft w:val="0"/>
      <w:marRight w:val="0"/>
      <w:marTop w:val="0"/>
      <w:marBottom w:val="0"/>
      <w:divBdr>
        <w:top w:val="none" w:sz="0" w:space="0" w:color="auto"/>
        <w:left w:val="none" w:sz="0" w:space="0" w:color="auto"/>
        <w:bottom w:val="none" w:sz="0" w:space="0" w:color="auto"/>
        <w:right w:val="none" w:sz="0" w:space="0" w:color="auto"/>
      </w:divBdr>
    </w:div>
    <w:div w:id="582225095">
      <w:bodyDiv w:val="1"/>
      <w:marLeft w:val="0"/>
      <w:marRight w:val="0"/>
      <w:marTop w:val="0"/>
      <w:marBottom w:val="0"/>
      <w:divBdr>
        <w:top w:val="none" w:sz="0" w:space="0" w:color="auto"/>
        <w:left w:val="none" w:sz="0" w:space="0" w:color="auto"/>
        <w:bottom w:val="none" w:sz="0" w:space="0" w:color="auto"/>
        <w:right w:val="none" w:sz="0" w:space="0" w:color="auto"/>
      </w:divBdr>
      <w:divsChild>
        <w:div w:id="1397628141">
          <w:marLeft w:val="225"/>
          <w:marRight w:val="0"/>
          <w:marTop w:val="0"/>
          <w:marBottom w:val="0"/>
          <w:divBdr>
            <w:top w:val="none" w:sz="0" w:space="0" w:color="auto"/>
            <w:left w:val="none" w:sz="0" w:space="0" w:color="auto"/>
            <w:bottom w:val="none" w:sz="0" w:space="0" w:color="auto"/>
            <w:right w:val="none" w:sz="0" w:space="0" w:color="auto"/>
          </w:divBdr>
        </w:div>
        <w:div w:id="839663013">
          <w:marLeft w:val="600"/>
          <w:marRight w:val="0"/>
          <w:marTop w:val="0"/>
          <w:marBottom w:val="0"/>
          <w:divBdr>
            <w:top w:val="none" w:sz="0" w:space="0" w:color="auto"/>
            <w:left w:val="none" w:sz="0" w:space="0" w:color="auto"/>
            <w:bottom w:val="none" w:sz="0" w:space="0" w:color="auto"/>
            <w:right w:val="none" w:sz="0" w:space="0" w:color="auto"/>
          </w:divBdr>
        </w:div>
        <w:div w:id="2109619815">
          <w:marLeft w:val="225"/>
          <w:marRight w:val="0"/>
          <w:marTop w:val="0"/>
          <w:marBottom w:val="0"/>
          <w:divBdr>
            <w:top w:val="none" w:sz="0" w:space="0" w:color="auto"/>
            <w:left w:val="none" w:sz="0" w:space="0" w:color="auto"/>
            <w:bottom w:val="none" w:sz="0" w:space="0" w:color="auto"/>
            <w:right w:val="none" w:sz="0" w:space="0" w:color="auto"/>
          </w:divBdr>
        </w:div>
        <w:div w:id="284242108">
          <w:marLeft w:val="600"/>
          <w:marRight w:val="0"/>
          <w:marTop w:val="0"/>
          <w:marBottom w:val="0"/>
          <w:divBdr>
            <w:top w:val="none" w:sz="0" w:space="0" w:color="auto"/>
            <w:left w:val="none" w:sz="0" w:space="0" w:color="auto"/>
            <w:bottom w:val="none" w:sz="0" w:space="0" w:color="auto"/>
            <w:right w:val="none" w:sz="0" w:space="0" w:color="auto"/>
          </w:divBdr>
        </w:div>
      </w:divsChild>
    </w:div>
    <w:div w:id="592324615">
      <w:bodyDiv w:val="1"/>
      <w:marLeft w:val="0"/>
      <w:marRight w:val="0"/>
      <w:marTop w:val="0"/>
      <w:marBottom w:val="0"/>
      <w:divBdr>
        <w:top w:val="none" w:sz="0" w:space="0" w:color="auto"/>
        <w:left w:val="none" w:sz="0" w:space="0" w:color="auto"/>
        <w:bottom w:val="none" w:sz="0" w:space="0" w:color="auto"/>
        <w:right w:val="none" w:sz="0" w:space="0" w:color="auto"/>
      </w:divBdr>
      <w:divsChild>
        <w:div w:id="804737931">
          <w:marLeft w:val="225"/>
          <w:marRight w:val="0"/>
          <w:marTop w:val="0"/>
          <w:marBottom w:val="0"/>
          <w:divBdr>
            <w:top w:val="none" w:sz="0" w:space="0" w:color="auto"/>
            <w:left w:val="none" w:sz="0" w:space="0" w:color="auto"/>
            <w:bottom w:val="none" w:sz="0" w:space="0" w:color="auto"/>
            <w:right w:val="none" w:sz="0" w:space="0" w:color="auto"/>
          </w:divBdr>
        </w:div>
        <w:div w:id="426845945">
          <w:marLeft w:val="600"/>
          <w:marRight w:val="0"/>
          <w:marTop w:val="0"/>
          <w:marBottom w:val="0"/>
          <w:divBdr>
            <w:top w:val="none" w:sz="0" w:space="0" w:color="auto"/>
            <w:left w:val="none" w:sz="0" w:space="0" w:color="auto"/>
            <w:bottom w:val="none" w:sz="0" w:space="0" w:color="auto"/>
            <w:right w:val="none" w:sz="0" w:space="0" w:color="auto"/>
          </w:divBdr>
        </w:div>
      </w:divsChild>
    </w:div>
    <w:div w:id="675769964">
      <w:bodyDiv w:val="1"/>
      <w:marLeft w:val="0"/>
      <w:marRight w:val="0"/>
      <w:marTop w:val="0"/>
      <w:marBottom w:val="0"/>
      <w:divBdr>
        <w:top w:val="none" w:sz="0" w:space="0" w:color="auto"/>
        <w:left w:val="none" w:sz="0" w:space="0" w:color="auto"/>
        <w:bottom w:val="none" w:sz="0" w:space="0" w:color="auto"/>
        <w:right w:val="none" w:sz="0" w:space="0" w:color="auto"/>
      </w:divBdr>
      <w:divsChild>
        <w:div w:id="947202672">
          <w:marLeft w:val="0"/>
          <w:marRight w:val="0"/>
          <w:marTop w:val="0"/>
          <w:marBottom w:val="0"/>
          <w:divBdr>
            <w:top w:val="none" w:sz="0" w:space="0" w:color="auto"/>
            <w:left w:val="none" w:sz="0" w:space="0" w:color="auto"/>
            <w:bottom w:val="none" w:sz="0" w:space="0" w:color="auto"/>
            <w:right w:val="none" w:sz="0" w:space="0" w:color="auto"/>
          </w:divBdr>
        </w:div>
        <w:div w:id="801000981">
          <w:marLeft w:val="450"/>
          <w:marRight w:val="0"/>
          <w:marTop w:val="0"/>
          <w:marBottom w:val="0"/>
          <w:divBdr>
            <w:top w:val="none" w:sz="0" w:space="0" w:color="auto"/>
            <w:left w:val="none" w:sz="0" w:space="0" w:color="auto"/>
            <w:bottom w:val="none" w:sz="0" w:space="0" w:color="auto"/>
            <w:right w:val="none" w:sz="0" w:space="0" w:color="auto"/>
          </w:divBdr>
        </w:div>
      </w:divsChild>
    </w:div>
    <w:div w:id="678772876">
      <w:bodyDiv w:val="1"/>
      <w:marLeft w:val="0"/>
      <w:marRight w:val="0"/>
      <w:marTop w:val="0"/>
      <w:marBottom w:val="0"/>
      <w:divBdr>
        <w:top w:val="none" w:sz="0" w:space="0" w:color="auto"/>
        <w:left w:val="none" w:sz="0" w:space="0" w:color="auto"/>
        <w:bottom w:val="none" w:sz="0" w:space="0" w:color="auto"/>
        <w:right w:val="none" w:sz="0" w:space="0" w:color="auto"/>
      </w:divBdr>
      <w:divsChild>
        <w:div w:id="1517117334">
          <w:marLeft w:val="0"/>
          <w:marRight w:val="0"/>
          <w:marTop w:val="0"/>
          <w:marBottom w:val="0"/>
          <w:divBdr>
            <w:top w:val="none" w:sz="0" w:space="0" w:color="auto"/>
            <w:left w:val="none" w:sz="0" w:space="0" w:color="auto"/>
            <w:bottom w:val="none" w:sz="0" w:space="0" w:color="auto"/>
            <w:right w:val="none" w:sz="0" w:space="0" w:color="auto"/>
          </w:divBdr>
        </w:div>
        <w:div w:id="508252951">
          <w:marLeft w:val="450"/>
          <w:marRight w:val="0"/>
          <w:marTop w:val="0"/>
          <w:marBottom w:val="0"/>
          <w:divBdr>
            <w:top w:val="none" w:sz="0" w:space="0" w:color="auto"/>
            <w:left w:val="none" w:sz="0" w:space="0" w:color="auto"/>
            <w:bottom w:val="none" w:sz="0" w:space="0" w:color="auto"/>
            <w:right w:val="none" w:sz="0" w:space="0" w:color="auto"/>
          </w:divBdr>
        </w:div>
        <w:div w:id="1128430411">
          <w:marLeft w:val="0"/>
          <w:marRight w:val="0"/>
          <w:marTop w:val="0"/>
          <w:marBottom w:val="0"/>
          <w:divBdr>
            <w:top w:val="none" w:sz="0" w:space="0" w:color="auto"/>
            <w:left w:val="none" w:sz="0" w:space="0" w:color="auto"/>
            <w:bottom w:val="none" w:sz="0" w:space="0" w:color="auto"/>
            <w:right w:val="none" w:sz="0" w:space="0" w:color="auto"/>
          </w:divBdr>
        </w:div>
        <w:div w:id="654644930">
          <w:marLeft w:val="450"/>
          <w:marRight w:val="0"/>
          <w:marTop w:val="0"/>
          <w:marBottom w:val="0"/>
          <w:divBdr>
            <w:top w:val="none" w:sz="0" w:space="0" w:color="auto"/>
            <w:left w:val="none" w:sz="0" w:space="0" w:color="auto"/>
            <w:bottom w:val="none" w:sz="0" w:space="0" w:color="auto"/>
            <w:right w:val="none" w:sz="0" w:space="0" w:color="auto"/>
          </w:divBdr>
        </w:div>
      </w:divsChild>
    </w:div>
    <w:div w:id="961496200">
      <w:bodyDiv w:val="1"/>
      <w:marLeft w:val="0"/>
      <w:marRight w:val="0"/>
      <w:marTop w:val="0"/>
      <w:marBottom w:val="0"/>
      <w:divBdr>
        <w:top w:val="none" w:sz="0" w:space="0" w:color="auto"/>
        <w:left w:val="none" w:sz="0" w:space="0" w:color="auto"/>
        <w:bottom w:val="none" w:sz="0" w:space="0" w:color="auto"/>
        <w:right w:val="none" w:sz="0" w:space="0" w:color="auto"/>
      </w:divBdr>
    </w:div>
    <w:div w:id="1053848996">
      <w:bodyDiv w:val="1"/>
      <w:marLeft w:val="0"/>
      <w:marRight w:val="0"/>
      <w:marTop w:val="0"/>
      <w:marBottom w:val="0"/>
      <w:divBdr>
        <w:top w:val="none" w:sz="0" w:space="0" w:color="auto"/>
        <w:left w:val="none" w:sz="0" w:space="0" w:color="auto"/>
        <w:bottom w:val="none" w:sz="0" w:space="0" w:color="auto"/>
        <w:right w:val="none" w:sz="0" w:space="0" w:color="auto"/>
      </w:divBdr>
    </w:div>
    <w:div w:id="1079253485">
      <w:bodyDiv w:val="1"/>
      <w:marLeft w:val="0"/>
      <w:marRight w:val="0"/>
      <w:marTop w:val="0"/>
      <w:marBottom w:val="0"/>
      <w:divBdr>
        <w:top w:val="none" w:sz="0" w:space="0" w:color="auto"/>
        <w:left w:val="none" w:sz="0" w:space="0" w:color="auto"/>
        <w:bottom w:val="none" w:sz="0" w:space="0" w:color="auto"/>
        <w:right w:val="none" w:sz="0" w:space="0" w:color="auto"/>
      </w:divBdr>
    </w:div>
    <w:div w:id="1136333097">
      <w:bodyDiv w:val="1"/>
      <w:marLeft w:val="0"/>
      <w:marRight w:val="0"/>
      <w:marTop w:val="0"/>
      <w:marBottom w:val="0"/>
      <w:divBdr>
        <w:top w:val="none" w:sz="0" w:space="0" w:color="auto"/>
        <w:left w:val="none" w:sz="0" w:space="0" w:color="auto"/>
        <w:bottom w:val="none" w:sz="0" w:space="0" w:color="auto"/>
        <w:right w:val="none" w:sz="0" w:space="0" w:color="auto"/>
      </w:divBdr>
      <w:divsChild>
        <w:div w:id="2037384745">
          <w:marLeft w:val="450"/>
          <w:marRight w:val="0"/>
          <w:marTop w:val="0"/>
          <w:marBottom w:val="0"/>
          <w:divBdr>
            <w:top w:val="none" w:sz="0" w:space="0" w:color="auto"/>
            <w:left w:val="none" w:sz="0" w:space="0" w:color="auto"/>
            <w:bottom w:val="none" w:sz="0" w:space="0" w:color="auto"/>
            <w:right w:val="none" w:sz="0" w:space="0" w:color="auto"/>
          </w:divBdr>
        </w:div>
        <w:div w:id="1274439700">
          <w:marLeft w:val="0"/>
          <w:marRight w:val="0"/>
          <w:marTop w:val="0"/>
          <w:marBottom w:val="0"/>
          <w:divBdr>
            <w:top w:val="none" w:sz="0" w:space="0" w:color="auto"/>
            <w:left w:val="none" w:sz="0" w:space="0" w:color="auto"/>
            <w:bottom w:val="none" w:sz="0" w:space="0" w:color="auto"/>
            <w:right w:val="none" w:sz="0" w:space="0" w:color="auto"/>
          </w:divBdr>
        </w:div>
        <w:div w:id="1702776639">
          <w:marLeft w:val="450"/>
          <w:marRight w:val="0"/>
          <w:marTop w:val="0"/>
          <w:marBottom w:val="0"/>
          <w:divBdr>
            <w:top w:val="none" w:sz="0" w:space="0" w:color="auto"/>
            <w:left w:val="none" w:sz="0" w:space="0" w:color="auto"/>
            <w:bottom w:val="none" w:sz="0" w:space="0" w:color="auto"/>
            <w:right w:val="none" w:sz="0" w:space="0" w:color="auto"/>
          </w:divBdr>
        </w:div>
      </w:divsChild>
    </w:div>
    <w:div w:id="1174882193">
      <w:bodyDiv w:val="1"/>
      <w:marLeft w:val="0"/>
      <w:marRight w:val="0"/>
      <w:marTop w:val="0"/>
      <w:marBottom w:val="0"/>
      <w:divBdr>
        <w:top w:val="none" w:sz="0" w:space="0" w:color="auto"/>
        <w:left w:val="none" w:sz="0" w:space="0" w:color="auto"/>
        <w:bottom w:val="none" w:sz="0" w:space="0" w:color="auto"/>
        <w:right w:val="none" w:sz="0" w:space="0" w:color="auto"/>
      </w:divBdr>
      <w:divsChild>
        <w:div w:id="1180778113">
          <w:marLeft w:val="0"/>
          <w:marRight w:val="0"/>
          <w:marTop w:val="0"/>
          <w:marBottom w:val="0"/>
          <w:divBdr>
            <w:top w:val="none" w:sz="0" w:space="0" w:color="auto"/>
            <w:left w:val="none" w:sz="0" w:space="0" w:color="auto"/>
            <w:bottom w:val="none" w:sz="0" w:space="0" w:color="auto"/>
            <w:right w:val="none" w:sz="0" w:space="0" w:color="auto"/>
          </w:divBdr>
        </w:div>
        <w:div w:id="2020429566">
          <w:marLeft w:val="450"/>
          <w:marRight w:val="0"/>
          <w:marTop w:val="0"/>
          <w:marBottom w:val="0"/>
          <w:divBdr>
            <w:top w:val="none" w:sz="0" w:space="0" w:color="auto"/>
            <w:left w:val="none" w:sz="0" w:space="0" w:color="auto"/>
            <w:bottom w:val="none" w:sz="0" w:space="0" w:color="auto"/>
            <w:right w:val="none" w:sz="0" w:space="0" w:color="auto"/>
          </w:divBdr>
        </w:div>
        <w:div w:id="1933541114">
          <w:marLeft w:val="0"/>
          <w:marRight w:val="0"/>
          <w:marTop w:val="0"/>
          <w:marBottom w:val="0"/>
          <w:divBdr>
            <w:top w:val="none" w:sz="0" w:space="0" w:color="auto"/>
            <w:left w:val="none" w:sz="0" w:space="0" w:color="auto"/>
            <w:bottom w:val="none" w:sz="0" w:space="0" w:color="auto"/>
            <w:right w:val="none" w:sz="0" w:space="0" w:color="auto"/>
          </w:divBdr>
        </w:div>
        <w:div w:id="1872263759">
          <w:marLeft w:val="450"/>
          <w:marRight w:val="0"/>
          <w:marTop w:val="0"/>
          <w:marBottom w:val="0"/>
          <w:divBdr>
            <w:top w:val="none" w:sz="0" w:space="0" w:color="auto"/>
            <w:left w:val="none" w:sz="0" w:space="0" w:color="auto"/>
            <w:bottom w:val="none" w:sz="0" w:space="0" w:color="auto"/>
            <w:right w:val="none" w:sz="0" w:space="0" w:color="auto"/>
          </w:divBdr>
        </w:div>
        <w:div w:id="1482499857">
          <w:marLeft w:val="0"/>
          <w:marRight w:val="0"/>
          <w:marTop w:val="0"/>
          <w:marBottom w:val="0"/>
          <w:divBdr>
            <w:top w:val="none" w:sz="0" w:space="0" w:color="auto"/>
            <w:left w:val="none" w:sz="0" w:space="0" w:color="auto"/>
            <w:bottom w:val="none" w:sz="0" w:space="0" w:color="auto"/>
            <w:right w:val="none" w:sz="0" w:space="0" w:color="auto"/>
          </w:divBdr>
        </w:div>
        <w:div w:id="1318916542">
          <w:marLeft w:val="450"/>
          <w:marRight w:val="0"/>
          <w:marTop w:val="0"/>
          <w:marBottom w:val="0"/>
          <w:divBdr>
            <w:top w:val="none" w:sz="0" w:space="0" w:color="auto"/>
            <w:left w:val="none" w:sz="0" w:space="0" w:color="auto"/>
            <w:bottom w:val="none" w:sz="0" w:space="0" w:color="auto"/>
            <w:right w:val="none" w:sz="0" w:space="0" w:color="auto"/>
          </w:divBdr>
        </w:div>
      </w:divsChild>
    </w:div>
    <w:div w:id="1255439601">
      <w:bodyDiv w:val="1"/>
      <w:marLeft w:val="0"/>
      <w:marRight w:val="0"/>
      <w:marTop w:val="0"/>
      <w:marBottom w:val="0"/>
      <w:divBdr>
        <w:top w:val="none" w:sz="0" w:space="0" w:color="auto"/>
        <w:left w:val="none" w:sz="0" w:space="0" w:color="auto"/>
        <w:bottom w:val="none" w:sz="0" w:space="0" w:color="auto"/>
        <w:right w:val="none" w:sz="0" w:space="0" w:color="auto"/>
      </w:divBdr>
    </w:div>
    <w:div w:id="1282300969">
      <w:bodyDiv w:val="1"/>
      <w:marLeft w:val="0"/>
      <w:marRight w:val="0"/>
      <w:marTop w:val="0"/>
      <w:marBottom w:val="0"/>
      <w:divBdr>
        <w:top w:val="none" w:sz="0" w:space="0" w:color="auto"/>
        <w:left w:val="none" w:sz="0" w:space="0" w:color="auto"/>
        <w:bottom w:val="none" w:sz="0" w:space="0" w:color="auto"/>
        <w:right w:val="none" w:sz="0" w:space="0" w:color="auto"/>
      </w:divBdr>
      <w:divsChild>
        <w:div w:id="1111632634">
          <w:marLeft w:val="0"/>
          <w:marRight w:val="0"/>
          <w:marTop w:val="0"/>
          <w:marBottom w:val="0"/>
          <w:divBdr>
            <w:top w:val="none" w:sz="0" w:space="0" w:color="auto"/>
            <w:left w:val="none" w:sz="0" w:space="0" w:color="auto"/>
            <w:bottom w:val="none" w:sz="0" w:space="0" w:color="auto"/>
            <w:right w:val="none" w:sz="0" w:space="0" w:color="auto"/>
          </w:divBdr>
        </w:div>
        <w:div w:id="1233196933">
          <w:marLeft w:val="450"/>
          <w:marRight w:val="0"/>
          <w:marTop w:val="0"/>
          <w:marBottom w:val="0"/>
          <w:divBdr>
            <w:top w:val="none" w:sz="0" w:space="0" w:color="auto"/>
            <w:left w:val="none" w:sz="0" w:space="0" w:color="auto"/>
            <w:bottom w:val="none" w:sz="0" w:space="0" w:color="auto"/>
            <w:right w:val="none" w:sz="0" w:space="0" w:color="auto"/>
          </w:divBdr>
        </w:div>
        <w:div w:id="1746537153">
          <w:marLeft w:val="0"/>
          <w:marRight w:val="0"/>
          <w:marTop w:val="0"/>
          <w:marBottom w:val="0"/>
          <w:divBdr>
            <w:top w:val="none" w:sz="0" w:space="0" w:color="auto"/>
            <w:left w:val="none" w:sz="0" w:space="0" w:color="auto"/>
            <w:bottom w:val="none" w:sz="0" w:space="0" w:color="auto"/>
            <w:right w:val="none" w:sz="0" w:space="0" w:color="auto"/>
          </w:divBdr>
        </w:div>
        <w:div w:id="420566112">
          <w:marLeft w:val="450"/>
          <w:marRight w:val="0"/>
          <w:marTop w:val="0"/>
          <w:marBottom w:val="0"/>
          <w:divBdr>
            <w:top w:val="none" w:sz="0" w:space="0" w:color="auto"/>
            <w:left w:val="none" w:sz="0" w:space="0" w:color="auto"/>
            <w:bottom w:val="none" w:sz="0" w:space="0" w:color="auto"/>
            <w:right w:val="none" w:sz="0" w:space="0" w:color="auto"/>
          </w:divBdr>
        </w:div>
        <w:div w:id="98647784">
          <w:marLeft w:val="0"/>
          <w:marRight w:val="0"/>
          <w:marTop w:val="0"/>
          <w:marBottom w:val="0"/>
          <w:divBdr>
            <w:top w:val="none" w:sz="0" w:space="0" w:color="auto"/>
            <w:left w:val="none" w:sz="0" w:space="0" w:color="auto"/>
            <w:bottom w:val="none" w:sz="0" w:space="0" w:color="auto"/>
            <w:right w:val="none" w:sz="0" w:space="0" w:color="auto"/>
          </w:divBdr>
        </w:div>
        <w:div w:id="1819420733">
          <w:marLeft w:val="450"/>
          <w:marRight w:val="0"/>
          <w:marTop w:val="0"/>
          <w:marBottom w:val="0"/>
          <w:divBdr>
            <w:top w:val="none" w:sz="0" w:space="0" w:color="auto"/>
            <w:left w:val="none" w:sz="0" w:space="0" w:color="auto"/>
            <w:bottom w:val="none" w:sz="0" w:space="0" w:color="auto"/>
            <w:right w:val="none" w:sz="0" w:space="0" w:color="auto"/>
          </w:divBdr>
        </w:div>
      </w:divsChild>
    </w:div>
    <w:div w:id="1377003514">
      <w:bodyDiv w:val="1"/>
      <w:marLeft w:val="0"/>
      <w:marRight w:val="0"/>
      <w:marTop w:val="0"/>
      <w:marBottom w:val="0"/>
      <w:divBdr>
        <w:top w:val="none" w:sz="0" w:space="0" w:color="auto"/>
        <w:left w:val="none" w:sz="0" w:space="0" w:color="auto"/>
        <w:bottom w:val="none" w:sz="0" w:space="0" w:color="auto"/>
        <w:right w:val="none" w:sz="0" w:space="0" w:color="auto"/>
      </w:divBdr>
    </w:div>
    <w:div w:id="1504205590">
      <w:bodyDiv w:val="1"/>
      <w:marLeft w:val="0"/>
      <w:marRight w:val="0"/>
      <w:marTop w:val="0"/>
      <w:marBottom w:val="0"/>
      <w:divBdr>
        <w:top w:val="none" w:sz="0" w:space="0" w:color="auto"/>
        <w:left w:val="none" w:sz="0" w:space="0" w:color="auto"/>
        <w:bottom w:val="none" w:sz="0" w:space="0" w:color="auto"/>
        <w:right w:val="none" w:sz="0" w:space="0" w:color="auto"/>
      </w:divBdr>
      <w:divsChild>
        <w:div w:id="1229193871">
          <w:marLeft w:val="450"/>
          <w:marRight w:val="0"/>
          <w:marTop w:val="0"/>
          <w:marBottom w:val="0"/>
          <w:divBdr>
            <w:top w:val="none" w:sz="0" w:space="0" w:color="auto"/>
            <w:left w:val="none" w:sz="0" w:space="0" w:color="auto"/>
            <w:bottom w:val="none" w:sz="0" w:space="0" w:color="auto"/>
            <w:right w:val="none" w:sz="0" w:space="0" w:color="auto"/>
          </w:divBdr>
        </w:div>
        <w:div w:id="973561365">
          <w:marLeft w:val="0"/>
          <w:marRight w:val="0"/>
          <w:marTop w:val="0"/>
          <w:marBottom w:val="0"/>
          <w:divBdr>
            <w:top w:val="none" w:sz="0" w:space="0" w:color="auto"/>
            <w:left w:val="none" w:sz="0" w:space="0" w:color="auto"/>
            <w:bottom w:val="none" w:sz="0" w:space="0" w:color="auto"/>
            <w:right w:val="none" w:sz="0" w:space="0" w:color="auto"/>
          </w:divBdr>
        </w:div>
        <w:div w:id="1775707335">
          <w:marLeft w:val="450"/>
          <w:marRight w:val="0"/>
          <w:marTop w:val="0"/>
          <w:marBottom w:val="0"/>
          <w:divBdr>
            <w:top w:val="none" w:sz="0" w:space="0" w:color="auto"/>
            <w:left w:val="none" w:sz="0" w:space="0" w:color="auto"/>
            <w:bottom w:val="none" w:sz="0" w:space="0" w:color="auto"/>
            <w:right w:val="none" w:sz="0" w:space="0" w:color="auto"/>
          </w:divBdr>
        </w:div>
        <w:div w:id="119150429">
          <w:marLeft w:val="0"/>
          <w:marRight w:val="0"/>
          <w:marTop w:val="0"/>
          <w:marBottom w:val="0"/>
          <w:divBdr>
            <w:top w:val="none" w:sz="0" w:space="0" w:color="auto"/>
            <w:left w:val="none" w:sz="0" w:space="0" w:color="auto"/>
            <w:bottom w:val="none" w:sz="0" w:space="0" w:color="auto"/>
            <w:right w:val="none" w:sz="0" w:space="0" w:color="auto"/>
          </w:divBdr>
        </w:div>
        <w:div w:id="1442609464">
          <w:marLeft w:val="450"/>
          <w:marRight w:val="0"/>
          <w:marTop w:val="0"/>
          <w:marBottom w:val="0"/>
          <w:divBdr>
            <w:top w:val="none" w:sz="0" w:space="0" w:color="auto"/>
            <w:left w:val="none" w:sz="0" w:space="0" w:color="auto"/>
            <w:bottom w:val="none" w:sz="0" w:space="0" w:color="auto"/>
            <w:right w:val="none" w:sz="0" w:space="0" w:color="auto"/>
          </w:divBdr>
        </w:div>
        <w:div w:id="117064825">
          <w:marLeft w:val="0"/>
          <w:marRight w:val="0"/>
          <w:marTop w:val="0"/>
          <w:marBottom w:val="0"/>
          <w:divBdr>
            <w:top w:val="none" w:sz="0" w:space="0" w:color="auto"/>
            <w:left w:val="none" w:sz="0" w:space="0" w:color="auto"/>
            <w:bottom w:val="none" w:sz="0" w:space="0" w:color="auto"/>
            <w:right w:val="none" w:sz="0" w:space="0" w:color="auto"/>
          </w:divBdr>
        </w:div>
        <w:div w:id="1877695650">
          <w:marLeft w:val="450"/>
          <w:marRight w:val="0"/>
          <w:marTop w:val="0"/>
          <w:marBottom w:val="0"/>
          <w:divBdr>
            <w:top w:val="none" w:sz="0" w:space="0" w:color="auto"/>
            <w:left w:val="none" w:sz="0" w:space="0" w:color="auto"/>
            <w:bottom w:val="none" w:sz="0" w:space="0" w:color="auto"/>
            <w:right w:val="none" w:sz="0" w:space="0" w:color="auto"/>
          </w:divBdr>
        </w:div>
      </w:divsChild>
    </w:div>
    <w:div w:id="1624650554">
      <w:bodyDiv w:val="1"/>
      <w:marLeft w:val="0"/>
      <w:marRight w:val="0"/>
      <w:marTop w:val="0"/>
      <w:marBottom w:val="0"/>
      <w:divBdr>
        <w:top w:val="none" w:sz="0" w:space="0" w:color="auto"/>
        <w:left w:val="none" w:sz="0" w:space="0" w:color="auto"/>
        <w:bottom w:val="none" w:sz="0" w:space="0" w:color="auto"/>
        <w:right w:val="none" w:sz="0" w:space="0" w:color="auto"/>
      </w:divBdr>
      <w:divsChild>
        <w:div w:id="1445341745">
          <w:marLeft w:val="450"/>
          <w:marRight w:val="0"/>
          <w:marTop w:val="0"/>
          <w:marBottom w:val="0"/>
          <w:divBdr>
            <w:top w:val="none" w:sz="0" w:space="0" w:color="auto"/>
            <w:left w:val="none" w:sz="0" w:space="0" w:color="auto"/>
            <w:bottom w:val="none" w:sz="0" w:space="0" w:color="auto"/>
            <w:right w:val="none" w:sz="0" w:space="0" w:color="auto"/>
          </w:divBdr>
        </w:div>
        <w:div w:id="787092663">
          <w:marLeft w:val="0"/>
          <w:marRight w:val="0"/>
          <w:marTop w:val="0"/>
          <w:marBottom w:val="0"/>
          <w:divBdr>
            <w:top w:val="none" w:sz="0" w:space="0" w:color="auto"/>
            <w:left w:val="none" w:sz="0" w:space="0" w:color="auto"/>
            <w:bottom w:val="none" w:sz="0" w:space="0" w:color="auto"/>
            <w:right w:val="none" w:sz="0" w:space="0" w:color="auto"/>
          </w:divBdr>
        </w:div>
        <w:div w:id="846753041">
          <w:marLeft w:val="450"/>
          <w:marRight w:val="0"/>
          <w:marTop w:val="0"/>
          <w:marBottom w:val="0"/>
          <w:divBdr>
            <w:top w:val="none" w:sz="0" w:space="0" w:color="auto"/>
            <w:left w:val="none" w:sz="0" w:space="0" w:color="auto"/>
            <w:bottom w:val="none" w:sz="0" w:space="0" w:color="auto"/>
            <w:right w:val="none" w:sz="0" w:space="0" w:color="auto"/>
          </w:divBdr>
        </w:div>
      </w:divsChild>
    </w:div>
    <w:div w:id="1666547201">
      <w:bodyDiv w:val="1"/>
      <w:marLeft w:val="0"/>
      <w:marRight w:val="0"/>
      <w:marTop w:val="0"/>
      <w:marBottom w:val="0"/>
      <w:divBdr>
        <w:top w:val="none" w:sz="0" w:space="0" w:color="auto"/>
        <w:left w:val="none" w:sz="0" w:space="0" w:color="auto"/>
        <w:bottom w:val="none" w:sz="0" w:space="0" w:color="auto"/>
        <w:right w:val="none" w:sz="0" w:space="0" w:color="auto"/>
      </w:divBdr>
    </w:div>
    <w:div w:id="1813671453">
      <w:bodyDiv w:val="1"/>
      <w:marLeft w:val="0"/>
      <w:marRight w:val="0"/>
      <w:marTop w:val="0"/>
      <w:marBottom w:val="0"/>
      <w:divBdr>
        <w:top w:val="none" w:sz="0" w:space="0" w:color="auto"/>
        <w:left w:val="none" w:sz="0" w:space="0" w:color="auto"/>
        <w:bottom w:val="none" w:sz="0" w:space="0" w:color="auto"/>
        <w:right w:val="none" w:sz="0" w:space="0" w:color="auto"/>
      </w:divBdr>
      <w:divsChild>
        <w:div w:id="1149324382">
          <w:marLeft w:val="225"/>
          <w:marRight w:val="0"/>
          <w:marTop w:val="0"/>
          <w:marBottom w:val="0"/>
          <w:divBdr>
            <w:top w:val="none" w:sz="0" w:space="0" w:color="auto"/>
            <w:left w:val="none" w:sz="0" w:space="0" w:color="auto"/>
            <w:bottom w:val="none" w:sz="0" w:space="0" w:color="auto"/>
            <w:right w:val="none" w:sz="0" w:space="0" w:color="auto"/>
          </w:divBdr>
        </w:div>
        <w:div w:id="1077826098">
          <w:marLeft w:val="600"/>
          <w:marRight w:val="0"/>
          <w:marTop w:val="0"/>
          <w:marBottom w:val="0"/>
          <w:divBdr>
            <w:top w:val="none" w:sz="0" w:space="0" w:color="auto"/>
            <w:left w:val="none" w:sz="0" w:space="0" w:color="auto"/>
            <w:bottom w:val="none" w:sz="0" w:space="0" w:color="auto"/>
            <w:right w:val="none" w:sz="0" w:space="0" w:color="auto"/>
          </w:divBdr>
        </w:div>
      </w:divsChild>
    </w:div>
    <w:div w:id="1934776838">
      <w:bodyDiv w:val="1"/>
      <w:marLeft w:val="0"/>
      <w:marRight w:val="0"/>
      <w:marTop w:val="0"/>
      <w:marBottom w:val="0"/>
      <w:divBdr>
        <w:top w:val="none" w:sz="0" w:space="0" w:color="auto"/>
        <w:left w:val="none" w:sz="0" w:space="0" w:color="auto"/>
        <w:bottom w:val="none" w:sz="0" w:space="0" w:color="auto"/>
        <w:right w:val="none" w:sz="0" w:space="0" w:color="auto"/>
      </w:divBdr>
      <w:divsChild>
        <w:div w:id="736437989">
          <w:marLeft w:val="225"/>
          <w:marRight w:val="0"/>
          <w:marTop w:val="0"/>
          <w:marBottom w:val="0"/>
          <w:divBdr>
            <w:top w:val="none" w:sz="0" w:space="0" w:color="auto"/>
            <w:left w:val="none" w:sz="0" w:space="0" w:color="auto"/>
            <w:bottom w:val="none" w:sz="0" w:space="0" w:color="auto"/>
            <w:right w:val="none" w:sz="0" w:space="0" w:color="auto"/>
          </w:divBdr>
        </w:div>
        <w:div w:id="905841983">
          <w:marLeft w:val="600"/>
          <w:marRight w:val="0"/>
          <w:marTop w:val="0"/>
          <w:marBottom w:val="0"/>
          <w:divBdr>
            <w:top w:val="none" w:sz="0" w:space="0" w:color="auto"/>
            <w:left w:val="none" w:sz="0" w:space="0" w:color="auto"/>
            <w:bottom w:val="none" w:sz="0" w:space="0" w:color="auto"/>
            <w:right w:val="none" w:sz="0" w:space="0" w:color="auto"/>
          </w:divBdr>
        </w:div>
        <w:div w:id="844171906">
          <w:marLeft w:val="225"/>
          <w:marRight w:val="0"/>
          <w:marTop w:val="0"/>
          <w:marBottom w:val="0"/>
          <w:divBdr>
            <w:top w:val="none" w:sz="0" w:space="0" w:color="auto"/>
            <w:left w:val="none" w:sz="0" w:space="0" w:color="auto"/>
            <w:bottom w:val="none" w:sz="0" w:space="0" w:color="auto"/>
            <w:right w:val="none" w:sz="0" w:space="0" w:color="auto"/>
          </w:divBdr>
        </w:div>
        <w:div w:id="398098199">
          <w:marLeft w:val="600"/>
          <w:marRight w:val="0"/>
          <w:marTop w:val="0"/>
          <w:marBottom w:val="0"/>
          <w:divBdr>
            <w:top w:val="none" w:sz="0" w:space="0" w:color="auto"/>
            <w:left w:val="none" w:sz="0" w:space="0" w:color="auto"/>
            <w:bottom w:val="none" w:sz="0" w:space="0" w:color="auto"/>
            <w:right w:val="none" w:sz="0" w:space="0" w:color="auto"/>
          </w:divBdr>
        </w:div>
        <w:div w:id="1112018898">
          <w:marLeft w:val="225"/>
          <w:marRight w:val="0"/>
          <w:marTop w:val="0"/>
          <w:marBottom w:val="0"/>
          <w:divBdr>
            <w:top w:val="none" w:sz="0" w:space="0" w:color="auto"/>
            <w:left w:val="none" w:sz="0" w:space="0" w:color="auto"/>
            <w:bottom w:val="none" w:sz="0" w:space="0" w:color="auto"/>
            <w:right w:val="none" w:sz="0" w:space="0" w:color="auto"/>
          </w:divBdr>
        </w:div>
        <w:div w:id="120154669">
          <w:marLeft w:val="600"/>
          <w:marRight w:val="0"/>
          <w:marTop w:val="0"/>
          <w:marBottom w:val="0"/>
          <w:divBdr>
            <w:top w:val="none" w:sz="0" w:space="0" w:color="auto"/>
            <w:left w:val="none" w:sz="0" w:space="0" w:color="auto"/>
            <w:bottom w:val="none" w:sz="0" w:space="0" w:color="auto"/>
            <w:right w:val="none" w:sz="0" w:space="0" w:color="auto"/>
          </w:divBdr>
        </w:div>
      </w:divsChild>
    </w:div>
    <w:div w:id="1960912615">
      <w:bodyDiv w:val="1"/>
      <w:marLeft w:val="0"/>
      <w:marRight w:val="0"/>
      <w:marTop w:val="0"/>
      <w:marBottom w:val="0"/>
      <w:divBdr>
        <w:top w:val="none" w:sz="0" w:space="0" w:color="auto"/>
        <w:left w:val="none" w:sz="0" w:space="0" w:color="auto"/>
        <w:bottom w:val="none" w:sz="0" w:space="0" w:color="auto"/>
        <w:right w:val="none" w:sz="0" w:space="0" w:color="auto"/>
      </w:divBdr>
    </w:div>
    <w:div w:id="1966306310">
      <w:bodyDiv w:val="1"/>
      <w:marLeft w:val="0"/>
      <w:marRight w:val="0"/>
      <w:marTop w:val="0"/>
      <w:marBottom w:val="0"/>
      <w:divBdr>
        <w:top w:val="none" w:sz="0" w:space="0" w:color="auto"/>
        <w:left w:val="none" w:sz="0" w:space="0" w:color="auto"/>
        <w:bottom w:val="none" w:sz="0" w:space="0" w:color="auto"/>
        <w:right w:val="none" w:sz="0" w:space="0" w:color="auto"/>
      </w:divBdr>
      <w:divsChild>
        <w:div w:id="2082172375">
          <w:marLeft w:val="0"/>
          <w:marRight w:val="0"/>
          <w:marTop w:val="0"/>
          <w:marBottom w:val="0"/>
          <w:divBdr>
            <w:top w:val="none" w:sz="0" w:space="0" w:color="auto"/>
            <w:left w:val="none" w:sz="0" w:space="0" w:color="auto"/>
            <w:bottom w:val="none" w:sz="0" w:space="0" w:color="auto"/>
            <w:right w:val="none" w:sz="0" w:space="0" w:color="auto"/>
          </w:divBdr>
        </w:div>
        <w:div w:id="2143576675">
          <w:marLeft w:val="450"/>
          <w:marRight w:val="0"/>
          <w:marTop w:val="0"/>
          <w:marBottom w:val="0"/>
          <w:divBdr>
            <w:top w:val="none" w:sz="0" w:space="0" w:color="auto"/>
            <w:left w:val="none" w:sz="0" w:space="0" w:color="auto"/>
            <w:bottom w:val="none" w:sz="0" w:space="0" w:color="auto"/>
            <w:right w:val="none" w:sz="0" w:space="0" w:color="auto"/>
          </w:divBdr>
        </w:div>
        <w:div w:id="188878540">
          <w:marLeft w:val="0"/>
          <w:marRight w:val="0"/>
          <w:marTop w:val="0"/>
          <w:marBottom w:val="0"/>
          <w:divBdr>
            <w:top w:val="none" w:sz="0" w:space="0" w:color="auto"/>
            <w:left w:val="none" w:sz="0" w:space="0" w:color="auto"/>
            <w:bottom w:val="none" w:sz="0" w:space="0" w:color="auto"/>
            <w:right w:val="none" w:sz="0" w:space="0" w:color="auto"/>
          </w:divBdr>
        </w:div>
        <w:div w:id="1028064950">
          <w:marLeft w:val="450"/>
          <w:marRight w:val="0"/>
          <w:marTop w:val="0"/>
          <w:marBottom w:val="0"/>
          <w:divBdr>
            <w:top w:val="none" w:sz="0" w:space="0" w:color="auto"/>
            <w:left w:val="none" w:sz="0" w:space="0" w:color="auto"/>
            <w:bottom w:val="none" w:sz="0" w:space="0" w:color="auto"/>
            <w:right w:val="none" w:sz="0" w:space="0" w:color="auto"/>
          </w:divBdr>
        </w:div>
      </w:divsChild>
    </w:div>
    <w:div w:id="2026208870">
      <w:bodyDiv w:val="1"/>
      <w:marLeft w:val="0"/>
      <w:marRight w:val="0"/>
      <w:marTop w:val="0"/>
      <w:marBottom w:val="0"/>
      <w:divBdr>
        <w:top w:val="none" w:sz="0" w:space="0" w:color="auto"/>
        <w:left w:val="none" w:sz="0" w:space="0" w:color="auto"/>
        <w:bottom w:val="none" w:sz="0" w:space="0" w:color="auto"/>
        <w:right w:val="none" w:sz="0" w:space="0" w:color="auto"/>
      </w:divBdr>
      <w:divsChild>
        <w:div w:id="1307316521">
          <w:marLeft w:val="450"/>
          <w:marRight w:val="0"/>
          <w:marTop w:val="0"/>
          <w:marBottom w:val="0"/>
          <w:divBdr>
            <w:top w:val="none" w:sz="0" w:space="0" w:color="auto"/>
            <w:left w:val="none" w:sz="0" w:space="0" w:color="auto"/>
            <w:bottom w:val="none" w:sz="0" w:space="0" w:color="auto"/>
            <w:right w:val="none" w:sz="0" w:space="0" w:color="auto"/>
          </w:divBdr>
        </w:div>
        <w:div w:id="1897163205">
          <w:marLeft w:val="0"/>
          <w:marRight w:val="0"/>
          <w:marTop w:val="0"/>
          <w:marBottom w:val="0"/>
          <w:divBdr>
            <w:top w:val="none" w:sz="0" w:space="0" w:color="auto"/>
            <w:left w:val="none" w:sz="0" w:space="0" w:color="auto"/>
            <w:bottom w:val="none" w:sz="0" w:space="0" w:color="auto"/>
            <w:right w:val="none" w:sz="0" w:space="0" w:color="auto"/>
          </w:divBdr>
        </w:div>
        <w:div w:id="1583025917">
          <w:marLeft w:val="450"/>
          <w:marRight w:val="0"/>
          <w:marTop w:val="0"/>
          <w:marBottom w:val="0"/>
          <w:divBdr>
            <w:top w:val="none" w:sz="0" w:space="0" w:color="auto"/>
            <w:left w:val="none" w:sz="0" w:space="0" w:color="auto"/>
            <w:bottom w:val="none" w:sz="0" w:space="0" w:color="auto"/>
            <w:right w:val="none" w:sz="0" w:space="0" w:color="auto"/>
          </w:divBdr>
        </w:div>
        <w:div w:id="262761183">
          <w:marLeft w:val="0"/>
          <w:marRight w:val="0"/>
          <w:marTop w:val="0"/>
          <w:marBottom w:val="0"/>
          <w:divBdr>
            <w:top w:val="none" w:sz="0" w:space="0" w:color="auto"/>
            <w:left w:val="none" w:sz="0" w:space="0" w:color="auto"/>
            <w:bottom w:val="none" w:sz="0" w:space="0" w:color="auto"/>
            <w:right w:val="none" w:sz="0" w:space="0" w:color="auto"/>
          </w:divBdr>
        </w:div>
        <w:div w:id="130875885">
          <w:marLeft w:val="450"/>
          <w:marRight w:val="0"/>
          <w:marTop w:val="0"/>
          <w:marBottom w:val="0"/>
          <w:divBdr>
            <w:top w:val="none" w:sz="0" w:space="0" w:color="auto"/>
            <w:left w:val="none" w:sz="0" w:space="0" w:color="auto"/>
            <w:bottom w:val="none" w:sz="0" w:space="0" w:color="auto"/>
            <w:right w:val="none" w:sz="0" w:space="0" w:color="auto"/>
          </w:divBdr>
        </w:div>
      </w:divsChild>
    </w:div>
    <w:div w:id="2035811953">
      <w:bodyDiv w:val="1"/>
      <w:marLeft w:val="0"/>
      <w:marRight w:val="0"/>
      <w:marTop w:val="0"/>
      <w:marBottom w:val="0"/>
      <w:divBdr>
        <w:top w:val="none" w:sz="0" w:space="0" w:color="auto"/>
        <w:left w:val="none" w:sz="0" w:space="0" w:color="auto"/>
        <w:bottom w:val="none" w:sz="0" w:space="0" w:color="auto"/>
        <w:right w:val="none" w:sz="0" w:space="0" w:color="auto"/>
      </w:divBdr>
    </w:div>
    <w:div w:id="2131702681">
      <w:bodyDiv w:val="1"/>
      <w:marLeft w:val="0"/>
      <w:marRight w:val="0"/>
      <w:marTop w:val="0"/>
      <w:marBottom w:val="0"/>
      <w:divBdr>
        <w:top w:val="none" w:sz="0" w:space="0" w:color="auto"/>
        <w:left w:val="none" w:sz="0" w:space="0" w:color="auto"/>
        <w:bottom w:val="none" w:sz="0" w:space="0" w:color="auto"/>
        <w:right w:val="none" w:sz="0" w:space="0" w:color="auto"/>
      </w:divBdr>
    </w:div>
    <w:div w:id="2132017477">
      <w:bodyDiv w:val="1"/>
      <w:marLeft w:val="0"/>
      <w:marRight w:val="0"/>
      <w:marTop w:val="0"/>
      <w:marBottom w:val="0"/>
      <w:divBdr>
        <w:top w:val="none" w:sz="0" w:space="0" w:color="auto"/>
        <w:left w:val="none" w:sz="0" w:space="0" w:color="auto"/>
        <w:bottom w:val="none" w:sz="0" w:space="0" w:color="auto"/>
        <w:right w:val="none" w:sz="0" w:space="0" w:color="auto"/>
      </w:divBdr>
    </w:div>
    <w:div w:id="2132241162">
      <w:bodyDiv w:val="1"/>
      <w:marLeft w:val="0"/>
      <w:marRight w:val="0"/>
      <w:marTop w:val="0"/>
      <w:marBottom w:val="0"/>
      <w:divBdr>
        <w:top w:val="none" w:sz="0" w:space="0" w:color="auto"/>
        <w:left w:val="none" w:sz="0" w:space="0" w:color="auto"/>
        <w:bottom w:val="none" w:sz="0" w:space="0" w:color="auto"/>
        <w:right w:val="none" w:sz="0" w:space="0" w:color="auto"/>
      </w:divBdr>
    </w:div>
    <w:div w:id="214219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EAF87-5611-4191-9C39-F04E7430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54</Pages>
  <Words>16371</Words>
  <Characters>108027</Characters>
  <DocSecurity>0</DocSecurity>
  <Lines>900</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2022-11-27T09:59:00Z</cp:lastPrinted>
  <dcterms:created xsi:type="dcterms:W3CDTF">2022-10-14T13:32:00Z</dcterms:created>
  <dcterms:modified xsi:type="dcterms:W3CDTF">2022-11-30T13:22:00Z</dcterms:modified>
</cp:coreProperties>
</file>